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84CB2" w14:textId="42665120" w:rsidR="001D7359" w:rsidRDefault="001D7359" w:rsidP="001D7359">
      <w:pPr>
        <w:tabs>
          <w:tab w:val="center" w:pos="4536"/>
          <w:tab w:val="right" w:pos="8280"/>
          <w:tab w:val="right" w:pos="9639"/>
        </w:tabs>
        <w:ind w:right="2"/>
        <w:rPr>
          <w:rFonts w:ascii="Arial" w:hAnsi="Arial" w:cs="Times New Roman"/>
          <w:b/>
          <w:szCs w:val="20"/>
          <w:lang w:val="en-US" w:eastAsia="ja-JP"/>
        </w:rPr>
      </w:pPr>
      <w:bookmarkStart w:id="0" w:name="_Hlk7194408"/>
      <w:bookmarkStart w:id="1" w:name="OLE_LINK3"/>
      <w:r>
        <w:rPr>
          <w:rFonts w:ascii="Arial" w:hAnsi="Arial" w:cs="Times New Roman"/>
          <w:b/>
          <w:szCs w:val="20"/>
          <w:lang w:val="en-US" w:eastAsia="ja-JP"/>
        </w:rPr>
        <w:t>3GPP TSG RAN WG1 #109-e</w:t>
      </w:r>
      <w:r>
        <w:rPr>
          <w:rFonts w:ascii="Arial" w:hAnsi="Arial" w:cs="Times New Roman"/>
          <w:b/>
          <w:szCs w:val="20"/>
          <w:lang w:val="en-US" w:eastAsia="ja-JP"/>
        </w:rPr>
        <w:tab/>
      </w:r>
      <w:r>
        <w:rPr>
          <w:rFonts w:ascii="Arial" w:hAnsi="Arial" w:cs="Times New Roman"/>
          <w:b/>
          <w:szCs w:val="20"/>
          <w:lang w:val="en-US" w:eastAsia="ja-JP"/>
        </w:rPr>
        <w:tab/>
      </w:r>
      <w:r>
        <w:rPr>
          <w:rFonts w:ascii="Arial" w:hAnsi="Arial" w:cs="Times New Roman"/>
          <w:b/>
          <w:szCs w:val="20"/>
          <w:lang w:val="en-US" w:eastAsia="ja-JP"/>
        </w:rPr>
        <w:tab/>
        <w:t xml:space="preserve">     R1-220</w:t>
      </w:r>
      <w:r w:rsidR="00DE76FF">
        <w:rPr>
          <w:rFonts w:ascii="Arial" w:hAnsi="Arial" w:cs="Times New Roman" w:hint="eastAsia"/>
          <w:b/>
          <w:szCs w:val="20"/>
          <w:lang w:val="en-US" w:eastAsia="ja-JP"/>
        </w:rPr>
        <w:t>5</w:t>
      </w:r>
      <w:r w:rsidR="00DE76FF">
        <w:rPr>
          <w:rFonts w:ascii="Arial" w:hAnsi="Arial" w:cs="Times New Roman"/>
          <w:b/>
          <w:szCs w:val="20"/>
          <w:lang w:val="en-US" w:eastAsia="ja-JP"/>
        </w:rPr>
        <w:t>210</w:t>
      </w:r>
    </w:p>
    <w:bookmarkEnd w:id="0"/>
    <w:p w14:paraId="743330A9" w14:textId="77777777" w:rsidR="001D7359" w:rsidRDefault="001D7359" w:rsidP="001D7359">
      <w:pPr>
        <w:tabs>
          <w:tab w:val="center" w:pos="4536"/>
          <w:tab w:val="right" w:pos="8280"/>
          <w:tab w:val="right" w:pos="9639"/>
        </w:tabs>
        <w:ind w:right="2"/>
        <w:rPr>
          <w:rFonts w:ascii="Arial" w:hAnsi="Arial" w:cs="Times New Roman"/>
          <w:b/>
          <w:szCs w:val="20"/>
          <w:lang w:val="en-US" w:eastAsia="ja-JP"/>
        </w:rPr>
      </w:pPr>
      <w:r>
        <w:rPr>
          <w:rFonts w:ascii="Arial" w:hAnsi="Arial" w:cs="Times New Roman"/>
          <w:b/>
          <w:szCs w:val="20"/>
          <w:lang w:val="en-US" w:eastAsia="ja-JP"/>
        </w:rPr>
        <w:t>e-Meeting, May 9th – 20th, 2022</w:t>
      </w:r>
    </w:p>
    <w:p w14:paraId="6ADEC817" w14:textId="77777777" w:rsidR="001D7359" w:rsidRDefault="001D7359" w:rsidP="001D7359">
      <w:pPr>
        <w:tabs>
          <w:tab w:val="center" w:pos="4536"/>
          <w:tab w:val="right" w:pos="8280"/>
          <w:tab w:val="right" w:pos="9639"/>
        </w:tabs>
        <w:ind w:right="2"/>
        <w:rPr>
          <w:rFonts w:ascii="Arial" w:eastAsia="ＭＳ ゴシック" w:hAnsi="Arial" w:cs="Arial"/>
          <w:b/>
          <w:bCs/>
          <w:sz w:val="28"/>
          <w:szCs w:val="20"/>
          <w:lang w:val="en-US" w:eastAsia="ja-JP"/>
        </w:rPr>
      </w:pPr>
    </w:p>
    <w:p w14:paraId="7FAF0E91" w14:textId="77777777" w:rsidR="001D7359" w:rsidRDefault="001D7359" w:rsidP="001D7359">
      <w:pPr>
        <w:widowControl w:val="0"/>
        <w:ind w:left="1800" w:hanging="1800"/>
        <w:rPr>
          <w:rFonts w:ascii="Arial" w:hAnsi="Arial" w:cs="Times New Roman"/>
          <w:b/>
          <w:szCs w:val="20"/>
          <w:lang w:val="en-US" w:eastAsia="ja-JP"/>
        </w:rPr>
      </w:pPr>
      <w:r>
        <w:rPr>
          <w:rFonts w:ascii="Arial" w:hAnsi="Arial" w:cs="Times New Roman"/>
          <w:b/>
          <w:szCs w:val="20"/>
          <w:lang w:val="en-US" w:eastAsia="zh-CN"/>
        </w:rPr>
        <w:t>Source:</w:t>
      </w:r>
      <w:r>
        <w:rPr>
          <w:rFonts w:ascii="Arial" w:hAnsi="Arial" w:cs="Times New Roman"/>
          <w:b/>
          <w:szCs w:val="20"/>
          <w:lang w:val="en-US" w:eastAsia="zh-CN"/>
        </w:rPr>
        <w:tab/>
        <w:t>Moderator (NTT DOCOMO</w:t>
      </w:r>
      <w:r>
        <w:rPr>
          <w:rFonts w:ascii="Arial" w:hAnsi="Arial" w:cs="Times New Roman"/>
          <w:b/>
          <w:szCs w:val="20"/>
          <w:lang w:val="en-US" w:eastAsia="ja-JP"/>
        </w:rPr>
        <w:t>, INC.)</w:t>
      </w:r>
    </w:p>
    <w:bookmarkEnd w:id="1"/>
    <w:p w14:paraId="79CEC663" w14:textId="77777777" w:rsidR="001D7359" w:rsidRDefault="001D7359" w:rsidP="001D7359">
      <w:pPr>
        <w:widowControl w:val="0"/>
        <w:ind w:left="1800" w:hanging="1800"/>
        <w:rPr>
          <w:rFonts w:ascii="Arial" w:hAnsi="Arial" w:cs="Times New Roman"/>
          <w:b/>
          <w:szCs w:val="20"/>
          <w:lang w:val="en-US" w:eastAsia="ja-JP"/>
        </w:rPr>
      </w:pPr>
      <w:r>
        <w:rPr>
          <w:rFonts w:ascii="Arial" w:hAnsi="Arial" w:cs="Times New Roman"/>
          <w:b/>
          <w:szCs w:val="20"/>
          <w:lang w:val="en-US" w:eastAsia="zh-CN"/>
        </w:rPr>
        <w:t>Title:</w:t>
      </w:r>
      <w:r>
        <w:rPr>
          <w:rFonts w:ascii="Arial" w:hAnsi="Arial" w:cs="Times New Roman"/>
          <w:b/>
          <w:szCs w:val="20"/>
          <w:lang w:val="en-US" w:eastAsia="zh-CN"/>
        </w:rPr>
        <w:tab/>
      </w:r>
      <w:bookmarkStart w:id="2" w:name="OLE_LINK9"/>
      <w:bookmarkStart w:id="3" w:name="OLE_LINK8"/>
      <w:bookmarkStart w:id="4" w:name="OLE_LINK21"/>
      <w:bookmarkStart w:id="5" w:name="OLE_LINK22"/>
      <w:r>
        <w:rPr>
          <w:rFonts w:ascii="Arial" w:hAnsi="Arial" w:cs="Times New Roman"/>
          <w:b/>
          <w:szCs w:val="20"/>
          <w:lang w:val="en-US" w:eastAsia="zh-CN"/>
        </w:rPr>
        <w:t>Summary #1 on 9.12.1 Coverage enhancement for NR NTN</w:t>
      </w:r>
    </w:p>
    <w:bookmarkEnd w:id="2"/>
    <w:bookmarkEnd w:id="3"/>
    <w:bookmarkEnd w:id="4"/>
    <w:bookmarkEnd w:id="5"/>
    <w:p w14:paraId="0C9DAB98" w14:textId="77777777" w:rsidR="001D7359" w:rsidRDefault="001D7359" w:rsidP="001D7359">
      <w:pPr>
        <w:widowControl w:val="0"/>
        <w:tabs>
          <w:tab w:val="left" w:pos="1800"/>
        </w:tabs>
        <w:ind w:left="1800" w:hanging="1800"/>
        <w:rPr>
          <w:rFonts w:ascii="Arial" w:hAnsi="Arial" w:cs="Times New Roman"/>
          <w:b/>
          <w:szCs w:val="20"/>
          <w:lang w:val="en-US" w:eastAsia="ja-JP"/>
        </w:rPr>
      </w:pPr>
      <w:r>
        <w:rPr>
          <w:rFonts w:ascii="Arial" w:hAnsi="Arial" w:cs="Times New Roman"/>
          <w:b/>
          <w:szCs w:val="20"/>
          <w:lang w:val="en-US" w:eastAsia="zh-CN"/>
        </w:rPr>
        <w:t>Agenda Item:</w:t>
      </w:r>
      <w:bookmarkStart w:id="6" w:name="Source"/>
      <w:bookmarkEnd w:id="6"/>
      <w:r>
        <w:rPr>
          <w:rFonts w:ascii="Arial" w:hAnsi="Arial" w:cs="Times New Roman"/>
          <w:b/>
          <w:szCs w:val="20"/>
          <w:lang w:val="en-US" w:eastAsia="zh-CN"/>
        </w:rPr>
        <w:tab/>
      </w:r>
      <w:r>
        <w:rPr>
          <w:rFonts w:ascii="Arial" w:hAnsi="Arial" w:cs="Times New Roman"/>
          <w:b/>
          <w:szCs w:val="20"/>
          <w:lang w:val="en-US" w:eastAsia="ja-JP"/>
        </w:rPr>
        <w:t>9.12.1</w:t>
      </w:r>
    </w:p>
    <w:p w14:paraId="17CCA1CA" w14:textId="77777777" w:rsidR="001D7359" w:rsidRDefault="001D7359" w:rsidP="001D7359">
      <w:pPr>
        <w:pBdr>
          <w:bottom w:val="single" w:sz="6" w:space="1" w:color="auto"/>
        </w:pBdr>
        <w:ind w:left="1800" w:hanging="1800"/>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Document for:</w:t>
      </w:r>
      <w:bookmarkStart w:id="7" w:name="DocumentFor"/>
      <w:bookmarkEnd w:id="7"/>
      <w:r>
        <w:rPr>
          <w:rFonts w:ascii="Arial" w:eastAsia="ＭＳ ゴシック" w:hAnsi="Arial" w:cs="Times New Roman"/>
          <w:b/>
          <w:szCs w:val="20"/>
          <w:lang w:val="en-US" w:eastAsia="ja-JP"/>
        </w:rPr>
        <w:t xml:space="preserve"> </w:t>
      </w:r>
      <w:r>
        <w:rPr>
          <w:rFonts w:ascii="Arial" w:eastAsia="ＭＳ ゴシック" w:hAnsi="Arial" w:cs="Times New Roman"/>
          <w:b/>
          <w:szCs w:val="20"/>
          <w:lang w:val="en-US" w:eastAsia="ja-JP"/>
        </w:rPr>
        <w:tab/>
        <w:t>Discussion and Decision</w:t>
      </w:r>
    </w:p>
    <w:p w14:paraId="2067855F" w14:textId="77777777" w:rsidR="001D7359" w:rsidRDefault="001D7359" w:rsidP="001D7359">
      <w:pPr>
        <w:keepNext/>
        <w:numPr>
          <w:ilvl w:val="0"/>
          <w:numId w:val="7"/>
        </w:numPr>
        <w:tabs>
          <w:tab w:val="left" w:pos="0"/>
        </w:tabs>
        <w:spacing w:before="240" w:after="12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Introduction</w:t>
      </w:r>
    </w:p>
    <w:tbl>
      <w:tblPr>
        <w:tblStyle w:val="34"/>
        <w:tblW w:w="0" w:type="auto"/>
        <w:tblLook w:val="04A0" w:firstRow="1" w:lastRow="0" w:firstColumn="1" w:lastColumn="0" w:noHBand="0" w:noVBand="1"/>
      </w:tblPr>
      <w:tblGrid>
        <w:gridCol w:w="9962"/>
      </w:tblGrid>
      <w:tr w:rsidR="001D7359" w14:paraId="6B4F42DE" w14:textId="77777777" w:rsidTr="002D1D33">
        <w:tc>
          <w:tcPr>
            <w:tcW w:w="9962" w:type="dxa"/>
          </w:tcPr>
          <w:p w14:paraId="3E744FD3" w14:textId="77777777" w:rsidR="001D7359" w:rsidRDefault="001D7359" w:rsidP="002D1D33">
            <w:pPr>
              <w:spacing w:after="0"/>
              <w:rPr>
                <w:rFonts w:ascii="Times" w:eastAsia="Batang" w:hAnsi="Times"/>
                <w:sz w:val="21"/>
                <w:szCs w:val="28"/>
              </w:rPr>
            </w:pPr>
            <w:r>
              <w:rPr>
                <w:rFonts w:ascii="Times" w:eastAsia="Batang" w:hAnsi="Times"/>
                <w:sz w:val="21"/>
                <w:szCs w:val="28"/>
                <w:highlight w:val="cyan"/>
              </w:rPr>
              <w:t>[109-e-R18-NTN-01] Email discussion on coverage enhancement for NR NTN by May 20 – Shohei (Docomo)</w:t>
            </w:r>
          </w:p>
          <w:p w14:paraId="0F2721FB" w14:textId="77777777" w:rsidR="001D7359" w:rsidRDefault="001D7359" w:rsidP="001D7359">
            <w:pPr>
              <w:numPr>
                <w:ilvl w:val="0"/>
                <w:numId w:val="8"/>
              </w:numPr>
              <w:spacing w:after="0"/>
              <w:rPr>
                <w:rFonts w:ascii="Times" w:eastAsia="Batang" w:hAnsi="Times"/>
                <w:sz w:val="21"/>
                <w:szCs w:val="28"/>
                <w:highlight w:val="cyan"/>
              </w:rPr>
            </w:pPr>
            <w:r>
              <w:rPr>
                <w:rFonts w:ascii="Times" w:eastAsia="Batang" w:hAnsi="Times"/>
                <w:sz w:val="21"/>
                <w:szCs w:val="28"/>
                <w:highlight w:val="cyan"/>
              </w:rPr>
              <w:t>Check points: May 16, May 20</w:t>
            </w:r>
          </w:p>
        </w:tc>
      </w:tr>
    </w:tbl>
    <w:p w14:paraId="5AC530B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Based on the above guidance from chairman, this documents are made for discussion on coverage enhancement for NR NTN. Schedule for discussion is below. </w:t>
      </w:r>
      <w:r>
        <w:rPr>
          <w:rFonts w:ascii="Times New Roman" w:eastAsia="ＭＳ ゴシック" w:hAnsi="Times New Roman" w:cs="Times New Roman"/>
          <w:sz w:val="22"/>
          <w:szCs w:val="20"/>
          <w:lang w:val="en-US" w:eastAsia="ja-JP"/>
        </w:rPr>
        <w:t>FL</w:t>
      </w:r>
      <w:r>
        <w:rPr>
          <w:rFonts w:ascii="Times New Roman" w:eastAsia="ＭＳ ゴシック" w:hAnsi="Times New Roman" w:cs="Times New Roman"/>
          <w:sz w:val="22"/>
          <w:szCs w:val="18"/>
          <w:lang w:val="en-US" w:eastAsia="ja-JP"/>
        </w:rPr>
        <w:t xml:space="preserve"> requests companies to input based on the schedule (but might be updated based on progress and GTW session).</w:t>
      </w:r>
    </w:p>
    <w:p w14:paraId="59E9BB7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1"/>
          <w:szCs w:val="16"/>
          <w:lang w:val="en-US" w:eastAsia="ja-JP"/>
        </w:rPr>
      </w:pPr>
      <w:r>
        <w:rPr>
          <w:rFonts w:ascii="Times New Roman" w:eastAsia="ＭＳ ゴシック" w:hAnsi="Times New Roman" w:cs="Times New Roman"/>
          <w:sz w:val="22"/>
          <w:szCs w:val="18"/>
          <w:lang w:val="en-US" w:eastAsia="ja-JP"/>
        </w:rPr>
        <w:t>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GTW (presentation / Q&amp;A): May 9</w:t>
      </w:r>
      <w:r>
        <w:rPr>
          <w:rFonts w:ascii="Times New Roman" w:eastAsia="ＭＳ ゴシック" w:hAnsi="Times New Roman" w:cs="Times New Roman"/>
          <w:sz w:val="22"/>
          <w:szCs w:val="18"/>
          <w:vertAlign w:val="superscript"/>
          <w:lang w:val="en-US" w:eastAsia="ja-JP"/>
        </w:rPr>
        <w:t>th</w:t>
      </w:r>
      <w:r>
        <w:rPr>
          <w:rFonts w:ascii="Times New Roman" w:eastAsia="ＭＳ ゴシック" w:hAnsi="Times New Roman" w:cs="Times New Roman"/>
          <w:sz w:val="22"/>
          <w:szCs w:val="18"/>
          <w:lang w:val="en-GB" w:eastAsia="ja-JP"/>
        </w:rPr>
        <w:t xml:space="preserve"> Monday</w:t>
      </w:r>
    </w:p>
    <w:p w14:paraId="76C96A71"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round: ~ UTC 23:59 May 10</w:t>
      </w:r>
      <w:r>
        <w:rPr>
          <w:rFonts w:ascii="Times New Roman" w:eastAsia="ＭＳ ゴシック" w:hAnsi="Times New Roman" w:cs="Times New Roman"/>
          <w:sz w:val="22"/>
          <w:szCs w:val="18"/>
          <w:vertAlign w:val="superscript"/>
          <w:lang w:val="en-US" w:eastAsia="ja-JP"/>
        </w:rPr>
        <w:t>th</w:t>
      </w:r>
    </w:p>
    <w:p w14:paraId="28056351"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w:t>
      </w:r>
      <w:r>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round: ~ UTC 16:59: May 12</w:t>
      </w:r>
      <w:r>
        <w:rPr>
          <w:rFonts w:ascii="Times New Roman" w:eastAsia="ＭＳ ゴシック" w:hAnsi="Times New Roman" w:cs="Times New Roman"/>
          <w:sz w:val="22"/>
          <w:szCs w:val="18"/>
          <w:vertAlign w:val="superscript"/>
          <w:lang w:val="en-US" w:eastAsia="ja-JP"/>
        </w:rPr>
        <w:t>th</w:t>
      </w:r>
    </w:p>
    <w:p w14:paraId="71BFF46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(Request to declare agreements, if possible)</w:t>
      </w:r>
    </w:p>
    <w:p w14:paraId="6C10661D"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Quiet period: UTC 23:59 May 13</w:t>
      </w:r>
      <w:r>
        <w:rPr>
          <w:rFonts w:ascii="Times New Roman" w:eastAsia="ＭＳ ゴシック" w:hAnsi="Times New Roman" w:cs="Times New Roman"/>
          <w:sz w:val="22"/>
          <w:szCs w:val="18"/>
          <w:vertAlign w:val="superscript"/>
          <w:lang w:val="en-US" w:eastAsia="ja-JP"/>
        </w:rPr>
        <w:t>th</w:t>
      </w:r>
      <w:r>
        <w:rPr>
          <w:rFonts w:ascii="Times New Roman" w:eastAsia="ＭＳ ゴシック" w:hAnsi="Times New Roman" w:cs="Times New Roman"/>
          <w:sz w:val="22"/>
          <w:szCs w:val="18"/>
          <w:lang w:val="en-US" w:eastAsia="ja-JP"/>
        </w:rPr>
        <w:t xml:space="preserve"> – UTC 23:59 May 15</w:t>
      </w:r>
      <w:r>
        <w:rPr>
          <w:rFonts w:ascii="Times New Roman" w:eastAsia="ＭＳ ゴシック" w:hAnsi="Times New Roman" w:cs="Times New Roman"/>
          <w:sz w:val="22"/>
          <w:szCs w:val="18"/>
          <w:vertAlign w:val="superscript"/>
          <w:lang w:val="en-US" w:eastAsia="ja-JP"/>
        </w:rPr>
        <w:t>th</w:t>
      </w:r>
    </w:p>
    <w:p w14:paraId="4C2A5E0C"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w:t>
      </w:r>
      <w:r>
        <w:rPr>
          <w:rFonts w:ascii="Times New Roman" w:eastAsia="ＭＳ ゴシック" w:hAnsi="Times New Roman" w:cs="Times New Roman"/>
          <w:sz w:val="22"/>
          <w:szCs w:val="18"/>
          <w:vertAlign w:val="superscript"/>
          <w:lang w:val="en-US" w:eastAsia="ja-JP"/>
        </w:rPr>
        <w:t>rd</w:t>
      </w:r>
      <w:r>
        <w:rPr>
          <w:rFonts w:ascii="Times New Roman" w:eastAsia="ＭＳ ゴシック" w:hAnsi="Times New Roman" w:cs="Times New Roman"/>
          <w:sz w:val="22"/>
          <w:szCs w:val="18"/>
          <w:lang w:val="en-US" w:eastAsia="ja-JP"/>
        </w:rPr>
        <w:t xml:space="preserve"> round: ~ UTC </w:t>
      </w:r>
      <w:r>
        <w:rPr>
          <w:rFonts w:ascii="Times New Roman" w:eastAsia="ＭＳ ゴシック" w:hAnsi="Times New Roman" w:cs="Times New Roman"/>
          <w:strike/>
          <w:color w:val="FF0000"/>
          <w:sz w:val="22"/>
          <w:szCs w:val="18"/>
          <w:lang w:val="en-US" w:eastAsia="ja-JP"/>
        </w:rPr>
        <w:t>07:00</w:t>
      </w:r>
      <w:r>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color w:val="FF0000"/>
          <w:sz w:val="22"/>
          <w:szCs w:val="18"/>
          <w:lang w:val="en-US" w:eastAsia="ja-JP"/>
        </w:rPr>
        <w:t>23:59</w:t>
      </w:r>
      <w:r>
        <w:rPr>
          <w:rFonts w:ascii="Times New Roman" w:eastAsia="ＭＳ ゴシック" w:hAnsi="Times New Roman" w:cs="Times New Roman"/>
          <w:sz w:val="22"/>
          <w:szCs w:val="18"/>
          <w:lang w:val="en-US" w:eastAsia="ja-JP"/>
        </w:rPr>
        <w:t xml:space="preserve"> May 16</w:t>
      </w:r>
      <w:r>
        <w:rPr>
          <w:rFonts w:ascii="Times New Roman" w:eastAsia="ＭＳ ゴシック" w:hAnsi="Times New Roman" w:cs="Times New Roman"/>
          <w:sz w:val="22"/>
          <w:szCs w:val="18"/>
          <w:vertAlign w:val="superscript"/>
          <w:lang w:val="en-US" w:eastAsia="ja-JP"/>
        </w:rPr>
        <w:t>th</w:t>
      </w:r>
    </w:p>
    <w:p w14:paraId="1066C16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w:t>
      </w:r>
      <w:r>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GTW?)</w:t>
      </w:r>
    </w:p>
    <w:p w14:paraId="5116A4D2"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check point (checked by chair): UTC 16:59 May 16</w:t>
      </w:r>
      <w:r>
        <w:rPr>
          <w:rFonts w:ascii="Times New Roman" w:eastAsia="ＭＳ ゴシック" w:hAnsi="Times New Roman" w:cs="Times New Roman"/>
          <w:sz w:val="22"/>
          <w:szCs w:val="18"/>
          <w:vertAlign w:val="superscript"/>
          <w:lang w:val="en-US" w:eastAsia="ja-JP"/>
        </w:rPr>
        <w:t>th</w:t>
      </w:r>
    </w:p>
    <w:p w14:paraId="6CBDF7A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4</w:t>
      </w:r>
      <w:r>
        <w:rPr>
          <w:rFonts w:ascii="Times New Roman" w:eastAsia="ＭＳ ゴシック" w:hAnsi="Times New Roman" w:cs="Times New Roman"/>
          <w:sz w:val="22"/>
          <w:szCs w:val="18"/>
          <w:vertAlign w:val="superscript"/>
          <w:lang w:val="en-US" w:eastAsia="ja-JP"/>
        </w:rPr>
        <w:t>th</w:t>
      </w:r>
      <w:r>
        <w:rPr>
          <w:rFonts w:ascii="Times New Roman" w:eastAsia="ＭＳ ゴシック" w:hAnsi="Times New Roman" w:cs="Times New Roman"/>
          <w:sz w:val="22"/>
          <w:szCs w:val="18"/>
          <w:lang w:val="en-US" w:eastAsia="ja-JP"/>
        </w:rPr>
        <w:t xml:space="preserve"> round: TBD</w:t>
      </w:r>
    </w:p>
    <w:p w14:paraId="4ED2F366"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Final check point (checked by chair): UTC 16:59 May 20</w:t>
      </w:r>
      <w:r>
        <w:rPr>
          <w:rFonts w:ascii="Times New Roman" w:eastAsia="ＭＳ ゴシック" w:hAnsi="Times New Roman" w:cs="Times New Roman"/>
          <w:sz w:val="22"/>
          <w:szCs w:val="18"/>
          <w:vertAlign w:val="superscript"/>
          <w:lang w:val="en-US" w:eastAsia="ja-JP"/>
        </w:rPr>
        <w:t>th</w:t>
      </w:r>
    </w:p>
    <w:p w14:paraId="0DD0643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EA0D1B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6.13. </w:t>
      </w:r>
    </w:p>
    <w:p w14:paraId="4A9952FC"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RAN1#109-e: Agreements to have the same assumption for simulation evaluation</w:t>
      </w:r>
    </w:p>
    <w:p w14:paraId="771165A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Target data rate</w:t>
      </w:r>
    </w:p>
    <w:p w14:paraId="7175F59C"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Evaluation methodology / Performance metrics</w:t>
      </w:r>
    </w:p>
    <w:p w14:paraId="555C4D3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Link budget calculation</w:t>
      </w:r>
    </w:p>
    <w:p w14:paraId="510A43D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Satellite orbit</w:t>
      </w:r>
    </w:p>
    <w:p w14:paraId="11D87BCD"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UE characteristics</w:t>
      </w:r>
    </w:p>
    <w:p w14:paraId="391216E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Band / Bandwidth</w:t>
      </w:r>
    </w:p>
    <w:p w14:paraId="060574F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Parameter set</w:t>
      </w:r>
    </w:p>
    <w:p w14:paraId="1A63C693"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Study cases</w:t>
      </w:r>
    </w:p>
    <w:p w14:paraId="00C5AF6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Targeted channels</w:t>
      </w:r>
    </w:p>
    <w:p w14:paraId="3AE6A62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Other assumptions</w:t>
      </w:r>
    </w:p>
    <w:p w14:paraId="3D813F06"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RAN1#110: Agreements to list simulation results and have a conclusion on this study phase</w:t>
      </w:r>
    </w:p>
    <w:p w14:paraId="225B9D1A"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Baseline performance: evaluation results list / analysis</w:t>
      </w:r>
    </w:p>
    <w:p w14:paraId="2FA6B2B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Conclusion: whether NTN-specific technique is specified or not</w:t>
      </w:r>
    </w:p>
    <w:p w14:paraId="29228F70" w14:textId="77777777" w:rsidR="001D7359" w:rsidRDefault="001D7359" w:rsidP="001D7359">
      <w:pPr>
        <w:spacing w:beforeLines="50" w:before="120" w:afterLines="50" w:after="120"/>
        <w:rPr>
          <w:rFonts w:ascii="Times New Roman" w:eastAsia="ＭＳ ゴシック" w:hAnsi="Times New Roman" w:cs="Times New Roman"/>
          <w:color w:val="FF0000"/>
          <w:sz w:val="22"/>
          <w:szCs w:val="18"/>
          <w:lang w:val="en-US" w:eastAsia="ja-JP"/>
        </w:rPr>
      </w:pPr>
      <w:r>
        <w:rPr>
          <w:rFonts w:ascii="Times New Roman" w:eastAsia="ＭＳ ゴシック" w:hAnsi="Times New Roman" w:cs="Times New Roman"/>
          <w:color w:val="FF0000"/>
          <w:sz w:val="22"/>
          <w:szCs w:val="18"/>
          <w:lang w:val="en-US" w:eastAsia="ja-JP"/>
        </w:rPr>
        <w:t>FL requests companies to aim to agree all assumptions for simulation evaluation in this meeting. Otherwise, simulation evaluations by companies before RAN1#110 meeting are performed based on different assumptions and as the result, it would be the case that RAN1 cannot have appropriate conclusion in RAN1#110. In other words, we need to have sufficient agreements via email since GTW sessions for this topic might not be so many. This is why the above schedule is a bit tight.</w:t>
      </w:r>
    </w:p>
    <w:p w14:paraId="2DE592A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In addition, FL requests companies to input contact information in section 5. The box is prepared based on chair. This meeting is the first one for Rel-18; it would be helpful for companies to know who join this topic, e.g. in order to have offline discussion.</w:t>
      </w:r>
    </w:p>
    <w:p w14:paraId="5B38F2A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2C0E70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D6BB788" w14:textId="77777777" w:rsidR="001D7359" w:rsidRDefault="001D7359" w:rsidP="001D7359">
      <w:pPr>
        <w:keepNext/>
        <w:numPr>
          <w:ilvl w:val="0"/>
          <w:numId w:val="7"/>
        </w:numPr>
        <w:tabs>
          <w:tab w:val="left" w:pos="0"/>
        </w:tabs>
        <w:spacing w:before="240" w:after="12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Collections of agreements/conclusions in RAN1#109-e</w:t>
      </w:r>
    </w:p>
    <w:p w14:paraId="186CBAE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Email, </w:t>
      </w: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ay 12</w:t>
      </w:r>
      <w:r>
        <w:rPr>
          <w:rFonts w:ascii="Times New Roman" w:eastAsia="ＭＳ ゴシック" w:hAnsi="Times New Roman" w:cs="Times New Roman"/>
          <w:sz w:val="22"/>
          <w:szCs w:val="18"/>
          <w:vertAlign w:val="superscript"/>
          <w:lang w:val="en-US" w:eastAsia="ja-JP"/>
        </w:rPr>
        <w:t>th</w:t>
      </w:r>
    </w:p>
    <w:p w14:paraId="1E4A988B"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green"/>
          <w:lang w:val="en-GB" w:eastAsia="zh-CN"/>
        </w:rPr>
        <w:t>Agreement</w:t>
      </w:r>
    </w:p>
    <w:p w14:paraId="2ECACC90"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NR NTN coverage enhancement, evaluate only handset terminals as UE type.</w:t>
      </w:r>
    </w:p>
    <w:p w14:paraId="35166F67"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i.e., VSAT is not considered.</w:t>
      </w:r>
    </w:p>
    <w:p w14:paraId="38BC9A0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458DF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B6472CE" w14:textId="77777777" w:rsidR="001D7359" w:rsidRDefault="001D7359" w:rsidP="001D7359">
      <w:pPr>
        <w:keepNext/>
        <w:numPr>
          <w:ilvl w:val="0"/>
          <w:numId w:val="7"/>
        </w:numPr>
        <w:tabs>
          <w:tab w:val="left" w:pos="0"/>
        </w:tabs>
        <w:spacing w:before="240" w:after="12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Proposals for agreements/conclusions</w:t>
      </w:r>
    </w:p>
    <w:p w14:paraId="67953182" w14:textId="77777777" w:rsidR="001D7359" w:rsidRPr="00ED4DFC" w:rsidRDefault="001D7359" w:rsidP="001D7359">
      <w:pPr>
        <w:spacing w:beforeLines="50" w:before="120" w:afterLines="50" w:after="120"/>
        <w:rPr>
          <w:rFonts w:ascii="Times New Roman" w:eastAsia="ＭＳ ゴシック" w:hAnsi="Times New Roman" w:cs="Times New Roman"/>
          <w:sz w:val="22"/>
          <w:szCs w:val="18"/>
          <w:u w:val="single"/>
          <w:lang w:val="en-US" w:eastAsia="ja-JP"/>
        </w:rPr>
      </w:pPr>
      <w:r w:rsidRPr="00ED4DFC">
        <w:rPr>
          <w:rFonts w:ascii="Times New Roman" w:eastAsia="ＭＳ ゴシック" w:hAnsi="Times New Roman" w:cs="Times New Roman" w:hint="eastAsia"/>
          <w:sz w:val="22"/>
          <w:szCs w:val="18"/>
          <w:u w:val="single"/>
          <w:lang w:val="en-US" w:eastAsia="ja-JP"/>
        </w:rPr>
        <w:t>F</w:t>
      </w:r>
      <w:r w:rsidRPr="00ED4DFC">
        <w:rPr>
          <w:rFonts w:ascii="Times New Roman" w:eastAsia="ＭＳ ゴシック" w:hAnsi="Times New Roman" w:cs="Times New Roman"/>
          <w:sz w:val="22"/>
          <w:szCs w:val="18"/>
          <w:u w:val="single"/>
          <w:lang w:val="en-US" w:eastAsia="ja-JP"/>
        </w:rPr>
        <w:t>or the GTW session</w:t>
      </w:r>
    </w:p>
    <w:p w14:paraId="61993EE9"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1-1_v3</w:t>
      </w:r>
    </w:p>
    <w:p w14:paraId="4F0F660E"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 xml:space="preserve">For VoIP, AMR 4.75 kbps (a packet size of 184 bits) with 20 </w:t>
      </w:r>
      <w:proofErr w:type="spellStart"/>
      <w:r>
        <w:rPr>
          <w:rFonts w:ascii="Times New Roman" w:eastAsia="ＭＳ ゴシック" w:hAnsi="Times New Roman" w:cs="Times New Roman"/>
          <w:sz w:val="22"/>
          <w:szCs w:val="18"/>
          <w:lang w:val="en-GB" w:eastAsia="zh-CN"/>
        </w:rPr>
        <w:t>ms</w:t>
      </w:r>
      <w:proofErr w:type="spellEnd"/>
      <w:r>
        <w:rPr>
          <w:rFonts w:ascii="Times New Roman" w:eastAsia="ＭＳ ゴシック" w:hAnsi="Times New Roman" w:cs="Times New Roman"/>
          <w:sz w:val="22"/>
          <w:szCs w:val="18"/>
          <w:lang w:val="en-GB" w:eastAsia="zh-CN"/>
        </w:rPr>
        <w:t xml:space="preserve"> data arriving interval is adopted.</w:t>
      </w:r>
    </w:p>
    <w:p w14:paraId="1CCB1921"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Option 1: Each packet is transmitted within 20 </w:t>
      </w:r>
      <w:proofErr w:type="spellStart"/>
      <w:r>
        <w:rPr>
          <w:rFonts w:ascii="Times New Roman" w:eastAsia="ＭＳ ゴシック" w:hAnsi="Times New Roman" w:cs="Times New Roman"/>
          <w:sz w:val="22"/>
          <w:szCs w:val="18"/>
          <w:lang w:val="en-GB" w:eastAsia="ja-JP"/>
        </w:rPr>
        <w:t>ms</w:t>
      </w:r>
      <w:proofErr w:type="spellEnd"/>
    </w:p>
    <w:p w14:paraId="368FCC00" w14:textId="77777777" w:rsidR="001D7359" w:rsidRPr="001E688B" w:rsidRDefault="001D7359" w:rsidP="001D7359">
      <w:pPr>
        <w:numPr>
          <w:ilvl w:val="0"/>
          <w:numId w:val="10"/>
        </w:numPr>
        <w:rPr>
          <w:rFonts w:ascii="Times New Roman" w:eastAsia="ＭＳ ゴシック" w:hAnsi="Times New Roman" w:cs="Times New Roman"/>
          <w:sz w:val="22"/>
          <w:szCs w:val="18"/>
          <w:lang w:val="en-GB" w:eastAsia="ja-JP"/>
        </w:rPr>
      </w:pPr>
      <w:r w:rsidRPr="001E688B">
        <w:rPr>
          <w:rFonts w:ascii="Times New Roman" w:eastAsia="ＭＳ ゴシック" w:hAnsi="Times New Roman" w:cs="Times New Roman" w:hint="eastAsia"/>
          <w:sz w:val="22"/>
          <w:szCs w:val="18"/>
          <w:lang w:val="en-GB" w:eastAsia="ja-JP"/>
        </w:rPr>
        <w:t>O</w:t>
      </w:r>
      <w:r w:rsidRPr="001E688B">
        <w:rPr>
          <w:rFonts w:ascii="Times New Roman" w:eastAsia="ＭＳ ゴシック" w:hAnsi="Times New Roman" w:cs="Times New Roman"/>
          <w:sz w:val="22"/>
          <w:szCs w:val="18"/>
          <w:lang w:val="en-GB" w:eastAsia="ja-JP"/>
        </w:rPr>
        <w:t xml:space="preserve">ption 2: Each packet is transmitted within 20 </w:t>
      </w:r>
      <w:proofErr w:type="spellStart"/>
      <w:r w:rsidRPr="001E688B">
        <w:rPr>
          <w:rFonts w:ascii="Times New Roman" w:eastAsia="ＭＳ ゴシック" w:hAnsi="Times New Roman" w:cs="Times New Roman"/>
          <w:sz w:val="22"/>
          <w:szCs w:val="18"/>
          <w:lang w:val="en-GB" w:eastAsia="ja-JP"/>
        </w:rPr>
        <w:t>ms</w:t>
      </w:r>
      <w:proofErr w:type="spellEnd"/>
      <w:r w:rsidRPr="001E688B">
        <w:rPr>
          <w:rFonts w:ascii="Times New Roman" w:eastAsia="ＭＳ ゴシック" w:hAnsi="Times New Roman" w:cs="Times New Roman"/>
          <w:sz w:val="22"/>
          <w:szCs w:val="18"/>
          <w:lang w:val="en-GB" w:eastAsia="ja-JP"/>
        </w:rPr>
        <w:t xml:space="preserve">, if </w:t>
      </w:r>
      <w:r>
        <w:rPr>
          <w:rFonts w:ascii="Times New Roman" w:eastAsia="ＭＳ ゴシック" w:hAnsi="Times New Roman" w:cs="Times New Roman"/>
          <w:sz w:val="22"/>
          <w:szCs w:val="18"/>
          <w:lang w:val="en-GB" w:eastAsia="ja-JP"/>
        </w:rPr>
        <w:t>packet combining</w:t>
      </w:r>
      <w:r w:rsidRPr="001E688B">
        <w:rPr>
          <w:rFonts w:ascii="Times New Roman" w:eastAsia="ＭＳ ゴシック" w:hAnsi="Times New Roman" w:cs="Times New Roman"/>
          <w:sz w:val="22"/>
          <w:szCs w:val="18"/>
          <w:lang w:val="en-GB" w:eastAsia="ja-JP"/>
        </w:rPr>
        <w:t xml:space="preserve"> is not used.</w:t>
      </w:r>
    </w:p>
    <w:p w14:paraId="4591DAA4" w14:textId="77777777" w:rsidR="001D7359" w:rsidRPr="00FF7A1F" w:rsidRDefault="001D7359" w:rsidP="001D7359">
      <w:pPr>
        <w:numPr>
          <w:ilvl w:val="1"/>
          <w:numId w:val="10"/>
        </w:numPr>
        <w:rPr>
          <w:rFonts w:ascii="Times New Roman" w:eastAsia="DengXian" w:hAnsi="Times New Roman" w:cs="Times New Roman"/>
          <w:sz w:val="22"/>
          <w:szCs w:val="18"/>
          <w:lang w:val="en-GB" w:eastAsia="zh-CN"/>
        </w:rPr>
      </w:pPr>
      <w:r>
        <w:rPr>
          <w:rFonts w:ascii="Times New Roman" w:eastAsia="游明朝" w:hAnsi="Times New Roman" w:cs="Times New Roman"/>
          <w:sz w:val="22"/>
          <w:szCs w:val="18"/>
          <w:lang w:val="en-GB" w:eastAsia="ja-JP"/>
        </w:rPr>
        <w:t>Companies are encouraged to report how to apply packet combining, if used.</w:t>
      </w:r>
    </w:p>
    <w:p w14:paraId="077D99BA" w14:textId="77777777" w:rsidR="001D7359" w:rsidRDefault="001D7359" w:rsidP="001D7359">
      <w:pPr>
        <w:numPr>
          <w:ilvl w:val="1"/>
          <w:numId w:val="10"/>
        </w:numPr>
        <w:rPr>
          <w:rFonts w:ascii="Times New Roman" w:eastAsia="DengXian" w:hAnsi="Times New Roman" w:cs="Times New Roman"/>
          <w:sz w:val="22"/>
          <w:szCs w:val="18"/>
          <w:lang w:val="en-GB" w:eastAsia="zh-CN"/>
        </w:rPr>
      </w:pPr>
      <w:r>
        <w:rPr>
          <w:rFonts w:ascii="Times New Roman" w:eastAsia="游明朝" w:hAnsi="Times New Roman" w:cs="Times New Roman" w:hint="eastAsia"/>
          <w:sz w:val="22"/>
          <w:szCs w:val="18"/>
          <w:lang w:val="en-GB" w:eastAsia="ja-JP"/>
        </w:rPr>
        <w:t>N</w:t>
      </w:r>
      <w:r>
        <w:rPr>
          <w:rFonts w:ascii="Times New Roman" w:eastAsia="游明朝" w:hAnsi="Times New Roman" w:cs="Times New Roman"/>
          <w:sz w:val="22"/>
          <w:szCs w:val="18"/>
          <w:lang w:val="en-GB" w:eastAsia="ja-JP"/>
        </w:rPr>
        <w:t xml:space="preserve">ote: In packet combining, multiple of 20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 xml:space="preserve"> data can be combined into a single packet at TX side, and the packet is transmitted within more than 20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 xml:space="preserve"> such that 200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 xml:space="preserve"> E2E latency is satisfied</w:t>
      </w:r>
    </w:p>
    <w:p w14:paraId="787F275E"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V</w:t>
      </w:r>
      <w:r>
        <w:rPr>
          <w:rFonts w:ascii="Times New Roman" w:eastAsia="ＭＳ ゴシック" w:hAnsi="Times New Roman" w:cs="Times New Roman"/>
          <w:sz w:val="22"/>
          <w:szCs w:val="18"/>
          <w:lang w:val="en-GB" w:eastAsia="ja-JP"/>
        </w:rPr>
        <w:t>oIP is evaluated only in LEO scenario.</w:t>
      </w:r>
    </w:p>
    <w:p w14:paraId="41164732"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N</w:t>
      </w:r>
      <w:r>
        <w:rPr>
          <w:rFonts w:ascii="Times New Roman" w:eastAsia="ＭＳ ゴシック" w:hAnsi="Times New Roman" w:cs="Times New Roman"/>
          <w:sz w:val="22"/>
          <w:szCs w:val="18"/>
          <w:lang w:val="en-GB" w:eastAsia="ja-JP"/>
        </w:rPr>
        <w:t>ote: PRB/MCS/TBS determinations are discussed separately</w:t>
      </w:r>
    </w:p>
    <w:p w14:paraId="0EB6215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C2A71E0"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1-2_v2</w:t>
      </w:r>
    </w:p>
    <w:p w14:paraId="035FAC12"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low-data rate service, the following the target data rate is assumed.</w:t>
      </w:r>
    </w:p>
    <w:p w14:paraId="0858CE3D" w14:textId="77777777" w:rsidR="001D7359" w:rsidRPr="00A70DA5"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For DL, 100 kbps if ITU</w:t>
      </w:r>
      <w:r w:rsidRPr="00313D29">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sz w:val="22"/>
          <w:szCs w:val="18"/>
          <w:lang w:val="en-US" w:eastAsia="ja-JP"/>
        </w:rPr>
        <w:t>regulatory limitations on power flux density is not considered; otherwise, 3 kbps</w:t>
      </w:r>
    </w:p>
    <w:p w14:paraId="51ECA744"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US" w:eastAsia="ja-JP"/>
        </w:rPr>
        <w:t>For UL,</w:t>
      </w:r>
      <w:r>
        <w:rPr>
          <w:rFonts w:ascii="Times New Roman" w:eastAsia="ＭＳ ゴシック" w:hAnsi="Times New Roman" w:cs="Times New Roman"/>
          <w:sz w:val="22"/>
          <w:szCs w:val="18"/>
          <w:lang w:val="en-GB" w:eastAsia="ja-JP"/>
        </w:rPr>
        <w:t xml:space="preserve"> 3 kbps</w:t>
      </w:r>
    </w:p>
    <w:p w14:paraId="7ED9C2E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3161027"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3-1_v0</w:t>
      </w:r>
    </w:p>
    <w:p w14:paraId="0076568E"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link budget calculation, parameters in the following table is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1D7359" w14:paraId="3841DEDD" w14:textId="77777777" w:rsidTr="002D1D33">
        <w:trPr>
          <w:jc w:val="center"/>
        </w:trPr>
        <w:tc>
          <w:tcPr>
            <w:tcW w:w="3256" w:type="dxa"/>
            <w:shd w:val="clear" w:color="auto" w:fill="auto"/>
          </w:tcPr>
          <w:p w14:paraId="56E32369"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Parameters</w:t>
            </w:r>
          </w:p>
        </w:tc>
        <w:tc>
          <w:tcPr>
            <w:tcW w:w="6373" w:type="dxa"/>
            <w:shd w:val="clear" w:color="auto" w:fill="auto"/>
          </w:tcPr>
          <w:p w14:paraId="62D248DB"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Notes</w:t>
            </w:r>
          </w:p>
        </w:tc>
      </w:tr>
      <w:tr w:rsidR="001D7359" w:rsidRPr="00D15DB7" w14:paraId="5A4BFB9D" w14:textId="77777777" w:rsidTr="002D1D33">
        <w:trPr>
          <w:jc w:val="center"/>
        </w:trPr>
        <w:tc>
          <w:tcPr>
            <w:tcW w:w="3256" w:type="dxa"/>
            <w:shd w:val="clear" w:color="auto" w:fill="auto"/>
          </w:tcPr>
          <w:p w14:paraId="520F8DF0"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Carrier frequency</w:t>
            </w:r>
          </w:p>
        </w:tc>
        <w:tc>
          <w:tcPr>
            <w:tcW w:w="6373" w:type="dxa"/>
            <w:shd w:val="clear" w:color="auto" w:fill="auto"/>
          </w:tcPr>
          <w:p w14:paraId="39C51F3B"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2 GHz for DL and UL (S-band)</w:t>
            </w:r>
          </w:p>
        </w:tc>
      </w:tr>
      <w:tr w:rsidR="001D7359" w:rsidRPr="00D15DB7" w14:paraId="516864D6" w14:textId="77777777" w:rsidTr="002D1D33">
        <w:trPr>
          <w:jc w:val="center"/>
        </w:trPr>
        <w:tc>
          <w:tcPr>
            <w:tcW w:w="3256" w:type="dxa"/>
            <w:shd w:val="clear" w:color="auto" w:fill="auto"/>
          </w:tcPr>
          <w:p w14:paraId="3000A66E"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Channel bandwidth</w:t>
            </w:r>
          </w:p>
        </w:tc>
        <w:tc>
          <w:tcPr>
            <w:tcW w:w="6373" w:type="dxa"/>
            <w:shd w:val="clear" w:color="auto" w:fill="auto"/>
          </w:tcPr>
          <w:p w14:paraId="23FD8F1F" w14:textId="77777777" w:rsidR="001D7359" w:rsidRPr="00D15DB7" w:rsidRDefault="001D7359" w:rsidP="002D1D33">
            <w:pPr>
              <w:widowControl w:val="0"/>
              <w:jc w:val="center"/>
              <w:rPr>
                <w:rFonts w:ascii="Arial" w:eastAsia="游明朝" w:hAnsi="Arial" w:cs="Times New Roman"/>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rsidRPr="00D15DB7" w14:paraId="02065239" w14:textId="77777777" w:rsidTr="002D1D33">
        <w:trPr>
          <w:jc w:val="center"/>
        </w:trPr>
        <w:tc>
          <w:tcPr>
            <w:tcW w:w="3256" w:type="dxa"/>
            <w:shd w:val="clear" w:color="auto" w:fill="auto"/>
          </w:tcPr>
          <w:p w14:paraId="2CF15802"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Satellite altitude</w:t>
            </w:r>
          </w:p>
        </w:tc>
        <w:tc>
          <w:tcPr>
            <w:tcW w:w="6373" w:type="dxa"/>
            <w:shd w:val="clear" w:color="auto" w:fill="auto"/>
          </w:tcPr>
          <w:p w14:paraId="41CA1EA4"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600 km, 1200 km, 35786 km</w:t>
            </w:r>
          </w:p>
        </w:tc>
      </w:tr>
      <w:tr w:rsidR="001D7359" w:rsidRPr="00D15DB7" w14:paraId="61E48872" w14:textId="77777777" w:rsidTr="002D1D33">
        <w:trPr>
          <w:jc w:val="center"/>
        </w:trPr>
        <w:tc>
          <w:tcPr>
            <w:tcW w:w="3256" w:type="dxa"/>
            <w:shd w:val="clear" w:color="auto" w:fill="auto"/>
          </w:tcPr>
          <w:p w14:paraId="478D039D"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rPr>
              <w:lastRenderedPageBreak/>
              <w:t>Target elevation angle</w:t>
            </w:r>
          </w:p>
        </w:tc>
        <w:tc>
          <w:tcPr>
            <w:tcW w:w="6373" w:type="dxa"/>
            <w:shd w:val="clear" w:color="auto" w:fill="auto"/>
          </w:tcPr>
          <w:p w14:paraId="07D06CA4"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color w:val="FF0000"/>
                <w:sz w:val="18"/>
                <w:szCs w:val="20"/>
                <w:lang w:val="en-GB"/>
              </w:rPr>
              <w:t>[</w:t>
            </w:r>
            <w:r w:rsidRPr="00D15DB7">
              <w:rPr>
                <w:rFonts w:ascii="Arial" w:eastAsia="Calibri" w:hAnsi="Arial" w:cs="Times New Roman"/>
                <w:sz w:val="18"/>
                <w:szCs w:val="20"/>
                <w:lang w:val="en-GB"/>
              </w:rPr>
              <w:t>30</w:t>
            </w:r>
            <w:r w:rsidRPr="00D15DB7">
              <w:rPr>
                <w:rFonts w:ascii="Arial" w:eastAsia="Calibri" w:hAnsi="Arial" w:cs="Times New Roman"/>
                <w:sz w:val="18"/>
                <w:szCs w:val="20"/>
                <w:lang w:val="en-GB"/>
              </w:rPr>
              <w:sym w:font="Symbol" w:char="F0B0"/>
            </w:r>
            <w:r w:rsidRPr="00D15DB7">
              <w:rPr>
                <w:rFonts w:ascii="Arial" w:eastAsia="Calibri" w:hAnsi="Arial" w:cs="Times New Roman"/>
                <w:sz w:val="18"/>
                <w:szCs w:val="20"/>
                <w:lang w:val="en-GB"/>
              </w:rPr>
              <w:t xml:space="preserve"> (LEO), 12.5</w:t>
            </w:r>
            <w:r w:rsidRPr="00D15DB7">
              <w:rPr>
                <w:rFonts w:ascii="Arial" w:eastAsia="Calibri" w:hAnsi="Arial" w:cs="Times New Roman"/>
                <w:sz w:val="18"/>
                <w:szCs w:val="20"/>
                <w:lang w:val="en-GB"/>
              </w:rPr>
              <w:sym w:font="Symbol" w:char="F0B0"/>
            </w:r>
            <w:r w:rsidRPr="00D15DB7">
              <w:rPr>
                <w:rFonts w:ascii="Arial" w:eastAsia="Calibri" w:hAnsi="Arial" w:cs="Times New Roman"/>
                <w:sz w:val="18"/>
                <w:szCs w:val="20"/>
                <w:lang w:val="en-GB"/>
              </w:rPr>
              <w:t xml:space="preserve"> (GEO-Set 1) , 20° (GEO –Set 2), X° (MEO)</w:t>
            </w:r>
            <w:r w:rsidRPr="00D15DB7">
              <w:rPr>
                <w:rFonts w:ascii="Arial" w:eastAsia="Calibri" w:hAnsi="Arial" w:cs="Times New Roman"/>
                <w:color w:val="FF0000"/>
                <w:sz w:val="18"/>
                <w:szCs w:val="20"/>
                <w:lang w:val="en-GB"/>
              </w:rPr>
              <w:t>]</w:t>
            </w:r>
          </w:p>
        </w:tc>
      </w:tr>
      <w:tr w:rsidR="001D7359" w:rsidRPr="00D15DB7" w14:paraId="60074979" w14:textId="77777777" w:rsidTr="002D1D33">
        <w:trPr>
          <w:jc w:val="center"/>
        </w:trPr>
        <w:tc>
          <w:tcPr>
            <w:tcW w:w="3256" w:type="dxa"/>
            <w:shd w:val="clear" w:color="auto" w:fill="auto"/>
          </w:tcPr>
          <w:p w14:paraId="17537873"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Atmospheric loss</w:t>
            </w:r>
          </w:p>
        </w:tc>
        <w:tc>
          <w:tcPr>
            <w:tcW w:w="6373" w:type="dxa"/>
            <w:shd w:val="clear" w:color="auto" w:fill="auto"/>
          </w:tcPr>
          <w:p w14:paraId="784090FE"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Equation (6.6-8) in [2]</w:t>
            </w:r>
          </w:p>
        </w:tc>
      </w:tr>
      <w:tr w:rsidR="001D7359" w:rsidRPr="00D15DB7" w14:paraId="41BB3FBC" w14:textId="77777777" w:rsidTr="002D1D33">
        <w:trPr>
          <w:jc w:val="center"/>
        </w:trPr>
        <w:tc>
          <w:tcPr>
            <w:tcW w:w="3256" w:type="dxa"/>
            <w:shd w:val="clear" w:color="auto" w:fill="auto"/>
          </w:tcPr>
          <w:p w14:paraId="129A81B3"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Shadowing margin</w:t>
            </w:r>
          </w:p>
        </w:tc>
        <w:tc>
          <w:tcPr>
            <w:tcW w:w="6373" w:type="dxa"/>
            <w:shd w:val="clear" w:color="auto" w:fill="auto"/>
          </w:tcPr>
          <w:p w14:paraId="4C6E623B"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3 dB</w:t>
            </w:r>
          </w:p>
        </w:tc>
      </w:tr>
      <w:tr w:rsidR="001D7359" w:rsidRPr="00D15DB7" w14:paraId="2517CD38" w14:textId="77777777" w:rsidTr="002D1D33">
        <w:trPr>
          <w:jc w:val="center"/>
        </w:trPr>
        <w:tc>
          <w:tcPr>
            <w:tcW w:w="3256" w:type="dxa"/>
            <w:shd w:val="clear" w:color="auto" w:fill="auto"/>
          </w:tcPr>
          <w:p w14:paraId="4788E204"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Scintillation loss</w:t>
            </w:r>
          </w:p>
        </w:tc>
        <w:tc>
          <w:tcPr>
            <w:tcW w:w="6373" w:type="dxa"/>
            <w:shd w:val="clear" w:color="auto" w:fill="auto"/>
          </w:tcPr>
          <w:p w14:paraId="6953A1AC"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 xml:space="preserve">Section 6.6.6 in </w:t>
            </w:r>
            <w:r w:rsidRPr="00D15DB7">
              <w:rPr>
                <w:rFonts w:ascii="Arial" w:eastAsia="游明朝" w:hAnsi="Arial" w:cs="Times New Roman"/>
                <w:sz w:val="18"/>
                <w:szCs w:val="20"/>
                <w:lang w:val="en-GB"/>
              </w:rPr>
              <w:t>[2]</w:t>
            </w:r>
          </w:p>
          <w:p w14:paraId="486E24BE" w14:textId="77777777" w:rsidR="001D7359" w:rsidRPr="00D15DB7" w:rsidRDefault="001D7359" w:rsidP="002D1D33">
            <w:pPr>
              <w:widowControl w:val="0"/>
              <w:jc w:val="center"/>
              <w:rPr>
                <w:rFonts w:ascii="Arial" w:eastAsia="游明朝" w:hAnsi="Arial" w:cs="Times New Roman"/>
                <w:sz w:val="18"/>
                <w:szCs w:val="20"/>
                <w:lang w:val="en-GB"/>
              </w:rPr>
            </w:pPr>
            <w:r w:rsidRPr="00D15DB7">
              <w:rPr>
                <w:rFonts w:ascii="Arial" w:eastAsia="游明朝" w:hAnsi="Arial" w:cs="Times New Roman"/>
                <w:sz w:val="18"/>
                <w:szCs w:val="20"/>
                <w:lang w:val="en-GB"/>
              </w:rPr>
              <w:t xml:space="preserve">Ionospheric loss: </w:t>
            </w:r>
            <w:r w:rsidRPr="00D15DB7">
              <w:rPr>
                <w:rFonts w:ascii="Arial" w:eastAsia="游明朝" w:hAnsi="Arial" w:cs="Times New Roman"/>
                <w:noProof/>
                <w:sz w:val="18"/>
                <w:szCs w:val="20"/>
                <w:lang w:val="en-US" w:eastAsia="ko-KR"/>
              </w:rPr>
              <w:drawing>
                <wp:inline distT="0" distB="0" distL="0" distR="0" wp14:anchorId="6B710F16" wp14:editId="6B5CAAA9">
                  <wp:extent cx="234950" cy="2349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sidRPr="00D15DB7">
              <w:rPr>
                <w:rFonts w:ascii="Arial" w:eastAsia="游明朝" w:hAnsi="Arial" w:cs="Times New Roman"/>
                <w:sz w:val="18"/>
                <w:szCs w:val="20"/>
                <w:lang w:val="en-GB"/>
              </w:rPr>
              <w:t>= 2.2 dB (note 1)</w:t>
            </w:r>
          </w:p>
          <w:p w14:paraId="44845E05" w14:textId="77777777" w:rsidR="001D7359" w:rsidRPr="00D15DB7" w:rsidRDefault="001D7359" w:rsidP="002D1D33">
            <w:pPr>
              <w:widowControl w:val="0"/>
              <w:jc w:val="center"/>
              <w:rPr>
                <w:rFonts w:ascii="Arial" w:eastAsia="游明朝" w:hAnsi="Arial" w:cs="Times New Roman"/>
                <w:sz w:val="18"/>
                <w:szCs w:val="20"/>
                <w:lang w:val="en-GB"/>
              </w:rPr>
            </w:pPr>
            <w:r w:rsidRPr="00D15DB7">
              <w:rPr>
                <w:rFonts w:ascii="Arial" w:eastAsia="游明朝" w:hAnsi="Arial" w:cs="Times New Roman"/>
                <w:sz w:val="18"/>
                <w:szCs w:val="20"/>
                <w:lang w:val="en-GB"/>
              </w:rPr>
              <w:t>Tropospheric loss: Table 6.6.6.2.1-1 of [2]</w:t>
            </w:r>
          </w:p>
        </w:tc>
      </w:tr>
      <w:tr w:rsidR="001D7359" w:rsidRPr="00D15DB7" w14:paraId="49CBEE95" w14:textId="77777777" w:rsidTr="002D1D33">
        <w:trPr>
          <w:jc w:val="center"/>
        </w:trPr>
        <w:tc>
          <w:tcPr>
            <w:tcW w:w="3256" w:type="dxa"/>
            <w:shd w:val="clear" w:color="auto" w:fill="auto"/>
          </w:tcPr>
          <w:p w14:paraId="1D28AA4C"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Additional loss</w:t>
            </w:r>
          </w:p>
        </w:tc>
        <w:tc>
          <w:tcPr>
            <w:tcW w:w="6373" w:type="dxa"/>
            <w:shd w:val="clear" w:color="auto" w:fill="auto"/>
          </w:tcPr>
          <w:p w14:paraId="3C19EDFE"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0 dB</w:t>
            </w:r>
          </w:p>
        </w:tc>
      </w:tr>
      <w:tr w:rsidR="001D7359" w:rsidRPr="00D15DB7" w14:paraId="0ED11B9D" w14:textId="77777777" w:rsidTr="002D1D33">
        <w:trPr>
          <w:jc w:val="center"/>
        </w:trPr>
        <w:tc>
          <w:tcPr>
            <w:tcW w:w="3256" w:type="dxa"/>
            <w:shd w:val="clear" w:color="auto" w:fill="auto"/>
          </w:tcPr>
          <w:p w14:paraId="2F8CA4A5"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Clear sky conditions</w:t>
            </w:r>
          </w:p>
        </w:tc>
        <w:tc>
          <w:tcPr>
            <w:tcW w:w="6373" w:type="dxa"/>
            <w:shd w:val="clear" w:color="auto" w:fill="auto"/>
          </w:tcPr>
          <w:p w14:paraId="4195119A"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Yes</w:t>
            </w:r>
          </w:p>
        </w:tc>
      </w:tr>
      <w:tr w:rsidR="001D7359" w:rsidRPr="00D15DB7" w14:paraId="21223BC2" w14:textId="77777777" w:rsidTr="002D1D33">
        <w:trPr>
          <w:jc w:val="center"/>
        </w:trPr>
        <w:tc>
          <w:tcPr>
            <w:tcW w:w="3256" w:type="dxa"/>
            <w:shd w:val="clear" w:color="auto" w:fill="auto"/>
          </w:tcPr>
          <w:p w14:paraId="071D0146"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Satellite antenna polarization</w:t>
            </w:r>
          </w:p>
        </w:tc>
        <w:tc>
          <w:tcPr>
            <w:tcW w:w="6373" w:type="dxa"/>
            <w:shd w:val="clear" w:color="auto" w:fill="auto"/>
          </w:tcPr>
          <w:p w14:paraId="7EC6867C"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Circular polarization</w:t>
            </w:r>
          </w:p>
        </w:tc>
      </w:tr>
      <w:tr w:rsidR="001D7359" w:rsidRPr="00D15DB7" w14:paraId="5299A177" w14:textId="77777777" w:rsidTr="002D1D33">
        <w:trPr>
          <w:jc w:val="center"/>
        </w:trPr>
        <w:tc>
          <w:tcPr>
            <w:tcW w:w="3256" w:type="dxa"/>
            <w:shd w:val="clear" w:color="auto" w:fill="auto"/>
          </w:tcPr>
          <w:p w14:paraId="395B4CEE"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Terminal type</w:t>
            </w:r>
          </w:p>
        </w:tc>
        <w:tc>
          <w:tcPr>
            <w:tcW w:w="6373" w:type="dxa"/>
            <w:shd w:val="clear" w:color="auto" w:fill="auto"/>
          </w:tcPr>
          <w:p w14:paraId="7EA31CED" w14:textId="77777777" w:rsidR="001D7359" w:rsidRPr="00D15DB7" w:rsidRDefault="001D7359" w:rsidP="002D1D33">
            <w:pPr>
              <w:widowControl w:val="0"/>
              <w:jc w:val="center"/>
              <w:rPr>
                <w:rFonts w:ascii="Arial" w:eastAsia="游明朝" w:hAnsi="Arial" w:cs="Times New Roman"/>
                <w:sz w:val="18"/>
                <w:szCs w:val="20"/>
                <w:lang w:val="en-GB"/>
              </w:rPr>
            </w:pPr>
            <w:r w:rsidRPr="00D15DB7">
              <w:rPr>
                <w:rFonts w:ascii="Arial" w:eastAsia="游明朝" w:hAnsi="Arial" w:cs="Times New Roman"/>
                <w:color w:val="FF0000"/>
                <w:sz w:val="18"/>
                <w:szCs w:val="20"/>
                <w:lang w:val="en-GB"/>
              </w:rPr>
              <w:t>[</w:t>
            </w:r>
            <w:r w:rsidRPr="00D15DB7">
              <w:rPr>
                <w:rFonts w:ascii="Arial" w:eastAsia="游明朝" w:hAnsi="Arial" w:cs="Times New Roman"/>
                <w:sz w:val="18"/>
                <w:szCs w:val="20"/>
                <w:lang w:val="en-GB"/>
              </w:rPr>
              <w:t>S band: (M, N, P) = (1,1,2)</w:t>
            </w:r>
            <w:r w:rsidRPr="00D15DB7">
              <w:rPr>
                <w:rFonts w:ascii="Arial" w:eastAsia="游明朝" w:hAnsi="Arial" w:cs="Times New Roman"/>
                <w:color w:val="FF0000"/>
                <w:sz w:val="18"/>
                <w:szCs w:val="20"/>
                <w:lang w:val="en-GB"/>
              </w:rPr>
              <w:t>]</w:t>
            </w:r>
          </w:p>
        </w:tc>
      </w:tr>
      <w:tr w:rsidR="001D7359" w:rsidRPr="00D15DB7" w14:paraId="51A136D9" w14:textId="77777777" w:rsidTr="002D1D33">
        <w:trPr>
          <w:jc w:val="center"/>
        </w:trPr>
        <w:tc>
          <w:tcPr>
            <w:tcW w:w="3256" w:type="dxa"/>
            <w:shd w:val="clear" w:color="auto" w:fill="auto"/>
          </w:tcPr>
          <w:p w14:paraId="6AD42553"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Free space path loss</w:t>
            </w:r>
          </w:p>
        </w:tc>
        <w:tc>
          <w:tcPr>
            <w:tcW w:w="6373" w:type="dxa"/>
            <w:shd w:val="clear" w:color="auto" w:fill="auto"/>
          </w:tcPr>
          <w:p w14:paraId="67A8CBD9"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Equation (6.6-2) in [2]</w:t>
            </w:r>
          </w:p>
        </w:tc>
      </w:tr>
      <w:tr w:rsidR="001D7359" w:rsidRPr="00D15DB7" w14:paraId="266E7417" w14:textId="77777777" w:rsidTr="002D1D33">
        <w:trPr>
          <w:jc w:val="center"/>
        </w:trPr>
        <w:tc>
          <w:tcPr>
            <w:tcW w:w="3256" w:type="dxa"/>
            <w:shd w:val="clear" w:color="auto" w:fill="auto"/>
          </w:tcPr>
          <w:p w14:paraId="30C1F5B4"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Terminal RF parameters</w:t>
            </w:r>
          </w:p>
        </w:tc>
        <w:tc>
          <w:tcPr>
            <w:tcW w:w="6373" w:type="dxa"/>
            <w:shd w:val="clear" w:color="auto" w:fill="auto"/>
          </w:tcPr>
          <w:p w14:paraId="1BFBD030" w14:textId="77777777" w:rsidR="001D7359" w:rsidRPr="00D15DB7" w:rsidRDefault="001D7359" w:rsidP="002D1D33">
            <w:pPr>
              <w:widowControl w:val="0"/>
              <w:jc w:val="center"/>
              <w:rPr>
                <w:rFonts w:ascii="Arial" w:eastAsia="游明朝" w:hAnsi="Arial" w:cs="Times New Roman"/>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rsidRPr="00D15DB7" w14:paraId="1242E218" w14:textId="77777777" w:rsidTr="002D1D33">
        <w:trPr>
          <w:jc w:val="center"/>
        </w:trPr>
        <w:tc>
          <w:tcPr>
            <w:tcW w:w="3256" w:type="dxa"/>
            <w:shd w:val="clear" w:color="auto" w:fill="auto"/>
          </w:tcPr>
          <w:p w14:paraId="76686819"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Satellite RF parameters</w:t>
            </w:r>
          </w:p>
        </w:tc>
        <w:tc>
          <w:tcPr>
            <w:tcW w:w="6373" w:type="dxa"/>
            <w:shd w:val="clear" w:color="auto" w:fill="auto"/>
          </w:tcPr>
          <w:p w14:paraId="1E6E8DCE" w14:textId="77777777" w:rsidR="001D7359" w:rsidRPr="00D15DB7" w:rsidRDefault="001D7359" w:rsidP="002D1D33">
            <w:pPr>
              <w:widowControl w:val="0"/>
              <w:jc w:val="center"/>
              <w:rPr>
                <w:rFonts w:ascii="Arial" w:eastAsia="游明朝" w:hAnsi="Arial" w:cs="Times New Roman"/>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rsidRPr="00D15DB7" w14:paraId="1DE0F1CE" w14:textId="77777777" w:rsidTr="002D1D33">
        <w:trPr>
          <w:jc w:val="center"/>
        </w:trPr>
        <w:tc>
          <w:tcPr>
            <w:tcW w:w="3256" w:type="dxa"/>
            <w:shd w:val="clear" w:color="auto" w:fill="auto"/>
          </w:tcPr>
          <w:p w14:paraId="2AE8666C"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Polarization loss</w:t>
            </w:r>
          </w:p>
        </w:tc>
        <w:tc>
          <w:tcPr>
            <w:tcW w:w="6373" w:type="dxa"/>
            <w:shd w:val="clear" w:color="auto" w:fill="auto"/>
          </w:tcPr>
          <w:p w14:paraId="30ADFD73" w14:textId="77777777" w:rsidR="001D7359" w:rsidRPr="00D15DB7" w:rsidRDefault="001D7359" w:rsidP="002D1D33">
            <w:pPr>
              <w:widowControl w:val="0"/>
              <w:jc w:val="center"/>
              <w:rPr>
                <w:rFonts w:ascii="Arial" w:eastAsia="游明朝" w:hAnsi="Arial" w:cs="Times New Roman"/>
                <w:color w:val="FF0000"/>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14:paraId="42BE1203" w14:textId="77777777" w:rsidTr="002D1D33">
        <w:trPr>
          <w:jc w:val="center"/>
        </w:trPr>
        <w:tc>
          <w:tcPr>
            <w:tcW w:w="3256" w:type="dxa"/>
            <w:shd w:val="clear" w:color="auto" w:fill="auto"/>
          </w:tcPr>
          <w:p w14:paraId="59A93B2F"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Outcome</w:t>
            </w:r>
          </w:p>
        </w:tc>
        <w:tc>
          <w:tcPr>
            <w:tcW w:w="6373" w:type="dxa"/>
            <w:shd w:val="clear" w:color="auto" w:fill="auto"/>
          </w:tcPr>
          <w:p w14:paraId="4C5061A0" w14:textId="77777777" w:rsidR="001D7359"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CNR</w:t>
            </w:r>
          </w:p>
        </w:tc>
      </w:tr>
      <w:tr w:rsidR="001D7359" w14:paraId="357F5084" w14:textId="77777777" w:rsidTr="002D1D33">
        <w:trPr>
          <w:jc w:val="center"/>
        </w:trPr>
        <w:tc>
          <w:tcPr>
            <w:tcW w:w="9629" w:type="dxa"/>
            <w:gridSpan w:val="2"/>
            <w:shd w:val="clear" w:color="auto" w:fill="auto"/>
          </w:tcPr>
          <w:p w14:paraId="10C5E398"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Calibri" w:hAnsi="Arial" w:cs="Times New Roman"/>
                <w:sz w:val="18"/>
                <w:szCs w:val="20"/>
                <w:lang w:val="en-GB"/>
              </w:rPr>
              <w:t>NOTE 1:</w:t>
            </w:r>
            <w:r>
              <w:rPr>
                <w:rFonts w:ascii="Arial" w:eastAsia="Calibri" w:hAnsi="Arial" w:cs="Times New Roman"/>
                <w:sz w:val="18"/>
                <w:szCs w:val="20"/>
                <w:lang w:val="en-GB"/>
              </w:rPr>
              <w:tab/>
              <w:t xml:space="preserve">Based on P3 curve for 1% of time from Figure 6.6.6.1.4-1 of </w:t>
            </w:r>
            <w:r>
              <w:rPr>
                <w:rFonts w:ascii="Arial" w:eastAsia="游明朝" w:hAnsi="Arial" w:cs="Times New Roman"/>
                <w:sz w:val="18"/>
                <w:szCs w:val="20"/>
                <w:lang w:val="en-GB"/>
              </w:rPr>
              <w:t>[2]</w:t>
            </w:r>
            <w:r>
              <w:rPr>
                <w:rFonts w:ascii="Arial" w:eastAsia="Calibri" w:hAnsi="Arial" w:cs="Times New Roman"/>
                <w:sz w:val="18"/>
                <w:szCs w:val="20"/>
                <w:lang w:val="en-GB"/>
              </w:rPr>
              <w:t xml:space="preserve"> after frequency scaling.</w:t>
            </w:r>
          </w:p>
          <w:p w14:paraId="12B90448"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Calibri" w:hAnsi="Arial" w:cs="Times New Roman"/>
                <w:noProof/>
                <w:sz w:val="18"/>
                <w:szCs w:val="20"/>
                <w:lang w:val="en-US" w:eastAsia="ko-KR"/>
              </w:rPr>
              <w:drawing>
                <wp:inline distT="0" distB="0" distL="0" distR="0" wp14:anchorId="5D0C1658" wp14:editId="33C21F09">
                  <wp:extent cx="3524250" cy="260350"/>
                  <wp:effectExtent l="0" t="0" r="0" b="635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cs="Times New Roman"/>
                <w:sz w:val="18"/>
                <w:szCs w:val="20"/>
                <w:lang w:val="en-GB"/>
              </w:rPr>
              <w:t>dB</w:t>
            </w:r>
          </w:p>
          <w:p w14:paraId="5EE5EB43"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游明朝" w:hAnsi="Arial" w:cs="Times New Roman" w:hint="eastAsia"/>
                <w:sz w:val="18"/>
                <w:szCs w:val="20"/>
                <w:lang w:val="en-GB" w:eastAsia="ja-JP"/>
              </w:rPr>
              <w:t>N</w:t>
            </w:r>
            <w:r>
              <w:rPr>
                <w:rFonts w:ascii="Arial" w:eastAsia="游明朝" w:hAnsi="Arial" w:cs="Times New Roman"/>
                <w:sz w:val="18"/>
                <w:szCs w:val="20"/>
                <w:lang w:val="en-GB" w:eastAsia="ja-JP"/>
              </w:rPr>
              <w:t>OTE 2:</w:t>
            </w:r>
            <w:r>
              <w:rPr>
                <w:rFonts w:ascii="Arial" w:eastAsia="Calibri" w:hAnsi="Arial" w:cs="Times New Roman"/>
                <w:sz w:val="18"/>
                <w:szCs w:val="20"/>
                <w:lang w:val="en-GB"/>
              </w:rPr>
              <w:t xml:space="preserve"> </w:t>
            </w:r>
            <w:r>
              <w:rPr>
                <w:rFonts w:ascii="Arial" w:eastAsia="Calibri" w:hAnsi="Arial" w:cs="Times New Roman"/>
                <w:sz w:val="18"/>
                <w:szCs w:val="20"/>
                <w:lang w:val="en-GB"/>
              </w:rPr>
              <w:tab/>
            </w:r>
            <w:r w:rsidRPr="00D15DB7">
              <w:rPr>
                <w:rFonts w:ascii="Arial" w:eastAsia="游明朝" w:hAnsi="Arial" w:cs="Times New Roman"/>
                <w:sz w:val="18"/>
                <w:szCs w:val="20"/>
                <w:lang w:val="en-GB" w:eastAsia="ja-JP"/>
              </w:rPr>
              <w:t>[2] in this table is 3GPP TR 38.811 v15.2.0: "Study on New Radio (NR) to support non-terrestrial networks (Release 15)"</w:t>
            </w:r>
          </w:p>
        </w:tc>
      </w:tr>
    </w:tbl>
    <w:p w14:paraId="7040B65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DA0E287" w14:textId="50D0D810"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5-2_v</w:t>
      </w:r>
      <w:r w:rsidR="00E751ED" w:rsidRPr="00E751ED">
        <w:rPr>
          <w:rFonts w:ascii="Times New Roman" w:eastAsia="ＭＳ ゴシック" w:hAnsi="Times New Roman" w:cs="Times New Roman"/>
          <w:b/>
          <w:color w:val="0070C0"/>
          <w:sz w:val="22"/>
          <w:szCs w:val="18"/>
          <w:highlight w:val="yellow"/>
          <w:lang w:val="en-GB" w:eastAsia="zh-CN"/>
        </w:rPr>
        <w:t>4</w:t>
      </w:r>
    </w:p>
    <w:p w14:paraId="201F3FAB"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Evaluate coverage performance for the following UE characteristics as in Table 6.1.1.1-3 of TR38.821 with update of polarization, Tx/Rx antenna gain, and antenna type and configuration.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1D7359" w14:paraId="60BC4D53" w14:textId="77777777" w:rsidTr="002D1D33">
        <w:trPr>
          <w:jc w:val="center"/>
        </w:trPr>
        <w:tc>
          <w:tcPr>
            <w:tcW w:w="2499" w:type="pct"/>
          </w:tcPr>
          <w:p w14:paraId="69DA48E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Characteristics</w:t>
            </w:r>
          </w:p>
        </w:tc>
        <w:tc>
          <w:tcPr>
            <w:tcW w:w="2501" w:type="pct"/>
          </w:tcPr>
          <w:p w14:paraId="762ABDB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r>
      <w:tr w:rsidR="001D7359" w14:paraId="01350BB7" w14:textId="77777777" w:rsidTr="002D1D33">
        <w:trPr>
          <w:jc w:val="center"/>
        </w:trPr>
        <w:tc>
          <w:tcPr>
            <w:tcW w:w="2499" w:type="pct"/>
          </w:tcPr>
          <w:p w14:paraId="32EF462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Frequency band</w:t>
            </w:r>
          </w:p>
        </w:tc>
        <w:tc>
          <w:tcPr>
            <w:tcW w:w="2501" w:type="pct"/>
          </w:tcPr>
          <w:p w14:paraId="2062968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(i.e. 2 GHz)</w:t>
            </w:r>
          </w:p>
        </w:tc>
      </w:tr>
      <w:tr w:rsidR="001D7359" w14:paraId="61CA792D" w14:textId="77777777" w:rsidTr="002D1D33">
        <w:trPr>
          <w:jc w:val="center"/>
        </w:trPr>
        <w:tc>
          <w:tcPr>
            <w:tcW w:w="2499" w:type="pct"/>
          </w:tcPr>
          <w:p w14:paraId="6B0F231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type and configuration</w:t>
            </w:r>
          </w:p>
        </w:tc>
        <w:tc>
          <w:tcPr>
            <w:tcW w:w="2501" w:type="pct"/>
          </w:tcPr>
          <w:p w14:paraId="3EC1879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 TX/ 2 RX of </w:t>
            </w:r>
          </w:p>
          <w:p w14:paraId="217A87D7" w14:textId="77777777" w:rsidR="001D7359" w:rsidRDefault="001D7359" w:rsidP="002D1D33">
            <w:pPr>
              <w:widowControl w:val="0"/>
              <w:jc w:val="center"/>
              <w:rPr>
                <w:rFonts w:ascii="Arial" w:eastAsia="游明朝" w:hAnsi="Arial" w:cs="Times New Roman"/>
                <w:color w:val="FF0000"/>
                <w:sz w:val="18"/>
                <w:szCs w:val="20"/>
                <w:lang w:val="en-GB"/>
              </w:rPr>
            </w:pPr>
            <w:r>
              <w:rPr>
                <w:rFonts w:ascii="Arial" w:eastAsia="游明朝" w:hAnsi="Arial" w:cs="Times New Roman"/>
                <w:color w:val="FF0000"/>
                <w:sz w:val="18"/>
                <w:szCs w:val="20"/>
                <w:lang w:val="en-GB"/>
              </w:rPr>
              <w:t xml:space="preserve">Option 1: </w:t>
            </w:r>
            <w:r w:rsidRPr="000021B6">
              <w:rPr>
                <w:rFonts w:ascii="Arial" w:eastAsia="游明朝" w:hAnsi="Arial" w:cs="Times New Roman"/>
                <w:color w:val="FF0000"/>
                <w:sz w:val="18"/>
                <w:szCs w:val="20"/>
                <w:lang w:val="en-GB"/>
              </w:rPr>
              <w:t>(1,1,2</w:t>
            </w:r>
            <w:r>
              <w:rPr>
                <w:rFonts w:ascii="Arial" w:eastAsia="游明朝" w:hAnsi="Arial" w:cs="Times New Roman"/>
                <w:color w:val="FF0000"/>
                <w:sz w:val="18"/>
                <w:szCs w:val="20"/>
                <w:lang w:val="en-GB"/>
              </w:rPr>
              <w:t>)</w:t>
            </w:r>
          </w:p>
          <w:p w14:paraId="74BA057D" w14:textId="77777777" w:rsidR="001D7359" w:rsidRDefault="001D7359" w:rsidP="002D1D33">
            <w:pPr>
              <w:widowControl w:val="0"/>
              <w:jc w:val="center"/>
              <w:rPr>
                <w:rFonts w:ascii="Arial" w:eastAsia="游明朝" w:hAnsi="Arial" w:cs="Times New Roman"/>
                <w:color w:val="FF0000"/>
                <w:sz w:val="18"/>
                <w:szCs w:val="20"/>
                <w:lang w:val="en-GB"/>
              </w:rPr>
            </w:pPr>
            <w:r>
              <w:rPr>
                <w:rFonts w:ascii="Arial" w:eastAsia="游明朝" w:hAnsi="Arial" w:cs="Times New Roman"/>
                <w:color w:val="FF0000"/>
                <w:sz w:val="18"/>
                <w:szCs w:val="20"/>
                <w:lang w:val="en-GB"/>
              </w:rPr>
              <w:t xml:space="preserve">Option 2: </w:t>
            </w:r>
            <w:r w:rsidRPr="000021B6">
              <w:rPr>
                <w:rFonts w:ascii="Arial" w:eastAsia="游明朝" w:hAnsi="Arial" w:cs="Times New Roman"/>
                <w:color w:val="FF0000"/>
                <w:sz w:val="18"/>
                <w:szCs w:val="20"/>
                <w:lang w:val="en-GB"/>
              </w:rPr>
              <w:t>(1,2,1)</w:t>
            </w:r>
          </w:p>
          <w:p w14:paraId="1F718A1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 with omni-directional antenna element</w:t>
            </w:r>
          </w:p>
        </w:tc>
      </w:tr>
      <w:tr w:rsidR="001D7359" w14:paraId="37AAFB88" w14:textId="77777777" w:rsidTr="002D1D33">
        <w:trPr>
          <w:jc w:val="center"/>
        </w:trPr>
        <w:tc>
          <w:tcPr>
            <w:tcW w:w="2499" w:type="pct"/>
          </w:tcPr>
          <w:p w14:paraId="2F97ACB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Polarisation</w:t>
            </w:r>
          </w:p>
        </w:tc>
        <w:tc>
          <w:tcPr>
            <w:tcW w:w="2501" w:type="pct"/>
          </w:tcPr>
          <w:p w14:paraId="68CA65A9" w14:textId="77777777" w:rsidR="001D7359" w:rsidRDefault="001D7359" w:rsidP="002D1D33">
            <w:pPr>
              <w:widowControl w:val="0"/>
              <w:jc w:val="center"/>
              <w:rPr>
                <w:rFonts w:ascii="Arial" w:eastAsia="游明朝" w:hAnsi="Arial" w:cs="Times New Roman"/>
                <w:sz w:val="18"/>
                <w:szCs w:val="20"/>
                <w:lang w:val="en-GB"/>
              </w:rPr>
            </w:pPr>
            <w:r>
              <w:rPr>
                <w:rFonts w:ascii="Arial" w:eastAsia="ＭＳ ゴシック" w:hAnsi="Arial" w:cs="Times New Roman"/>
                <w:sz w:val="18"/>
                <w:szCs w:val="20"/>
                <w:lang w:val="en-GB" w:eastAsia="ja-JP"/>
              </w:rPr>
              <w:t>Linear</w:t>
            </w:r>
          </w:p>
        </w:tc>
      </w:tr>
      <w:tr w:rsidR="001D7359" w14:paraId="6F24F20D" w14:textId="77777777" w:rsidTr="002D1D33">
        <w:trPr>
          <w:jc w:val="center"/>
        </w:trPr>
        <w:tc>
          <w:tcPr>
            <w:tcW w:w="2499" w:type="pct"/>
          </w:tcPr>
          <w:p w14:paraId="358062E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Rx Antenna gain </w:t>
            </w:r>
          </w:p>
        </w:tc>
        <w:tc>
          <w:tcPr>
            <w:tcW w:w="2501" w:type="pct"/>
          </w:tcPr>
          <w:p w14:paraId="195F113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31F6B851" w14:textId="77777777" w:rsidTr="002D1D33">
        <w:trPr>
          <w:jc w:val="center"/>
        </w:trPr>
        <w:tc>
          <w:tcPr>
            <w:tcW w:w="2499" w:type="pct"/>
          </w:tcPr>
          <w:p w14:paraId="7766D2F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temperature</w:t>
            </w:r>
          </w:p>
        </w:tc>
        <w:tc>
          <w:tcPr>
            <w:tcW w:w="2501" w:type="pct"/>
          </w:tcPr>
          <w:p w14:paraId="3EB7F31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290 K</w:t>
            </w:r>
          </w:p>
        </w:tc>
      </w:tr>
      <w:tr w:rsidR="001D7359" w14:paraId="3B57C4CD" w14:textId="77777777" w:rsidTr="002D1D33">
        <w:trPr>
          <w:jc w:val="center"/>
        </w:trPr>
        <w:tc>
          <w:tcPr>
            <w:tcW w:w="2499" w:type="pct"/>
          </w:tcPr>
          <w:p w14:paraId="6109BCE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Noise figure</w:t>
            </w:r>
          </w:p>
        </w:tc>
        <w:tc>
          <w:tcPr>
            <w:tcW w:w="2501" w:type="pct"/>
          </w:tcPr>
          <w:p w14:paraId="4DA12D6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 dB</w:t>
            </w:r>
          </w:p>
        </w:tc>
      </w:tr>
      <w:tr w:rsidR="001D7359" w14:paraId="3A79645D" w14:textId="77777777" w:rsidTr="002D1D33">
        <w:trPr>
          <w:jc w:val="center"/>
        </w:trPr>
        <w:tc>
          <w:tcPr>
            <w:tcW w:w="2499" w:type="pct"/>
          </w:tcPr>
          <w:p w14:paraId="3125B40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transmit power</w:t>
            </w:r>
          </w:p>
        </w:tc>
        <w:tc>
          <w:tcPr>
            <w:tcW w:w="2501" w:type="pct"/>
          </w:tcPr>
          <w:p w14:paraId="0E785C4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200 </w:t>
            </w:r>
            <w:proofErr w:type="spellStart"/>
            <w:r>
              <w:rPr>
                <w:rFonts w:ascii="Arial" w:eastAsia="游明朝" w:hAnsi="Arial" w:cs="Times New Roman"/>
                <w:sz w:val="18"/>
                <w:szCs w:val="20"/>
                <w:lang w:val="en-GB"/>
              </w:rPr>
              <w:t>mW</w:t>
            </w:r>
            <w:proofErr w:type="spellEnd"/>
            <w:r>
              <w:rPr>
                <w:rFonts w:ascii="Arial" w:eastAsia="游明朝" w:hAnsi="Arial" w:cs="Times New Roman"/>
                <w:sz w:val="18"/>
                <w:szCs w:val="20"/>
                <w:lang w:val="en-GB"/>
              </w:rPr>
              <w:t xml:space="preserve"> (23 dBm)</w:t>
            </w:r>
          </w:p>
        </w:tc>
      </w:tr>
      <w:tr w:rsidR="001D7359" w14:paraId="33DF87E6" w14:textId="77777777" w:rsidTr="002D1D33">
        <w:trPr>
          <w:jc w:val="center"/>
        </w:trPr>
        <w:tc>
          <w:tcPr>
            <w:tcW w:w="2499" w:type="pct"/>
          </w:tcPr>
          <w:p w14:paraId="5E0C29B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antenna gain</w:t>
            </w:r>
          </w:p>
        </w:tc>
        <w:tc>
          <w:tcPr>
            <w:tcW w:w="2501" w:type="pct"/>
          </w:tcPr>
          <w:p w14:paraId="13A81FF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bl>
    <w:p w14:paraId="216D405F"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X</w:t>
      </w:r>
      <w:r>
        <w:rPr>
          <w:rFonts w:ascii="Times New Roman" w:eastAsia="ＭＳ ゴシック" w:hAnsi="Times New Roman" w:cs="Times New Roman"/>
          <w:sz w:val="22"/>
          <w:szCs w:val="18"/>
          <w:lang w:val="en-GB" w:eastAsia="ja-JP"/>
        </w:rPr>
        <w:t xml:space="preserve"> = -5 as working assumption</w:t>
      </w:r>
    </w:p>
    <w:p w14:paraId="774B50BA"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Send an LS to RAN4 to ask whether above antenna gain is valid and if invalid, appropriate value.</w:t>
      </w:r>
    </w:p>
    <w:p w14:paraId="1F64F612" w14:textId="78D7E91B" w:rsidR="001D7359" w:rsidRDefault="00D21FFD" w:rsidP="001D7359">
      <w:pPr>
        <w:numPr>
          <w:ilvl w:val="0"/>
          <w:numId w:val="10"/>
        </w:numPr>
        <w:rPr>
          <w:rFonts w:ascii="Times New Roman" w:eastAsia="ＭＳ ゴシック" w:hAnsi="Times New Roman" w:cs="Times New Roman"/>
          <w:sz w:val="22"/>
          <w:szCs w:val="18"/>
          <w:lang w:val="en-GB" w:eastAsia="ja-JP"/>
        </w:rPr>
      </w:pPr>
      <w:r w:rsidRPr="00130173">
        <w:rPr>
          <w:rFonts w:ascii="Times New Roman" w:eastAsia="ＭＳ ゴシック" w:hAnsi="Times New Roman" w:cs="Times New Roman"/>
          <w:color w:val="0070C0"/>
          <w:sz w:val="22"/>
          <w:szCs w:val="18"/>
          <w:lang w:val="en-GB" w:eastAsia="ja-JP"/>
        </w:rPr>
        <w:t>Option A:</w:t>
      </w:r>
      <w:r w:rsidRPr="00D21FFD">
        <w:rPr>
          <w:rFonts w:ascii="Times New Roman" w:eastAsia="ＭＳ ゴシック" w:hAnsi="Times New Roman" w:cs="Times New Roman"/>
          <w:color w:val="FF0000"/>
          <w:sz w:val="22"/>
          <w:szCs w:val="18"/>
          <w:lang w:val="en-GB" w:eastAsia="ja-JP"/>
        </w:rPr>
        <w:t xml:space="preserve"> </w:t>
      </w:r>
      <w:r w:rsidR="001D7359">
        <w:rPr>
          <w:rFonts w:ascii="Times New Roman" w:eastAsia="ＭＳ ゴシック" w:hAnsi="Times New Roman" w:cs="Times New Roman"/>
          <w:sz w:val="22"/>
          <w:szCs w:val="18"/>
          <w:lang w:val="en-GB" w:eastAsia="ja-JP"/>
        </w:rPr>
        <w:t xml:space="preserve">2 TX diversity techniques </w:t>
      </w:r>
      <w:r w:rsidR="001D7359" w:rsidRPr="00350999">
        <w:rPr>
          <w:rFonts w:ascii="Times New Roman" w:eastAsia="ＭＳ ゴシック" w:hAnsi="Times New Roman" w:cs="Times New Roman"/>
          <w:color w:val="FF0000"/>
          <w:sz w:val="22"/>
          <w:szCs w:val="18"/>
          <w:lang w:val="en-GB" w:eastAsia="ja-JP"/>
        </w:rPr>
        <w:t>that are specified in Rel-15/16/17</w:t>
      </w:r>
      <w:r w:rsidR="001D7359">
        <w:rPr>
          <w:rFonts w:ascii="Times New Roman" w:eastAsia="ＭＳ ゴシック" w:hAnsi="Times New Roman" w:cs="Times New Roman"/>
          <w:sz w:val="22"/>
          <w:szCs w:val="18"/>
          <w:lang w:val="en-GB" w:eastAsia="ja-JP"/>
        </w:rPr>
        <w:t xml:space="preserve"> can be considered.</w:t>
      </w:r>
    </w:p>
    <w:p w14:paraId="0E16B968" w14:textId="3EAE33C3" w:rsidR="00D21FFD" w:rsidRPr="002E0ECA" w:rsidRDefault="00D21FFD" w:rsidP="001D7359">
      <w:pPr>
        <w:numPr>
          <w:ilvl w:val="0"/>
          <w:numId w:val="10"/>
        </w:numPr>
        <w:rPr>
          <w:rFonts w:ascii="Times New Roman" w:eastAsia="ＭＳ ゴシック" w:hAnsi="Times New Roman" w:cs="Times New Roman"/>
          <w:sz w:val="22"/>
          <w:szCs w:val="18"/>
          <w:lang w:val="en-GB" w:eastAsia="ja-JP"/>
        </w:rPr>
      </w:pPr>
      <w:r w:rsidRPr="00130173">
        <w:rPr>
          <w:rFonts w:ascii="Times New Roman" w:eastAsia="ＭＳ ゴシック" w:hAnsi="Times New Roman" w:cs="Times New Roman" w:hint="eastAsia"/>
          <w:color w:val="0070C0"/>
          <w:sz w:val="22"/>
          <w:szCs w:val="18"/>
          <w:lang w:val="en-GB" w:eastAsia="ja-JP"/>
        </w:rPr>
        <w:t>O</w:t>
      </w:r>
      <w:r w:rsidRPr="00130173">
        <w:rPr>
          <w:rFonts w:ascii="Times New Roman" w:eastAsia="ＭＳ ゴシック" w:hAnsi="Times New Roman" w:cs="Times New Roman"/>
          <w:color w:val="0070C0"/>
          <w:sz w:val="22"/>
          <w:szCs w:val="18"/>
          <w:lang w:val="en-GB" w:eastAsia="ja-JP"/>
        </w:rPr>
        <w:t>ption B:</w:t>
      </w:r>
      <w:r w:rsidRPr="00D21FFD">
        <w:rPr>
          <w:rFonts w:ascii="Times New Roman" w:eastAsia="ＭＳ ゴシック" w:hAnsi="Times New Roman" w:cs="Times New Roman"/>
          <w:color w:val="FF0000"/>
          <w:sz w:val="22"/>
          <w:szCs w:val="18"/>
          <w:lang w:val="en-GB" w:eastAsia="ja-JP"/>
        </w:rPr>
        <w:t xml:space="preserve"> </w:t>
      </w:r>
      <w:r>
        <w:rPr>
          <w:rFonts w:ascii="Times New Roman" w:eastAsia="ＭＳ ゴシック" w:hAnsi="Times New Roman" w:cs="Times New Roman"/>
          <w:sz w:val="22"/>
          <w:szCs w:val="18"/>
          <w:lang w:val="en-GB" w:eastAsia="ja-JP"/>
        </w:rPr>
        <w:t xml:space="preserve">2 </w:t>
      </w:r>
      <w:r>
        <w:rPr>
          <w:rFonts w:ascii="Times New Roman" w:eastAsia="ＭＳ ゴシック" w:hAnsi="Times New Roman" w:cs="Times New Roman"/>
          <w:sz w:val="22"/>
          <w:szCs w:val="18"/>
          <w:lang w:val="en-GB" w:eastAsia="ja-JP"/>
        </w:rPr>
        <w:t>TX diversity techniques</w:t>
      </w:r>
      <w:r>
        <w:rPr>
          <w:rFonts w:ascii="Times New Roman" w:eastAsia="ＭＳ ゴシック" w:hAnsi="Times New Roman" w:cs="Times New Roman"/>
          <w:sz w:val="22"/>
          <w:szCs w:val="18"/>
          <w:lang w:val="en-GB" w:eastAsia="ja-JP"/>
        </w:rPr>
        <w:t xml:space="preserve"> </w:t>
      </w:r>
      <w:r w:rsidRPr="00130173">
        <w:rPr>
          <w:rFonts w:ascii="Times New Roman" w:eastAsia="ＭＳ ゴシック" w:hAnsi="Times New Roman" w:cs="Times New Roman"/>
          <w:color w:val="0070C0"/>
          <w:sz w:val="22"/>
          <w:szCs w:val="18"/>
          <w:lang w:val="en-GB" w:eastAsia="ja-JP"/>
        </w:rPr>
        <w:t xml:space="preserve">that </w:t>
      </w:r>
      <w:r w:rsidR="00171DB2">
        <w:rPr>
          <w:rFonts w:ascii="Times New Roman" w:eastAsia="ＭＳ ゴシック" w:hAnsi="Times New Roman" w:cs="Times New Roman"/>
          <w:color w:val="0070C0"/>
          <w:sz w:val="22"/>
          <w:szCs w:val="18"/>
          <w:lang w:val="en-GB" w:eastAsia="ja-JP"/>
        </w:rPr>
        <w:t>are performed by UE implementation without</w:t>
      </w:r>
      <w:r w:rsidRPr="00130173">
        <w:rPr>
          <w:rFonts w:ascii="Times New Roman" w:eastAsia="ＭＳ ゴシック" w:hAnsi="Times New Roman" w:cs="Times New Roman"/>
          <w:color w:val="0070C0"/>
          <w:sz w:val="22"/>
          <w:szCs w:val="18"/>
          <w:lang w:val="en-GB" w:eastAsia="ja-JP"/>
        </w:rPr>
        <w:t xml:space="preserve"> </w:t>
      </w:r>
      <w:r w:rsidR="00171DB2">
        <w:rPr>
          <w:rFonts w:ascii="Times New Roman" w:eastAsia="ＭＳ ゴシック" w:hAnsi="Times New Roman" w:cs="Times New Roman"/>
          <w:color w:val="0070C0"/>
          <w:sz w:val="22"/>
          <w:szCs w:val="18"/>
          <w:lang w:val="en-GB" w:eastAsia="ja-JP"/>
        </w:rPr>
        <w:t>any</w:t>
      </w:r>
      <w:r w:rsidRPr="00130173">
        <w:rPr>
          <w:rFonts w:ascii="Times New Roman" w:eastAsia="ＭＳ ゴシック" w:hAnsi="Times New Roman" w:cs="Times New Roman"/>
          <w:color w:val="0070C0"/>
          <w:sz w:val="22"/>
          <w:szCs w:val="18"/>
          <w:lang w:val="en-GB" w:eastAsia="ja-JP"/>
        </w:rPr>
        <w:t xml:space="preserve"> spec impact</w:t>
      </w:r>
      <w:r>
        <w:rPr>
          <w:rFonts w:ascii="Times New Roman" w:eastAsia="ＭＳ ゴシック" w:hAnsi="Times New Roman" w:cs="Times New Roman"/>
          <w:sz w:val="22"/>
          <w:szCs w:val="18"/>
          <w:lang w:val="en-GB" w:eastAsia="ja-JP"/>
        </w:rPr>
        <w:t xml:space="preserve"> can be considered.</w:t>
      </w:r>
    </w:p>
    <w:p w14:paraId="7F40C5C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2F19C05"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4-6_v0</w:t>
      </w:r>
    </w:p>
    <w:p w14:paraId="39FB558A"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evaluation of coverage performance in NR NTN,</w:t>
      </w:r>
    </w:p>
    <w:p w14:paraId="7A0D745C"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It is assumed that carrier bandwidth is sufficiently large to transmit each channel.</w:t>
      </w:r>
    </w:p>
    <w:p w14:paraId="7135D678"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ompanies are encouraged to report BWP bandwidth, when necessary (e.g. for frequency hopping).</w:t>
      </w:r>
    </w:p>
    <w:p w14:paraId="3971ACE9"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N</w:t>
      </w:r>
      <w:r>
        <w:rPr>
          <w:rFonts w:ascii="Times New Roman" w:eastAsia="ＭＳ ゴシック" w:hAnsi="Times New Roman" w:cs="Times New Roman"/>
          <w:sz w:val="22"/>
          <w:szCs w:val="18"/>
          <w:lang w:val="en-GB" w:eastAsia="ja-JP"/>
        </w:rPr>
        <w:t>ote: each channel bandwidth is discussed separately.</w:t>
      </w:r>
    </w:p>
    <w:p w14:paraId="59032F1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A32C4B8" w14:textId="77777777" w:rsidR="001D7359" w:rsidRPr="000805A8" w:rsidRDefault="001D7359" w:rsidP="001D7359">
      <w:pPr>
        <w:rPr>
          <w:rFonts w:ascii="Calibri" w:eastAsia="ＭＳ Ｐゴシック" w:hAnsi="Calibri" w:cs="Calibri"/>
          <w:sz w:val="22"/>
          <w:szCs w:val="22"/>
          <w:lang w:val="en-US" w:eastAsia="ja-JP"/>
        </w:rPr>
      </w:pPr>
      <w:r w:rsidRPr="000805A8">
        <w:rPr>
          <w:rFonts w:ascii="Times New Roman" w:eastAsia="ＭＳ Ｐゴシック" w:hAnsi="Times New Roman" w:cs="Times New Roman"/>
          <w:b/>
          <w:bCs/>
          <w:sz w:val="22"/>
          <w:szCs w:val="22"/>
          <w:highlight w:val="yellow"/>
          <w:lang w:val="en-GB" w:eastAsia="zh-CN"/>
        </w:rPr>
        <w:t>Proposal 7-1_v</w:t>
      </w:r>
      <w:r>
        <w:rPr>
          <w:rFonts w:ascii="Times New Roman" w:eastAsia="ＭＳ Ｐゴシック" w:hAnsi="Times New Roman" w:cs="Times New Roman"/>
          <w:b/>
          <w:bCs/>
          <w:sz w:val="22"/>
          <w:szCs w:val="22"/>
          <w:highlight w:val="yellow"/>
          <w:lang w:val="en-GB" w:eastAsia="zh-CN"/>
        </w:rPr>
        <w:t>7</w:t>
      </w:r>
    </w:p>
    <w:p w14:paraId="38B1C39A" w14:textId="77777777" w:rsidR="001D7359" w:rsidRPr="000805A8" w:rsidRDefault="001D7359" w:rsidP="001D7359">
      <w:p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GB" w:eastAsia="zh-CN"/>
        </w:rPr>
        <w:t>Reuse Set-1/2 satellite parameters as in table 6.1.1.1-1/2 of TR38.821 for GEO/LEO-1200/LEO-600 and S-band</w:t>
      </w:r>
      <w:r>
        <w:rPr>
          <w:rFonts w:ascii="Times New Roman" w:eastAsia="ＭＳ Ｐゴシック" w:hAnsi="Times New Roman" w:cs="Times New Roman"/>
          <w:sz w:val="22"/>
          <w:szCs w:val="22"/>
          <w:lang w:val="en-GB" w:eastAsia="zh-CN"/>
        </w:rPr>
        <w:t xml:space="preserve">, and as in </w:t>
      </w:r>
      <w:r w:rsidRPr="00260989">
        <w:rPr>
          <w:rFonts w:ascii="Times New Roman" w:eastAsia="ＭＳ Ｐゴシック" w:hAnsi="Times New Roman" w:cs="Times New Roman"/>
          <w:sz w:val="22"/>
          <w:szCs w:val="22"/>
          <w:lang w:val="en-GB" w:eastAsia="zh-CN"/>
        </w:rPr>
        <w:t>table 6.1.1.1-1/2 of RP-220590 for MEO and S-band</w:t>
      </w:r>
      <w:r w:rsidRPr="000805A8">
        <w:rPr>
          <w:rFonts w:ascii="Times New Roman" w:eastAsia="ＭＳ Ｐゴシック" w:hAnsi="Times New Roman" w:cs="Times New Roman"/>
          <w:sz w:val="22"/>
          <w:szCs w:val="22"/>
          <w:lang w:val="en-GB" w:eastAsia="zh-CN"/>
        </w:rPr>
        <w:t>.</w:t>
      </w:r>
    </w:p>
    <w:p w14:paraId="16A9AEFC" w14:textId="77777777" w:rsidR="001D7359" w:rsidRDefault="001D7359" w:rsidP="001D7359">
      <w:pPr>
        <w:numPr>
          <w:ilvl w:val="0"/>
          <w:numId w:val="17"/>
        </w:numPr>
        <w:rPr>
          <w:rFonts w:ascii="Times New Roman" w:eastAsia="ＭＳ Ｐゴシック" w:hAnsi="Times New Roman" w:cs="Times New Roman"/>
          <w:sz w:val="22"/>
          <w:szCs w:val="22"/>
          <w:lang w:val="en-US" w:eastAsia="ja-JP"/>
        </w:rPr>
      </w:pPr>
      <w:r>
        <w:rPr>
          <w:rFonts w:ascii="Times New Roman" w:eastAsia="ＭＳ Ｐゴシック" w:hAnsi="Times New Roman" w:cs="Times New Roman" w:hint="eastAsia"/>
          <w:sz w:val="22"/>
          <w:szCs w:val="22"/>
          <w:lang w:val="en-US" w:eastAsia="ja-JP"/>
        </w:rPr>
        <w:t>O</w:t>
      </w:r>
      <w:r>
        <w:rPr>
          <w:rFonts w:ascii="Times New Roman" w:eastAsia="ＭＳ Ｐゴシック" w:hAnsi="Times New Roman" w:cs="Times New Roman"/>
          <w:sz w:val="22"/>
          <w:szCs w:val="22"/>
          <w:lang w:val="en-US" w:eastAsia="ja-JP"/>
        </w:rPr>
        <w:t>ption 1</w:t>
      </w:r>
    </w:p>
    <w:p w14:paraId="06AAAA54" w14:textId="77777777" w:rsidR="001D7359" w:rsidRPr="000805A8" w:rsidRDefault="001D7359" w:rsidP="001D7359">
      <w:pPr>
        <w:numPr>
          <w:ilvl w:val="1"/>
          <w:numId w:val="17"/>
        </w:numPr>
        <w:rPr>
          <w:rFonts w:ascii="Times New Roman" w:eastAsia="ＭＳ Ｐゴシック" w:hAnsi="Times New Roman" w:cs="Times New Roman"/>
          <w:sz w:val="22"/>
          <w:szCs w:val="22"/>
          <w:lang w:val="en-US" w:eastAsia="ja-JP"/>
        </w:rPr>
      </w:pPr>
      <w:r w:rsidRPr="000805A8">
        <w:rPr>
          <w:rFonts w:ascii="Times New Roman" w:eastAsia="ＭＳ Ｐゴシック" w:hAnsi="Times New Roman" w:cs="Times New Roman"/>
          <w:sz w:val="22"/>
          <w:szCs w:val="22"/>
          <w:lang w:val="en-US" w:eastAsia="ja-JP"/>
        </w:rPr>
        <w:lastRenderedPageBreak/>
        <w:t>Send an LS to [RAN plenary or RAN4] to ask whether ITU regulatory limitations on power flux density should be considered or not. Confirmation from [RAN plenary or RAN4] is needed for deciding work in the next work item phase (if endorsed)</w:t>
      </w:r>
    </w:p>
    <w:p w14:paraId="5C551581" w14:textId="77777777" w:rsidR="001D7359" w:rsidRPr="000805A8" w:rsidRDefault="001D7359" w:rsidP="001D7359">
      <w:pPr>
        <w:numPr>
          <w:ilvl w:val="1"/>
          <w:numId w:val="17"/>
        </w:num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US" w:eastAsia="ja-JP"/>
        </w:rPr>
        <w:t>Before the confirmation from</w:t>
      </w:r>
      <w:r w:rsidRPr="000805A8">
        <w:rPr>
          <w:rFonts w:ascii="Calibri" w:eastAsia="ＭＳ Ｐゴシック" w:hAnsi="Calibri" w:cs="Calibri"/>
          <w:sz w:val="22"/>
          <w:szCs w:val="22"/>
          <w:lang w:val="en-US" w:eastAsia="ja-JP"/>
        </w:rPr>
        <w:t xml:space="preserve"> </w:t>
      </w:r>
      <w:r w:rsidRPr="000805A8">
        <w:rPr>
          <w:rFonts w:ascii="Times New Roman" w:eastAsia="ＭＳ Ｐゴシック" w:hAnsi="Times New Roman" w:cs="Times New Roman"/>
          <w:sz w:val="22"/>
          <w:szCs w:val="22"/>
          <w:lang w:val="en-US" w:eastAsia="ja-JP"/>
        </w:rPr>
        <w:t xml:space="preserve">[RAN plenary or RAN4], evaluations assuming </w:t>
      </w:r>
      <w:r w:rsidRPr="000805A8">
        <w:rPr>
          <w:rFonts w:ascii="Times New Roman" w:eastAsia="ＭＳ Ｐゴシック" w:hAnsi="Times New Roman" w:cs="Times New Roman"/>
          <w:sz w:val="22"/>
          <w:szCs w:val="22"/>
          <w:lang w:val="en-GB" w:eastAsia="ja-JP"/>
        </w:rPr>
        <w:t>ITU regulatory limitations on power flux density can be reported optionally</w:t>
      </w:r>
      <w:r w:rsidRPr="000805A8">
        <w:rPr>
          <w:rFonts w:ascii="Calibri" w:eastAsia="ＭＳ Ｐゴシック" w:hAnsi="Calibri" w:cs="Calibri"/>
          <w:sz w:val="22"/>
          <w:szCs w:val="22"/>
          <w:lang w:val="en-GB" w:eastAsia="ja-JP"/>
        </w:rPr>
        <w:t xml:space="preserve"> </w:t>
      </w:r>
      <w:r w:rsidRPr="000805A8">
        <w:rPr>
          <w:rFonts w:ascii="Times New Roman" w:eastAsia="ＭＳ Ｐゴシック" w:hAnsi="Times New Roman" w:cs="Times New Roman"/>
          <w:sz w:val="22"/>
          <w:szCs w:val="22"/>
          <w:lang w:val="en-GB" w:eastAsia="ja-JP"/>
        </w:rPr>
        <w:t>in the study phase.</w:t>
      </w:r>
    </w:p>
    <w:p w14:paraId="4726F085" w14:textId="77777777" w:rsidR="001D7359" w:rsidRPr="008F3700" w:rsidRDefault="001D7359" w:rsidP="001D7359">
      <w:pPr>
        <w:numPr>
          <w:ilvl w:val="2"/>
          <w:numId w:val="17"/>
        </w:num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GB" w:eastAsia="ja-JP"/>
        </w:rPr>
        <w:t>If reported,</w:t>
      </w:r>
      <w:r w:rsidRPr="004D4E8D">
        <w:rPr>
          <w:rFonts w:ascii="Times New Roman" w:eastAsia="ＭＳ Ｐゴシック" w:hAnsi="Times New Roman" w:cs="Times New Roman"/>
          <w:sz w:val="22"/>
          <w:szCs w:val="22"/>
          <w:lang w:val="en-US" w:eastAsia="ja-JP"/>
        </w:rPr>
        <w:t xml:space="preserve"> </w:t>
      </w:r>
      <w:r w:rsidRPr="000805A8">
        <w:rPr>
          <w:rFonts w:ascii="Times New Roman" w:eastAsia="ＭＳ Ｐゴシック" w:hAnsi="Times New Roman" w:cs="Times New Roman"/>
          <w:sz w:val="22"/>
          <w:szCs w:val="22"/>
          <w:lang w:val="en-US" w:eastAsia="ja-JP"/>
        </w:rPr>
        <w:t>companies are encouraged to report which value of EIRP density is used and corresponding justification.</w:t>
      </w:r>
    </w:p>
    <w:p w14:paraId="3BE6056B" w14:textId="77777777" w:rsidR="001D7359" w:rsidRPr="008F3700" w:rsidRDefault="001D7359" w:rsidP="001D7359">
      <w:pPr>
        <w:numPr>
          <w:ilvl w:val="0"/>
          <w:numId w:val="17"/>
        </w:numPr>
        <w:rPr>
          <w:rFonts w:ascii="Calibri" w:eastAsia="ＭＳ Ｐゴシック" w:hAnsi="Calibri" w:cs="Calibri"/>
          <w:sz w:val="22"/>
          <w:szCs w:val="22"/>
          <w:lang w:val="en-US" w:eastAsia="ja-JP"/>
        </w:rPr>
      </w:pPr>
      <w:r>
        <w:rPr>
          <w:rFonts w:ascii="Times New Roman" w:eastAsia="ＭＳ Ｐゴシック" w:hAnsi="Times New Roman" w:cs="Times New Roman" w:hint="eastAsia"/>
          <w:sz w:val="22"/>
          <w:szCs w:val="22"/>
          <w:lang w:val="en-US" w:eastAsia="ja-JP"/>
        </w:rPr>
        <w:t>O</w:t>
      </w:r>
      <w:r>
        <w:rPr>
          <w:rFonts w:ascii="Times New Roman" w:eastAsia="ＭＳ Ｐゴシック" w:hAnsi="Times New Roman" w:cs="Times New Roman"/>
          <w:sz w:val="22"/>
          <w:szCs w:val="22"/>
          <w:lang w:val="en-US" w:eastAsia="ja-JP"/>
        </w:rPr>
        <w:t>ption 2</w:t>
      </w:r>
    </w:p>
    <w:p w14:paraId="026AB151" w14:textId="77777777" w:rsidR="001D7359" w:rsidRPr="008F3700" w:rsidRDefault="001D7359" w:rsidP="001D7359">
      <w:pPr>
        <w:numPr>
          <w:ilvl w:val="1"/>
          <w:numId w:val="17"/>
        </w:numPr>
        <w:rPr>
          <w:rFonts w:ascii="Calibri" w:eastAsia="ＭＳ Ｐゴシック" w:hAnsi="Calibri" w:cs="Calibri"/>
          <w:sz w:val="22"/>
          <w:szCs w:val="22"/>
          <w:lang w:val="en-US" w:eastAsia="ja-JP"/>
        </w:rPr>
      </w:pPr>
      <w:r>
        <w:rPr>
          <w:rFonts w:ascii="Times New Roman" w:eastAsia="ＭＳ Ｐゴシック" w:hAnsi="Times New Roman" w:cs="Times New Roman"/>
          <w:sz w:val="22"/>
          <w:szCs w:val="22"/>
          <w:lang w:val="en-US" w:eastAsia="ja-JP"/>
        </w:rPr>
        <w:t>E</w:t>
      </w:r>
      <w:r w:rsidRPr="000805A8">
        <w:rPr>
          <w:rFonts w:ascii="Times New Roman" w:eastAsia="ＭＳ Ｐゴシック" w:hAnsi="Times New Roman" w:cs="Times New Roman"/>
          <w:sz w:val="22"/>
          <w:szCs w:val="22"/>
          <w:lang w:val="en-US" w:eastAsia="ja-JP"/>
        </w:rPr>
        <w:t xml:space="preserve">valuations assuming </w:t>
      </w:r>
      <w:r w:rsidRPr="000805A8">
        <w:rPr>
          <w:rFonts w:ascii="Times New Roman" w:eastAsia="ＭＳ Ｐゴシック" w:hAnsi="Times New Roman" w:cs="Times New Roman"/>
          <w:sz w:val="22"/>
          <w:szCs w:val="22"/>
          <w:lang w:val="en-GB" w:eastAsia="ja-JP"/>
        </w:rPr>
        <w:t xml:space="preserve">ITU regulatory limitations on power flux density </w:t>
      </w:r>
      <w:r>
        <w:rPr>
          <w:rFonts w:ascii="Times New Roman" w:eastAsia="ＭＳ Ｐゴシック" w:hAnsi="Times New Roman" w:cs="Times New Roman"/>
          <w:sz w:val="22"/>
          <w:szCs w:val="22"/>
          <w:lang w:val="en-GB" w:eastAsia="ja-JP"/>
        </w:rPr>
        <w:t>should</w:t>
      </w:r>
      <w:r w:rsidRPr="000805A8">
        <w:rPr>
          <w:rFonts w:ascii="Times New Roman" w:eastAsia="ＭＳ Ｐゴシック" w:hAnsi="Times New Roman" w:cs="Times New Roman"/>
          <w:sz w:val="22"/>
          <w:szCs w:val="22"/>
          <w:lang w:val="en-GB" w:eastAsia="ja-JP"/>
        </w:rPr>
        <w:t xml:space="preserve"> be reported in the study phase.</w:t>
      </w:r>
    </w:p>
    <w:p w14:paraId="522122ED" w14:textId="77777777" w:rsidR="001D7359" w:rsidRPr="000805A8" w:rsidRDefault="001D7359" w:rsidP="001D7359">
      <w:pPr>
        <w:numPr>
          <w:ilvl w:val="2"/>
          <w:numId w:val="17"/>
        </w:numPr>
        <w:rPr>
          <w:rFonts w:ascii="Calibri" w:eastAsia="ＭＳ Ｐゴシック" w:hAnsi="Calibri" w:cs="Calibri"/>
          <w:sz w:val="22"/>
          <w:szCs w:val="22"/>
          <w:lang w:val="en-US" w:eastAsia="ja-JP"/>
        </w:rPr>
      </w:pPr>
      <w:r>
        <w:rPr>
          <w:rFonts w:ascii="Times New Roman" w:eastAsia="ＭＳ Ｐゴシック" w:hAnsi="Times New Roman" w:cs="Times New Roman"/>
          <w:sz w:val="22"/>
          <w:szCs w:val="22"/>
          <w:lang w:val="en-US" w:eastAsia="ja-JP"/>
        </w:rPr>
        <w:t>C</w:t>
      </w:r>
      <w:r w:rsidRPr="000805A8">
        <w:rPr>
          <w:rFonts w:ascii="Times New Roman" w:eastAsia="ＭＳ Ｐゴシック" w:hAnsi="Times New Roman" w:cs="Times New Roman"/>
          <w:sz w:val="22"/>
          <w:szCs w:val="22"/>
          <w:lang w:val="en-US" w:eastAsia="ja-JP"/>
        </w:rPr>
        <w:t>ompanies are encouraged to report which value of EIRP density is used and corresponding justification.</w:t>
      </w:r>
    </w:p>
    <w:p w14:paraId="5C45C84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C20FEAA"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8-2_v1</w:t>
      </w:r>
    </w:p>
    <w:p w14:paraId="18D6CCC7"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The following elevation angle is evaluated.</w:t>
      </w:r>
    </w:p>
    <w:p w14:paraId="037A9C14"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sidRPr="003771C9">
        <w:rPr>
          <w:rFonts w:ascii="Times New Roman" w:eastAsia="ＭＳ ゴシック" w:hAnsi="Times New Roman" w:cs="Times New Roman"/>
          <w:sz w:val="22"/>
          <w:szCs w:val="20"/>
          <w:lang w:val="en-US" w:eastAsia="ja-JP"/>
        </w:rPr>
        <w:t>30 deg for LEO,</w:t>
      </w:r>
      <w:r>
        <w:rPr>
          <w:rFonts w:ascii="Times New Roman" w:eastAsia="ＭＳ ゴシック" w:hAnsi="Times New Roman" w:cs="Times New Roman"/>
          <w:sz w:val="22"/>
          <w:szCs w:val="20"/>
          <w:lang w:val="en-US" w:eastAsia="ja-JP"/>
        </w:rPr>
        <w:t xml:space="preserve"> </w:t>
      </w:r>
      <w:r w:rsidRPr="003771C9">
        <w:rPr>
          <w:rFonts w:ascii="Times New Roman" w:eastAsia="ＭＳ ゴシック" w:hAnsi="Times New Roman" w:cs="Times New Roman"/>
          <w:sz w:val="22"/>
          <w:szCs w:val="20"/>
          <w:lang w:val="en-US" w:eastAsia="ja-JP"/>
        </w:rPr>
        <w:t xml:space="preserve">12.5 deg for GEO-Set 1, 20 deg for GEO-Set 2, as in </w:t>
      </w:r>
      <w:r>
        <w:rPr>
          <w:rFonts w:ascii="Times New Roman" w:eastAsia="ＭＳ ゴシック" w:hAnsi="Times New Roman" w:cs="Times New Roman"/>
          <w:sz w:val="22"/>
          <w:szCs w:val="18"/>
          <w:lang w:val="en-US" w:eastAsia="ja-JP"/>
        </w:rPr>
        <w:t xml:space="preserve">in </w:t>
      </w:r>
      <w:r>
        <w:rPr>
          <w:rFonts w:ascii="Times New Roman" w:eastAsia="ＭＳ ゴシック" w:hAnsi="Times New Roman" w:cs="Times New Roman"/>
          <w:sz w:val="22"/>
          <w:szCs w:val="18"/>
          <w:lang w:val="en-GB" w:eastAsia="zh-CN"/>
        </w:rPr>
        <w:t xml:space="preserve">Table </w:t>
      </w:r>
      <w:r>
        <w:rPr>
          <w:rFonts w:ascii="Times New Roman" w:eastAsia="ＭＳ ゴシック" w:hAnsi="Times New Roman" w:cs="Times New Roman"/>
          <w:sz w:val="22"/>
          <w:szCs w:val="18"/>
          <w:lang w:val="en-US" w:eastAsia="ja-JP"/>
        </w:rPr>
        <w:t>6.1.3.2-1</w:t>
      </w:r>
      <w:r>
        <w:rPr>
          <w:rFonts w:ascii="Times New Roman" w:eastAsia="ＭＳ ゴシック" w:hAnsi="Times New Roman" w:cs="Times New Roman"/>
          <w:sz w:val="22"/>
          <w:szCs w:val="18"/>
          <w:lang w:val="en-GB" w:eastAsia="zh-CN"/>
        </w:rPr>
        <w:t xml:space="preserve"> of TR38.821</w:t>
      </w:r>
    </w:p>
    <w:p w14:paraId="11C25E12" w14:textId="77777777" w:rsidR="001D7359" w:rsidRPr="00DA2D3D" w:rsidRDefault="001D7359" w:rsidP="001D7359">
      <w:pPr>
        <w:numPr>
          <w:ilvl w:val="0"/>
          <w:numId w:val="10"/>
        </w:numPr>
        <w:rPr>
          <w:rFonts w:ascii="Times New Roman" w:eastAsia="ＭＳ ゴシック" w:hAnsi="Times New Roman" w:cs="Times New Roman"/>
          <w:color w:val="FF0000"/>
          <w:sz w:val="22"/>
          <w:szCs w:val="18"/>
          <w:lang w:val="en-GB" w:eastAsia="ja-JP"/>
        </w:rPr>
      </w:pPr>
      <w:r w:rsidRPr="00DA2D3D">
        <w:rPr>
          <w:rFonts w:ascii="Times New Roman" w:eastAsia="ＭＳ ゴシック" w:hAnsi="Times New Roman" w:cs="Times New Roman" w:hint="eastAsia"/>
          <w:color w:val="FF0000"/>
          <w:sz w:val="22"/>
          <w:szCs w:val="18"/>
          <w:lang w:val="en-GB" w:eastAsia="ja-JP"/>
        </w:rPr>
        <w:t>3</w:t>
      </w:r>
      <w:r w:rsidRPr="00DA2D3D">
        <w:rPr>
          <w:rFonts w:ascii="Times New Roman" w:eastAsia="ＭＳ ゴシック" w:hAnsi="Times New Roman" w:cs="Times New Roman"/>
          <w:color w:val="FF0000"/>
          <w:sz w:val="22"/>
          <w:szCs w:val="18"/>
          <w:lang w:val="en-GB" w:eastAsia="ja-JP"/>
        </w:rPr>
        <w:t xml:space="preserve">0 </w:t>
      </w:r>
      <w:r w:rsidRPr="00DA2D3D">
        <w:rPr>
          <w:rFonts w:ascii="Times New Roman" w:eastAsia="ＭＳ ゴシック" w:hAnsi="Times New Roman" w:cs="Times New Roman"/>
          <w:color w:val="FF0000"/>
          <w:sz w:val="22"/>
          <w:szCs w:val="20"/>
          <w:lang w:val="en-US" w:eastAsia="ja-JP"/>
        </w:rPr>
        <w:t>deg</w:t>
      </w:r>
      <w:r w:rsidRPr="00DA2D3D">
        <w:rPr>
          <w:rFonts w:ascii="Times New Roman" w:eastAsia="ＭＳ ゴシック" w:hAnsi="Times New Roman" w:cs="Times New Roman"/>
          <w:color w:val="FF0000"/>
          <w:sz w:val="22"/>
          <w:szCs w:val="18"/>
          <w:lang w:val="en-GB" w:eastAsia="ja-JP"/>
        </w:rPr>
        <w:t xml:space="preserve"> for MEO</w:t>
      </w:r>
    </w:p>
    <w:p w14:paraId="689F91DB"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Other elevation angles can be evaluated as optional</w:t>
      </w:r>
    </w:p>
    <w:p w14:paraId="4CAB7D09" w14:textId="1F4E812D"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DD15B98" w14:textId="77777777" w:rsidR="003229CC" w:rsidRPr="008356B7" w:rsidRDefault="003229CC" w:rsidP="003229CC">
      <w:pPr>
        <w:rPr>
          <w:rFonts w:ascii="Times New Roman" w:eastAsia="ＭＳ ゴシック" w:hAnsi="Times New Roman" w:cs="Times New Roman"/>
          <w:b/>
          <w:sz w:val="22"/>
          <w:szCs w:val="18"/>
          <w:highlight w:val="yellow"/>
          <w:lang w:val="en-GB" w:eastAsia="zh-CN"/>
        </w:rPr>
      </w:pPr>
      <w:r>
        <w:rPr>
          <w:rFonts w:ascii="Times New Roman" w:eastAsia="ＭＳ ゴシック" w:hAnsi="Times New Roman" w:cs="Times New Roman"/>
          <w:b/>
          <w:sz w:val="22"/>
          <w:szCs w:val="18"/>
          <w:highlight w:val="yellow"/>
          <w:lang w:val="en-GB" w:eastAsia="zh-CN"/>
        </w:rPr>
        <w:t>Proposal 8-3_v0</w:t>
      </w:r>
    </w:p>
    <w:p w14:paraId="03B38C79" w14:textId="77777777" w:rsidR="003229CC" w:rsidRPr="008356B7" w:rsidRDefault="003229CC" w:rsidP="003229CC">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NR NTN coverage enhancement, evaluate the following cases.</w:t>
      </w:r>
    </w:p>
    <w:tbl>
      <w:tblPr>
        <w:tblStyle w:val="34"/>
        <w:tblW w:w="0" w:type="auto"/>
        <w:tblLook w:val="04A0" w:firstRow="1" w:lastRow="0" w:firstColumn="1" w:lastColumn="0" w:noHBand="0" w:noVBand="1"/>
      </w:tblPr>
      <w:tblGrid>
        <w:gridCol w:w="1423"/>
        <w:gridCol w:w="1423"/>
        <w:gridCol w:w="1423"/>
        <w:gridCol w:w="1423"/>
        <w:gridCol w:w="1423"/>
        <w:gridCol w:w="1423"/>
        <w:gridCol w:w="1424"/>
      </w:tblGrid>
      <w:tr w:rsidR="003229CC" w14:paraId="3A5EEB77" w14:textId="77777777" w:rsidTr="002D1D33">
        <w:tc>
          <w:tcPr>
            <w:tcW w:w="1423" w:type="dxa"/>
          </w:tcPr>
          <w:p w14:paraId="1A209E8E" w14:textId="77777777" w:rsidR="003229CC" w:rsidRDefault="003229CC" w:rsidP="002D1D33">
            <w:pPr>
              <w:spacing w:after="0"/>
              <w:rPr>
                <w:b/>
                <w:bCs/>
                <w:szCs w:val="14"/>
              </w:rPr>
            </w:pPr>
            <w:r>
              <w:rPr>
                <w:rFonts w:hint="eastAsia"/>
                <w:b/>
                <w:bCs/>
                <w:szCs w:val="14"/>
              </w:rPr>
              <w:t>C</w:t>
            </w:r>
            <w:r>
              <w:rPr>
                <w:b/>
                <w:bCs/>
                <w:szCs w:val="14"/>
              </w:rPr>
              <w:t>ase</w:t>
            </w:r>
          </w:p>
        </w:tc>
        <w:tc>
          <w:tcPr>
            <w:tcW w:w="1423" w:type="dxa"/>
          </w:tcPr>
          <w:p w14:paraId="706F6195" w14:textId="77777777" w:rsidR="003229CC" w:rsidRDefault="003229CC" w:rsidP="002D1D33">
            <w:pPr>
              <w:spacing w:after="0"/>
              <w:rPr>
                <w:b/>
                <w:bCs/>
                <w:szCs w:val="14"/>
              </w:rPr>
            </w:pPr>
            <w:r>
              <w:rPr>
                <w:rFonts w:hint="eastAsia"/>
                <w:b/>
                <w:bCs/>
                <w:szCs w:val="14"/>
              </w:rPr>
              <w:t>S</w:t>
            </w:r>
            <w:r>
              <w:rPr>
                <w:b/>
                <w:bCs/>
                <w:szCs w:val="14"/>
              </w:rPr>
              <w:t>atellite orbit</w:t>
            </w:r>
          </w:p>
        </w:tc>
        <w:tc>
          <w:tcPr>
            <w:tcW w:w="1423" w:type="dxa"/>
          </w:tcPr>
          <w:p w14:paraId="7BFF9393" w14:textId="77777777" w:rsidR="003229CC" w:rsidRDefault="003229CC" w:rsidP="002D1D33">
            <w:pPr>
              <w:spacing w:after="0"/>
              <w:rPr>
                <w:b/>
                <w:bCs/>
                <w:szCs w:val="14"/>
              </w:rPr>
            </w:pPr>
            <w:r>
              <w:rPr>
                <w:rFonts w:hint="eastAsia"/>
                <w:b/>
                <w:bCs/>
                <w:szCs w:val="14"/>
              </w:rPr>
              <w:t>S</w:t>
            </w:r>
            <w:r>
              <w:rPr>
                <w:b/>
                <w:bCs/>
                <w:szCs w:val="14"/>
              </w:rPr>
              <w:t>atellite parameter set</w:t>
            </w:r>
          </w:p>
        </w:tc>
        <w:tc>
          <w:tcPr>
            <w:tcW w:w="1423" w:type="dxa"/>
          </w:tcPr>
          <w:p w14:paraId="16CD77C0" w14:textId="77777777" w:rsidR="003229CC" w:rsidRDefault="003229CC" w:rsidP="002D1D33">
            <w:pPr>
              <w:spacing w:after="0"/>
              <w:rPr>
                <w:b/>
                <w:bCs/>
                <w:szCs w:val="14"/>
              </w:rPr>
            </w:pPr>
            <w:r>
              <w:rPr>
                <w:b/>
                <w:bCs/>
                <w:szCs w:val="14"/>
              </w:rPr>
              <w:t>Elevation angle (deg)</w:t>
            </w:r>
          </w:p>
        </w:tc>
        <w:tc>
          <w:tcPr>
            <w:tcW w:w="1423" w:type="dxa"/>
          </w:tcPr>
          <w:p w14:paraId="6377B247" w14:textId="77777777" w:rsidR="003229CC" w:rsidRDefault="003229CC" w:rsidP="002D1D33">
            <w:pPr>
              <w:spacing w:after="0"/>
              <w:rPr>
                <w:b/>
                <w:bCs/>
                <w:szCs w:val="14"/>
              </w:rPr>
            </w:pPr>
            <w:r>
              <w:rPr>
                <w:rFonts w:hint="eastAsia"/>
                <w:b/>
                <w:bCs/>
                <w:szCs w:val="14"/>
              </w:rPr>
              <w:t>T</w:t>
            </w:r>
            <w:r>
              <w:rPr>
                <w:b/>
                <w:bCs/>
                <w:szCs w:val="14"/>
              </w:rPr>
              <w:t>erminal</w:t>
            </w:r>
          </w:p>
        </w:tc>
        <w:tc>
          <w:tcPr>
            <w:tcW w:w="1423" w:type="dxa"/>
          </w:tcPr>
          <w:p w14:paraId="01FF2A1C" w14:textId="77777777" w:rsidR="003229CC" w:rsidRDefault="003229CC" w:rsidP="002D1D33">
            <w:pPr>
              <w:spacing w:after="0"/>
              <w:rPr>
                <w:b/>
                <w:bCs/>
                <w:szCs w:val="14"/>
              </w:rPr>
            </w:pPr>
            <w:r>
              <w:rPr>
                <w:rFonts w:hint="eastAsia"/>
                <w:b/>
                <w:bCs/>
                <w:szCs w:val="14"/>
              </w:rPr>
              <w:t>F</w:t>
            </w:r>
            <w:r>
              <w:rPr>
                <w:b/>
                <w:bCs/>
                <w:szCs w:val="14"/>
              </w:rPr>
              <w:t>requency band</w:t>
            </w:r>
          </w:p>
        </w:tc>
        <w:tc>
          <w:tcPr>
            <w:tcW w:w="1424" w:type="dxa"/>
          </w:tcPr>
          <w:p w14:paraId="34FF1F42" w14:textId="77777777" w:rsidR="003229CC" w:rsidRDefault="003229CC" w:rsidP="002D1D33">
            <w:pPr>
              <w:spacing w:after="0"/>
              <w:rPr>
                <w:b/>
                <w:bCs/>
                <w:szCs w:val="14"/>
              </w:rPr>
            </w:pPr>
            <w:r>
              <w:rPr>
                <w:rFonts w:hint="eastAsia"/>
                <w:b/>
                <w:bCs/>
                <w:szCs w:val="14"/>
              </w:rPr>
              <w:t>S</w:t>
            </w:r>
            <w:r>
              <w:rPr>
                <w:b/>
                <w:bCs/>
                <w:szCs w:val="14"/>
              </w:rPr>
              <w:t>ervice type</w:t>
            </w:r>
          </w:p>
        </w:tc>
      </w:tr>
      <w:tr w:rsidR="003229CC" w14:paraId="48842AE1" w14:textId="77777777" w:rsidTr="002D1D33">
        <w:tc>
          <w:tcPr>
            <w:tcW w:w="1423" w:type="dxa"/>
          </w:tcPr>
          <w:p w14:paraId="667BFF75" w14:textId="77777777" w:rsidR="003229CC" w:rsidRDefault="003229CC" w:rsidP="002D1D33">
            <w:pPr>
              <w:spacing w:after="0"/>
              <w:rPr>
                <w:szCs w:val="14"/>
              </w:rPr>
            </w:pPr>
            <w:r>
              <w:rPr>
                <w:rFonts w:hint="eastAsia"/>
                <w:szCs w:val="14"/>
              </w:rPr>
              <w:t>1</w:t>
            </w:r>
          </w:p>
        </w:tc>
        <w:tc>
          <w:tcPr>
            <w:tcW w:w="1423" w:type="dxa"/>
          </w:tcPr>
          <w:p w14:paraId="3E04136E" w14:textId="77777777" w:rsidR="003229CC" w:rsidRDefault="003229CC" w:rsidP="002D1D33">
            <w:pPr>
              <w:spacing w:after="0"/>
              <w:rPr>
                <w:szCs w:val="14"/>
              </w:rPr>
            </w:pPr>
            <w:r>
              <w:rPr>
                <w:rFonts w:hint="eastAsia"/>
                <w:szCs w:val="14"/>
              </w:rPr>
              <w:t>G</w:t>
            </w:r>
            <w:r>
              <w:rPr>
                <w:szCs w:val="14"/>
              </w:rPr>
              <w:t>EO</w:t>
            </w:r>
          </w:p>
        </w:tc>
        <w:tc>
          <w:tcPr>
            <w:tcW w:w="1423" w:type="dxa"/>
          </w:tcPr>
          <w:p w14:paraId="3D6A3A54" w14:textId="77777777" w:rsidR="003229CC" w:rsidRDefault="003229CC" w:rsidP="002D1D33">
            <w:pPr>
              <w:spacing w:after="0"/>
              <w:rPr>
                <w:szCs w:val="14"/>
              </w:rPr>
            </w:pPr>
            <w:r>
              <w:rPr>
                <w:rFonts w:hint="eastAsia"/>
                <w:szCs w:val="14"/>
              </w:rPr>
              <w:t>1</w:t>
            </w:r>
          </w:p>
        </w:tc>
        <w:tc>
          <w:tcPr>
            <w:tcW w:w="1423" w:type="dxa"/>
          </w:tcPr>
          <w:p w14:paraId="2F4C7A6A" w14:textId="77777777" w:rsidR="003229CC" w:rsidRDefault="003229CC" w:rsidP="002D1D33">
            <w:pPr>
              <w:spacing w:after="0"/>
              <w:rPr>
                <w:szCs w:val="14"/>
              </w:rPr>
            </w:pPr>
            <w:r>
              <w:rPr>
                <w:rFonts w:hint="eastAsia"/>
                <w:szCs w:val="14"/>
              </w:rPr>
              <w:t>[</w:t>
            </w:r>
            <w:r>
              <w:rPr>
                <w:szCs w:val="14"/>
              </w:rPr>
              <w:t>12.5]</w:t>
            </w:r>
          </w:p>
        </w:tc>
        <w:tc>
          <w:tcPr>
            <w:tcW w:w="1423" w:type="dxa"/>
          </w:tcPr>
          <w:p w14:paraId="2400FC71" w14:textId="77777777" w:rsidR="003229CC" w:rsidRDefault="003229CC" w:rsidP="002D1D33">
            <w:pPr>
              <w:spacing w:after="0"/>
              <w:rPr>
                <w:szCs w:val="14"/>
              </w:rPr>
            </w:pPr>
            <w:r>
              <w:rPr>
                <w:szCs w:val="14"/>
              </w:rPr>
              <w:t>Handset</w:t>
            </w:r>
          </w:p>
        </w:tc>
        <w:tc>
          <w:tcPr>
            <w:tcW w:w="1423" w:type="dxa"/>
          </w:tcPr>
          <w:p w14:paraId="54E13CE9" w14:textId="77777777" w:rsidR="003229CC" w:rsidRDefault="003229CC" w:rsidP="002D1D33">
            <w:pPr>
              <w:spacing w:after="0"/>
              <w:rPr>
                <w:szCs w:val="14"/>
              </w:rPr>
            </w:pPr>
            <w:r>
              <w:rPr>
                <w:rFonts w:hint="eastAsia"/>
                <w:szCs w:val="14"/>
              </w:rPr>
              <w:t>S</w:t>
            </w:r>
            <w:r>
              <w:rPr>
                <w:szCs w:val="14"/>
              </w:rPr>
              <w:t>-band</w:t>
            </w:r>
          </w:p>
        </w:tc>
        <w:tc>
          <w:tcPr>
            <w:tcW w:w="1424" w:type="dxa"/>
          </w:tcPr>
          <w:p w14:paraId="5FEAA9E2" w14:textId="77777777" w:rsidR="003229CC" w:rsidRDefault="003229CC" w:rsidP="002D1D33">
            <w:pPr>
              <w:spacing w:after="0"/>
              <w:rPr>
                <w:szCs w:val="14"/>
              </w:rPr>
            </w:pPr>
            <w:r>
              <w:rPr>
                <w:rFonts w:hint="eastAsia"/>
                <w:szCs w:val="14"/>
              </w:rPr>
              <w:t>L</w:t>
            </w:r>
            <w:r>
              <w:rPr>
                <w:szCs w:val="14"/>
              </w:rPr>
              <w:t>ow-data rate service</w:t>
            </w:r>
          </w:p>
        </w:tc>
      </w:tr>
      <w:tr w:rsidR="003229CC" w14:paraId="73D72641" w14:textId="77777777" w:rsidTr="002D1D33">
        <w:tc>
          <w:tcPr>
            <w:tcW w:w="1423" w:type="dxa"/>
          </w:tcPr>
          <w:p w14:paraId="116DC32C" w14:textId="77777777" w:rsidR="003229CC" w:rsidRDefault="003229CC" w:rsidP="002D1D33">
            <w:pPr>
              <w:spacing w:after="0"/>
              <w:rPr>
                <w:szCs w:val="14"/>
              </w:rPr>
            </w:pPr>
            <w:r>
              <w:rPr>
                <w:rFonts w:hint="eastAsia"/>
                <w:szCs w:val="14"/>
              </w:rPr>
              <w:t>2</w:t>
            </w:r>
          </w:p>
        </w:tc>
        <w:tc>
          <w:tcPr>
            <w:tcW w:w="1423" w:type="dxa"/>
          </w:tcPr>
          <w:p w14:paraId="3AE522C3" w14:textId="77777777" w:rsidR="003229CC" w:rsidRDefault="003229CC" w:rsidP="002D1D33">
            <w:pPr>
              <w:spacing w:after="0"/>
              <w:rPr>
                <w:szCs w:val="14"/>
              </w:rPr>
            </w:pPr>
            <w:r>
              <w:rPr>
                <w:rFonts w:hint="eastAsia"/>
                <w:szCs w:val="14"/>
              </w:rPr>
              <w:t>G</w:t>
            </w:r>
            <w:r>
              <w:rPr>
                <w:szCs w:val="14"/>
              </w:rPr>
              <w:t>EO</w:t>
            </w:r>
          </w:p>
        </w:tc>
        <w:tc>
          <w:tcPr>
            <w:tcW w:w="1423" w:type="dxa"/>
          </w:tcPr>
          <w:p w14:paraId="03735A07" w14:textId="77777777" w:rsidR="003229CC" w:rsidRDefault="003229CC" w:rsidP="002D1D33">
            <w:pPr>
              <w:spacing w:after="0"/>
              <w:rPr>
                <w:szCs w:val="14"/>
              </w:rPr>
            </w:pPr>
            <w:r>
              <w:rPr>
                <w:rFonts w:hint="eastAsia"/>
                <w:szCs w:val="14"/>
              </w:rPr>
              <w:t>2</w:t>
            </w:r>
          </w:p>
        </w:tc>
        <w:tc>
          <w:tcPr>
            <w:tcW w:w="1423" w:type="dxa"/>
          </w:tcPr>
          <w:p w14:paraId="7B516115" w14:textId="77777777" w:rsidR="003229CC" w:rsidRDefault="003229CC" w:rsidP="002D1D33">
            <w:pPr>
              <w:spacing w:after="0"/>
              <w:rPr>
                <w:szCs w:val="14"/>
              </w:rPr>
            </w:pPr>
            <w:r>
              <w:rPr>
                <w:rFonts w:hint="eastAsia"/>
                <w:szCs w:val="14"/>
              </w:rPr>
              <w:t>[</w:t>
            </w:r>
            <w:r>
              <w:rPr>
                <w:szCs w:val="14"/>
              </w:rPr>
              <w:t>20]</w:t>
            </w:r>
          </w:p>
        </w:tc>
        <w:tc>
          <w:tcPr>
            <w:tcW w:w="1423" w:type="dxa"/>
          </w:tcPr>
          <w:p w14:paraId="7C0658B6" w14:textId="77777777" w:rsidR="003229CC" w:rsidRDefault="003229CC" w:rsidP="002D1D33">
            <w:pPr>
              <w:spacing w:after="0"/>
              <w:rPr>
                <w:szCs w:val="14"/>
              </w:rPr>
            </w:pPr>
            <w:r>
              <w:rPr>
                <w:szCs w:val="14"/>
              </w:rPr>
              <w:t>Handset</w:t>
            </w:r>
          </w:p>
        </w:tc>
        <w:tc>
          <w:tcPr>
            <w:tcW w:w="1423" w:type="dxa"/>
          </w:tcPr>
          <w:p w14:paraId="1A864883" w14:textId="77777777" w:rsidR="003229CC" w:rsidRDefault="003229CC" w:rsidP="002D1D33">
            <w:pPr>
              <w:spacing w:after="0"/>
              <w:rPr>
                <w:szCs w:val="14"/>
              </w:rPr>
            </w:pPr>
            <w:r>
              <w:rPr>
                <w:rFonts w:hint="eastAsia"/>
                <w:szCs w:val="14"/>
              </w:rPr>
              <w:t>S</w:t>
            </w:r>
            <w:r>
              <w:rPr>
                <w:szCs w:val="14"/>
              </w:rPr>
              <w:t>-band</w:t>
            </w:r>
          </w:p>
        </w:tc>
        <w:tc>
          <w:tcPr>
            <w:tcW w:w="1424" w:type="dxa"/>
          </w:tcPr>
          <w:p w14:paraId="2C988FF3" w14:textId="77777777" w:rsidR="003229CC" w:rsidRDefault="003229CC" w:rsidP="002D1D33">
            <w:pPr>
              <w:spacing w:after="0"/>
              <w:rPr>
                <w:szCs w:val="14"/>
              </w:rPr>
            </w:pPr>
            <w:r>
              <w:rPr>
                <w:rFonts w:hint="eastAsia"/>
                <w:szCs w:val="14"/>
              </w:rPr>
              <w:t>L</w:t>
            </w:r>
            <w:r>
              <w:rPr>
                <w:szCs w:val="14"/>
              </w:rPr>
              <w:t>ow-data rate service</w:t>
            </w:r>
          </w:p>
        </w:tc>
      </w:tr>
      <w:tr w:rsidR="003229CC" w14:paraId="3BC285EF" w14:textId="77777777" w:rsidTr="002D1D33">
        <w:tc>
          <w:tcPr>
            <w:tcW w:w="1423" w:type="dxa"/>
          </w:tcPr>
          <w:p w14:paraId="1FE388AC" w14:textId="77777777" w:rsidR="003229CC" w:rsidRDefault="003229CC" w:rsidP="002D1D33">
            <w:pPr>
              <w:spacing w:after="0"/>
              <w:rPr>
                <w:szCs w:val="14"/>
              </w:rPr>
            </w:pPr>
            <w:r>
              <w:rPr>
                <w:rFonts w:hint="eastAsia"/>
                <w:szCs w:val="14"/>
              </w:rPr>
              <w:t>3</w:t>
            </w:r>
          </w:p>
        </w:tc>
        <w:tc>
          <w:tcPr>
            <w:tcW w:w="1423" w:type="dxa"/>
          </w:tcPr>
          <w:p w14:paraId="76FEE81A" w14:textId="77777777" w:rsidR="003229CC" w:rsidRDefault="003229CC" w:rsidP="002D1D33">
            <w:pPr>
              <w:spacing w:after="0"/>
              <w:rPr>
                <w:szCs w:val="14"/>
              </w:rPr>
            </w:pPr>
            <w:r>
              <w:rPr>
                <w:rFonts w:hint="eastAsia"/>
                <w:szCs w:val="14"/>
              </w:rPr>
              <w:t>L</w:t>
            </w:r>
            <w:r>
              <w:rPr>
                <w:szCs w:val="14"/>
              </w:rPr>
              <w:t>EO-1200</w:t>
            </w:r>
          </w:p>
        </w:tc>
        <w:tc>
          <w:tcPr>
            <w:tcW w:w="1423" w:type="dxa"/>
          </w:tcPr>
          <w:p w14:paraId="2C1B2170" w14:textId="77777777" w:rsidR="003229CC" w:rsidRDefault="003229CC" w:rsidP="002D1D33">
            <w:pPr>
              <w:spacing w:after="0"/>
              <w:rPr>
                <w:szCs w:val="14"/>
              </w:rPr>
            </w:pPr>
            <w:r>
              <w:rPr>
                <w:rFonts w:hint="eastAsia"/>
                <w:szCs w:val="14"/>
              </w:rPr>
              <w:t>1</w:t>
            </w:r>
          </w:p>
        </w:tc>
        <w:tc>
          <w:tcPr>
            <w:tcW w:w="1423" w:type="dxa"/>
          </w:tcPr>
          <w:p w14:paraId="27DE800F" w14:textId="77777777" w:rsidR="003229CC" w:rsidRDefault="003229CC" w:rsidP="002D1D33">
            <w:pPr>
              <w:spacing w:after="0"/>
              <w:rPr>
                <w:szCs w:val="14"/>
              </w:rPr>
            </w:pPr>
            <w:r>
              <w:rPr>
                <w:szCs w:val="14"/>
              </w:rPr>
              <w:t>[</w:t>
            </w:r>
            <w:r>
              <w:rPr>
                <w:rFonts w:hint="eastAsia"/>
                <w:szCs w:val="14"/>
              </w:rPr>
              <w:t>3</w:t>
            </w:r>
            <w:r>
              <w:rPr>
                <w:szCs w:val="14"/>
              </w:rPr>
              <w:t>0]</w:t>
            </w:r>
          </w:p>
        </w:tc>
        <w:tc>
          <w:tcPr>
            <w:tcW w:w="1423" w:type="dxa"/>
          </w:tcPr>
          <w:p w14:paraId="1DE38609" w14:textId="77777777" w:rsidR="003229CC" w:rsidRDefault="003229CC" w:rsidP="002D1D33">
            <w:pPr>
              <w:spacing w:after="0"/>
              <w:rPr>
                <w:szCs w:val="14"/>
              </w:rPr>
            </w:pPr>
            <w:r>
              <w:rPr>
                <w:szCs w:val="14"/>
              </w:rPr>
              <w:t>Handset</w:t>
            </w:r>
          </w:p>
        </w:tc>
        <w:tc>
          <w:tcPr>
            <w:tcW w:w="1423" w:type="dxa"/>
          </w:tcPr>
          <w:p w14:paraId="3C99BECB" w14:textId="77777777" w:rsidR="003229CC" w:rsidRDefault="003229CC" w:rsidP="002D1D33">
            <w:pPr>
              <w:spacing w:after="0"/>
              <w:rPr>
                <w:szCs w:val="14"/>
              </w:rPr>
            </w:pPr>
            <w:r>
              <w:rPr>
                <w:rFonts w:hint="eastAsia"/>
                <w:szCs w:val="14"/>
              </w:rPr>
              <w:t>S</w:t>
            </w:r>
            <w:r>
              <w:rPr>
                <w:szCs w:val="14"/>
              </w:rPr>
              <w:t>-band</w:t>
            </w:r>
          </w:p>
        </w:tc>
        <w:tc>
          <w:tcPr>
            <w:tcW w:w="1424" w:type="dxa"/>
          </w:tcPr>
          <w:p w14:paraId="71393C13" w14:textId="77777777" w:rsidR="003229CC" w:rsidRDefault="003229CC" w:rsidP="002D1D33">
            <w:pPr>
              <w:spacing w:after="0"/>
              <w:rPr>
                <w:szCs w:val="14"/>
              </w:rPr>
            </w:pPr>
            <w:r>
              <w:rPr>
                <w:rFonts w:hint="eastAsia"/>
                <w:szCs w:val="14"/>
              </w:rPr>
              <w:t>V</w:t>
            </w:r>
            <w:r>
              <w:rPr>
                <w:szCs w:val="14"/>
              </w:rPr>
              <w:t>oIP</w:t>
            </w:r>
          </w:p>
        </w:tc>
      </w:tr>
      <w:tr w:rsidR="003229CC" w14:paraId="282DCB01" w14:textId="77777777" w:rsidTr="002D1D33">
        <w:tc>
          <w:tcPr>
            <w:tcW w:w="1423" w:type="dxa"/>
          </w:tcPr>
          <w:p w14:paraId="3099045B" w14:textId="77777777" w:rsidR="003229CC" w:rsidRDefault="003229CC" w:rsidP="002D1D33">
            <w:pPr>
              <w:spacing w:after="0"/>
              <w:rPr>
                <w:szCs w:val="14"/>
              </w:rPr>
            </w:pPr>
            <w:r>
              <w:rPr>
                <w:rFonts w:hint="eastAsia"/>
                <w:szCs w:val="14"/>
              </w:rPr>
              <w:t>4</w:t>
            </w:r>
            <w:r>
              <w:rPr>
                <w:szCs w:val="14"/>
              </w:rPr>
              <w:t xml:space="preserve"> </w:t>
            </w:r>
            <w:r w:rsidRPr="00F95B3F">
              <w:rPr>
                <w:color w:val="FF0000"/>
                <w:szCs w:val="14"/>
              </w:rPr>
              <w:t>(Optional)</w:t>
            </w:r>
          </w:p>
        </w:tc>
        <w:tc>
          <w:tcPr>
            <w:tcW w:w="1423" w:type="dxa"/>
          </w:tcPr>
          <w:p w14:paraId="7948EB6D" w14:textId="77777777" w:rsidR="003229CC" w:rsidRDefault="003229CC" w:rsidP="002D1D33">
            <w:pPr>
              <w:spacing w:after="0"/>
              <w:rPr>
                <w:szCs w:val="14"/>
              </w:rPr>
            </w:pPr>
            <w:r>
              <w:rPr>
                <w:rFonts w:hint="eastAsia"/>
                <w:szCs w:val="14"/>
              </w:rPr>
              <w:t>L</w:t>
            </w:r>
            <w:r>
              <w:rPr>
                <w:szCs w:val="14"/>
              </w:rPr>
              <w:t>EO-1200</w:t>
            </w:r>
          </w:p>
        </w:tc>
        <w:tc>
          <w:tcPr>
            <w:tcW w:w="1423" w:type="dxa"/>
          </w:tcPr>
          <w:p w14:paraId="7D7CA2AA" w14:textId="77777777" w:rsidR="003229CC" w:rsidRDefault="003229CC" w:rsidP="002D1D33">
            <w:pPr>
              <w:spacing w:after="0"/>
              <w:rPr>
                <w:szCs w:val="14"/>
              </w:rPr>
            </w:pPr>
            <w:r>
              <w:rPr>
                <w:rFonts w:hint="eastAsia"/>
                <w:szCs w:val="14"/>
              </w:rPr>
              <w:t>1</w:t>
            </w:r>
          </w:p>
        </w:tc>
        <w:tc>
          <w:tcPr>
            <w:tcW w:w="1423" w:type="dxa"/>
          </w:tcPr>
          <w:p w14:paraId="31794D84" w14:textId="77777777" w:rsidR="003229CC" w:rsidRDefault="003229CC" w:rsidP="002D1D33">
            <w:pPr>
              <w:spacing w:after="0"/>
              <w:rPr>
                <w:szCs w:val="14"/>
              </w:rPr>
            </w:pPr>
            <w:r>
              <w:rPr>
                <w:szCs w:val="14"/>
              </w:rPr>
              <w:t>[</w:t>
            </w:r>
            <w:r>
              <w:rPr>
                <w:rFonts w:hint="eastAsia"/>
                <w:szCs w:val="14"/>
              </w:rPr>
              <w:t>3</w:t>
            </w:r>
            <w:r>
              <w:rPr>
                <w:szCs w:val="14"/>
              </w:rPr>
              <w:t>0]</w:t>
            </w:r>
          </w:p>
        </w:tc>
        <w:tc>
          <w:tcPr>
            <w:tcW w:w="1423" w:type="dxa"/>
          </w:tcPr>
          <w:p w14:paraId="159FA13D" w14:textId="77777777" w:rsidR="003229CC" w:rsidRDefault="003229CC" w:rsidP="002D1D33">
            <w:pPr>
              <w:spacing w:after="0"/>
              <w:rPr>
                <w:szCs w:val="14"/>
              </w:rPr>
            </w:pPr>
            <w:r>
              <w:rPr>
                <w:szCs w:val="14"/>
              </w:rPr>
              <w:t>Handset</w:t>
            </w:r>
          </w:p>
        </w:tc>
        <w:tc>
          <w:tcPr>
            <w:tcW w:w="1423" w:type="dxa"/>
          </w:tcPr>
          <w:p w14:paraId="27F9644C" w14:textId="77777777" w:rsidR="003229CC" w:rsidRDefault="003229CC" w:rsidP="002D1D33">
            <w:pPr>
              <w:spacing w:after="0"/>
              <w:rPr>
                <w:szCs w:val="14"/>
              </w:rPr>
            </w:pPr>
            <w:r>
              <w:rPr>
                <w:rFonts w:hint="eastAsia"/>
                <w:szCs w:val="14"/>
              </w:rPr>
              <w:t>S</w:t>
            </w:r>
            <w:r>
              <w:rPr>
                <w:szCs w:val="14"/>
              </w:rPr>
              <w:t>-band</w:t>
            </w:r>
          </w:p>
        </w:tc>
        <w:tc>
          <w:tcPr>
            <w:tcW w:w="1424" w:type="dxa"/>
          </w:tcPr>
          <w:p w14:paraId="258987DC" w14:textId="77777777" w:rsidR="003229CC" w:rsidRDefault="003229CC" w:rsidP="002D1D33">
            <w:pPr>
              <w:spacing w:after="0"/>
              <w:rPr>
                <w:szCs w:val="14"/>
              </w:rPr>
            </w:pPr>
            <w:r>
              <w:rPr>
                <w:rFonts w:hint="eastAsia"/>
                <w:szCs w:val="14"/>
              </w:rPr>
              <w:t>L</w:t>
            </w:r>
            <w:r>
              <w:rPr>
                <w:szCs w:val="14"/>
              </w:rPr>
              <w:t>ow-data rate service</w:t>
            </w:r>
          </w:p>
        </w:tc>
      </w:tr>
      <w:tr w:rsidR="003229CC" w14:paraId="3C41D1BF" w14:textId="77777777" w:rsidTr="002D1D33">
        <w:tc>
          <w:tcPr>
            <w:tcW w:w="1423" w:type="dxa"/>
          </w:tcPr>
          <w:p w14:paraId="7FD1B529" w14:textId="77777777" w:rsidR="003229CC" w:rsidRDefault="003229CC" w:rsidP="002D1D33">
            <w:pPr>
              <w:spacing w:after="0"/>
              <w:rPr>
                <w:szCs w:val="14"/>
              </w:rPr>
            </w:pPr>
            <w:r>
              <w:rPr>
                <w:rFonts w:hint="eastAsia"/>
                <w:szCs w:val="14"/>
              </w:rPr>
              <w:t>5</w:t>
            </w:r>
          </w:p>
        </w:tc>
        <w:tc>
          <w:tcPr>
            <w:tcW w:w="1423" w:type="dxa"/>
          </w:tcPr>
          <w:p w14:paraId="2B1FD0E5" w14:textId="77777777" w:rsidR="003229CC" w:rsidRDefault="003229CC" w:rsidP="002D1D33">
            <w:pPr>
              <w:spacing w:after="0"/>
              <w:rPr>
                <w:szCs w:val="14"/>
              </w:rPr>
            </w:pPr>
            <w:r>
              <w:rPr>
                <w:rFonts w:hint="eastAsia"/>
                <w:szCs w:val="14"/>
              </w:rPr>
              <w:t>L</w:t>
            </w:r>
            <w:r>
              <w:rPr>
                <w:szCs w:val="14"/>
              </w:rPr>
              <w:t>EO-1200</w:t>
            </w:r>
          </w:p>
        </w:tc>
        <w:tc>
          <w:tcPr>
            <w:tcW w:w="1423" w:type="dxa"/>
          </w:tcPr>
          <w:p w14:paraId="7E9DA359" w14:textId="77777777" w:rsidR="003229CC" w:rsidRDefault="003229CC" w:rsidP="002D1D33">
            <w:pPr>
              <w:spacing w:after="0"/>
              <w:rPr>
                <w:szCs w:val="14"/>
              </w:rPr>
            </w:pPr>
            <w:r>
              <w:rPr>
                <w:rFonts w:hint="eastAsia"/>
                <w:szCs w:val="14"/>
              </w:rPr>
              <w:t>2</w:t>
            </w:r>
          </w:p>
        </w:tc>
        <w:tc>
          <w:tcPr>
            <w:tcW w:w="1423" w:type="dxa"/>
          </w:tcPr>
          <w:p w14:paraId="00909C73" w14:textId="77777777" w:rsidR="003229CC" w:rsidRDefault="003229CC" w:rsidP="002D1D33">
            <w:pPr>
              <w:spacing w:after="0"/>
              <w:rPr>
                <w:szCs w:val="14"/>
              </w:rPr>
            </w:pPr>
            <w:r>
              <w:rPr>
                <w:szCs w:val="14"/>
              </w:rPr>
              <w:t>[</w:t>
            </w:r>
            <w:r>
              <w:rPr>
                <w:rFonts w:hint="eastAsia"/>
                <w:szCs w:val="14"/>
              </w:rPr>
              <w:t>3</w:t>
            </w:r>
            <w:r>
              <w:rPr>
                <w:szCs w:val="14"/>
              </w:rPr>
              <w:t>0]</w:t>
            </w:r>
          </w:p>
        </w:tc>
        <w:tc>
          <w:tcPr>
            <w:tcW w:w="1423" w:type="dxa"/>
          </w:tcPr>
          <w:p w14:paraId="46CE98DB" w14:textId="77777777" w:rsidR="003229CC" w:rsidRDefault="003229CC" w:rsidP="002D1D33">
            <w:pPr>
              <w:spacing w:after="0"/>
              <w:rPr>
                <w:szCs w:val="14"/>
              </w:rPr>
            </w:pPr>
            <w:r>
              <w:rPr>
                <w:szCs w:val="14"/>
              </w:rPr>
              <w:t>Handset</w:t>
            </w:r>
          </w:p>
        </w:tc>
        <w:tc>
          <w:tcPr>
            <w:tcW w:w="1423" w:type="dxa"/>
          </w:tcPr>
          <w:p w14:paraId="7ECAE26C" w14:textId="77777777" w:rsidR="003229CC" w:rsidRDefault="003229CC" w:rsidP="002D1D33">
            <w:pPr>
              <w:spacing w:after="0"/>
              <w:rPr>
                <w:szCs w:val="14"/>
              </w:rPr>
            </w:pPr>
            <w:r>
              <w:rPr>
                <w:rFonts w:hint="eastAsia"/>
                <w:szCs w:val="14"/>
              </w:rPr>
              <w:t>S</w:t>
            </w:r>
            <w:r>
              <w:rPr>
                <w:szCs w:val="14"/>
              </w:rPr>
              <w:t>-band</w:t>
            </w:r>
          </w:p>
        </w:tc>
        <w:tc>
          <w:tcPr>
            <w:tcW w:w="1424" w:type="dxa"/>
          </w:tcPr>
          <w:p w14:paraId="485D3EDF" w14:textId="77777777" w:rsidR="003229CC" w:rsidRDefault="003229CC" w:rsidP="002D1D33">
            <w:pPr>
              <w:spacing w:after="0"/>
              <w:rPr>
                <w:szCs w:val="14"/>
              </w:rPr>
            </w:pPr>
            <w:r>
              <w:rPr>
                <w:rFonts w:hint="eastAsia"/>
                <w:szCs w:val="14"/>
              </w:rPr>
              <w:t>V</w:t>
            </w:r>
            <w:r>
              <w:rPr>
                <w:szCs w:val="14"/>
              </w:rPr>
              <w:t>oIP</w:t>
            </w:r>
          </w:p>
        </w:tc>
      </w:tr>
      <w:tr w:rsidR="003229CC" w:rsidRPr="00F95B3F" w14:paraId="4230D95C" w14:textId="77777777" w:rsidTr="002D1D33">
        <w:tc>
          <w:tcPr>
            <w:tcW w:w="1423" w:type="dxa"/>
          </w:tcPr>
          <w:p w14:paraId="441852F8" w14:textId="77777777" w:rsidR="003229CC" w:rsidRPr="00F95B3F" w:rsidRDefault="003229CC" w:rsidP="002D1D33">
            <w:pPr>
              <w:spacing w:after="0"/>
              <w:rPr>
                <w:strike/>
                <w:color w:val="FF0000"/>
                <w:szCs w:val="14"/>
              </w:rPr>
            </w:pPr>
            <w:r w:rsidRPr="00F95B3F">
              <w:rPr>
                <w:rFonts w:hint="eastAsia"/>
                <w:strike/>
                <w:color w:val="FF0000"/>
                <w:szCs w:val="14"/>
              </w:rPr>
              <w:t>6</w:t>
            </w:r>
          </w:p>
        </w:tc>
        <w:tc>
          <w:tcPr>
            <w:tcW w:w="1423" w:type="dxa"/>
          </w:tcPr>
          <w:p w14:paraId="7433D1FA" w14:textId="77777777" w:rsidR="003229CC" w:rsidRPr="00F95B3F" w:rsidRDefault="003229CC" w:rsidP="002D1D33">
            <w:pPr>
              <w:spacing w:after="0"/>
              <w:rPr>
                <w:strike/>
                <w:color w:val="FF0000"/>
                <w:szCs w:val="14"/>
              </w:rPr>
            </w:pPr>
            <w:r w:rsidRPr="00F95B3F">
              <w:rPr>
                <w:rFonts w:hint="eastAsia"/>
                <w:strike/>
                <w:color w:val="FF0000"/>
                <w:szCs w:val="14"/>
              </w:rPr>
              <w:t>L</w:t>
            </w:r>
            <w:r w:rsidRPr="00F95B3F">
              <w:rPr>
                <w:strike/>
                <w:color w:val="FF0000"/>
                <w:szCs w:val="14"/>
              </w:rPr>
              <w:t>EO-1200</w:t>
            </w:r>
          </w:p>
        </w:tc>
        <w:tc>
          <w:tcPr>
            <w:tcW w:w="1423" w:type="dxa"/>
          </w:tcPr>
          <w:p w14:paraId="030B5484" w14:textId="77777777" w:rsidR="003229CC" w:rsidRPr="00F95B3F" w:rsidRDefault="003229CC" w:rsidP="002D1D33">
            <w:pPr>
              <w:spacing w:after="0"/>
              <w:rPr>
                <w:strike/>
                <w:color w:val="FF0000"/>
                <w:szCs w:val="14"/>
              </w:rPr>
            </w:pPr>
            <w:r w:rsidRPr="00F95B3F">
              <w:rPr>
                <w:rFonts w:hint="eastAsia"/>
                <w:strike/>
                <w:color w:val="FF0000"/>
                <w:szCs w:val="14"/>
              </w:rPr>
              <w:t>2</w:t>
            </w:r>
          </w:p>
        </w:tc>
        <w:tc>
          <w:tcPr>
            <w:tcW w:w="1423" w:type="dxa"/>
          </w:tcPr>
          <w:p w14:paraId="64B6069F" w14:textId="77777777" w:rsidR="003229CC" w:rsidRPr="00F95B3F" w:rsidRDefault="003229CC" w:rsidP="002D1D33">
            <w:pPr>
              <w:spacing w:after="0"/>
              <w:rPr>
                <w:strike/>
                <w:color w:val="FF0000"/>
                <w:szCs w:val="14"/>
              </w:rPr>
            </w:pPr>
            <w:r w:rsidRPr="00F95B3F">
              <w:rPr>
                <w:strike/>
                <w:color w:val="FF0000"/>
                <w:szCs w:val="14"/>
              </w:rPr>
              <w:t>[</w:t>
            </w:r>
            <w:r w:rsidRPr="00F95B3F">
              <w:rPr>
                <w:rFonts w:hint="eastAsia"/>
                <w:strike/>
                <w:color w:val="FF0000"/>
                <w:szCs w:val="14"/>
              </w:rPr>
              <w:t>3</w:t>
            </w:r>
            <w:r w:rsidRPr="00F95B3F">
              <w:rPr>
                <w:strike/>
                <w:color w:val="FF0000"/>
                <w:szCs w:val="14"/>
              </w:rPr>
              <w:t>0]</w:t>
            </w:r>
          </w:p>
        </w:tc>
        <w:tc>
          <w:tcPr>
            <w:tcW w:w="1423" w:type="dxa"/>
          </w:tcPr>
          <w:p w14:paraId="3628E439" w14:textId="77777777" w:rsidR="003229CC" w:rsidRPr="00F95B3F" w:rsidRDefault="003229CC" w:rsidP="002D1D33">
            <w:pPr>
              <w:spacing w:after="0"/>
              <w:rPr>
                <w:strike/>
                <w:color w:val="FF0000"/>
                <w:szCs w:val="14"/>
              </w:rPr>
            </w:pPr>
            <w:r w:rsidRPr="00F95B3F">
              <w:rPr>
                <w:strike/>
                <w:color w:val="FF0000"/>
                <w:szCs w:val="14"/>
              </w:rPr>
              <w:t>Handset</w:t>
            </w:r>
          </w:p>
        </w:tc>
        <w:tc>
          <w:tcPr>
            <w:tcW w:w="1423" w:type="dxa"/>
          </w:tcPr>
          <w:p w14:paraId="59C81CBF" w14:textId="77777777" w:rsidR="003229CC" w:rsidRPr="00F95B3F" w:rsidRDefault="003229CC" w:rsidP="002D1D33">
            <w:pPr>
              <w:spacing w:after="0"/>
              <w:rPr>
                <w:strike/>
                <w:color w:val="FF0000"/>
                <w:szCs w:val="14"/>
              </w:rPr>
            </w:pPr>
            <w:r w:rsidRPr="00F95B3F">
              <w:rPr>
                <w:rFonts w:hint="eastAsia"/>
                <w:strike/>
                <w:color w:val="FF0000"/>
                <w:szCs w:val="14"/>
              </w:rPr>
              <w:t>S</w:t>
            </w:r>
            <w:r w:rsidRPr="00F95B3F">
              <w:rPr>
                <w:strike/>
                <w:color w:val="FF0000"/>
                <w:szCs w:val="14"/>
              </w:rPr>
              <w:t>-band</w:t>
            </w:r>
          </w:p>
        </w:tc>
        <w:tc>
          <w:tcPr>
            <w:tcW w:w="1424" w:type="dxa"/>
          </w:tcPr>
          <w:p w14:paraId="6D03B482" w14:textId="77777777" w:rsidR="003229CC" w:rsidRPr="00F95B3F" w:rsidRDefault="003229CC" w:rsidP="002D1D33">
            <w:pPr>
              <w:spacing w:after="0"/>
              <w:rPr>
                <w:strike/>
                <w:color w:val="FF0000"/>
                <w:szCs w:val="14"/>
              </w:rPr>
            </w:pPr>
            <w:r w:rsidRPr="00F95B3F">
              <w:rPr>
                <w:rFonts w:hint="eastAsia"/>
                <w:strike/>
                <w:color w:val="FF0000"/>
                <w:szCs w:val="14"/>
              </w:rPr>
              <w:t>L</w:t>
            </w:r>
            <w:r w:rsidRPr="00F95B3F">
              <w:rPr>
                <w:strike/>
                <w:color w:val="FF0000"/>
                <w:szCs w:val="14"/>
              </w:rPr>
              <w:t>ow-data rate service</w:t>
            </w:r>
          </w:p>
        </w:tc>
      </w:tr>
      <w:tr w:rsidR="003229CC" w14:paraId="2B4A7C92" w14:textId="77777777" w:rsidTr="002D1D33">
        <w:tc>
          <w:tcPr>
            <w:tcW w:w="1423" w:type="dxa"/>
          </w:tcPr>
          <w:p w14:paraId="670F7B42" w14:textId="77777777" w:rsidR="003229CC" w:rsidRDefault="003229CC" w:rsidP="002D1D33">
            <w:pPr>
              <w:spacing w:after="0"/>
              <w:rPr>
                <w:szCs w:val="14"/>
              </w:rPr>
            </w:pPr>
            <w:r>
              <w:rPr>
                <w:rFonts w:hint="eastAsia"/>
                <w:szCs w:val="14"/>
              </w:rPr>
              <w:t>7</w:t>
            </w:r>
          </w:p>
        </w:tc>
        <w:tc>
          <w:tcPr>
            <w:tcW w:w="1423" w:type="dxa"/>
          </w:tcPr>
          <w:p w14:paraId="57F86ED6" w14:textId="77777777" w:rsidR="003229CC" w:rsidRDefault="003229CC" w:rsidP="002D1D33">
            <w:pPr>
              <w:spacing w:after="0"/>
              <w:rPr>
                <w:szCs w:val="14"/>
              </w:rPr>
            </w:pPr>
            <w:r>
              <w:rPr>
                <w:rFonts w:hint="eastAsia"/>
                <w:szCs w:val="14"/>
              </w:rPr>
              <w:t>L</w:t>
            </w:r>
            <w:r>
              <w:rPr>
                <w:szCs w:val="14"/>
              </w:rPr>
              <w:t>EO-600</w:t>
            </w:r>
          </w:p>
        </w:tc>
        <w:tc>
          <w:tcPr>
            <w:tcW w:w="1423" w:type="dxa"/>
          </w:tcPr>
          <w:p w14:paraId="70C0FC1A" w14:textId="77777777" w:rsidR="003229CC" w:rsidRDefault="003229CC" w:rsidP="002D1D33">
            <w:pPr>
              <w:spacing w:after="0"/>
              <w:rPr>
                <w:szCs w:val="14"/>
              </w:rPr>
            </w:pPr>
            <w:r>
              <w:rPr>
                <w:rFonts w:hint="eastAsia"/>
                <w:szCs w:val="14"/>
              </w:rPr>
              <w:t>1</w:t>
            </w:r>
          </w:p>
        </w:tc>
        <w:tc>
          <w:tcPr>
            <w:tcW w:w="1423" w:type="dxa"/>
          </w:tcPr>
          <w:p w14:paraId="36947505" w14:textId="77777777" w:rsidR="003229CC" w:rsidRDefault="003229CC" w:rsidP="002D1D33">
            <w:pPr>
              <w:spacing w:after="0"/>
              <w:rPr>
                <w:szCs w:val="14"/>
              </w:rPr>
            </w:pPr>
            <w:r>
              <w:rPr>
                <w:rFonts w:hint="eastAsia"/>
                <w:szCs w:val="14"/>
              </w:rPr>
              <w:t>[</w:t>
            </w:r>
            <w:r>
              <w:rPr>
                <w:szCs w:val="14"/>
              </w:rPr>
              <w:t>30]</w:t>
            </w:r>
          </w:p>
        </w:tc>
        <w:tc>
          <w:tcPr>
            <w:tcW w:w="1423" w:type="dxa"/>
          </w:tcPr>
          <w:p w14:paraId="785A1927" w14:textId="77777777" w:rsidR="003229CC" w:rsidRDefault="003229CC" w:rsidP="002D1D33">
            <w:pPr>
              <w:spacing w:after="0"/>
              <w:rPr>
                <w:szCs w:val="14"/>
              </w:rPr>
            </w:pPr>
            <w:r>
              <w:rPr>
                <w:szCs w:val="14"/>
              </w:rPr>
              <w:t>Handset</w:t>
            </w:r>
          </w:p>
        </w:tc>
        <w:tc>
          <w:tcPr>
            <w:tcW w:w="1423" w:type="dxa"/>
          </w:tcPr>
          <w:p w14:paraId="3383F34A" w14:textId="77777777" w:rsidR="003229CC" w:rsidRDefault="003229CC" w:rsidP="002D1D33">
            <w:pPr>
              <w:spacing w:after="0"/>
              <w:rPr>
                <w:szCs w:val="14"/>
              </w:rPr>
            </w:pPr>
            <w:r>
              <w:rPr>
                <w:rFonts w:hint="eastAsia"/>
                <w:szCs w:val="14"/>
              </w:rPr>
              <w:t>S</w:t>
            </w:r>
            <w:r>
              <w:rPr>
                <w:szCs w:val="14"/>
              </w:rPr>
              <w:t>-band</w:t>
            </w:r>
          </w:p>
        </w:tc>
        <w:tc>
          <w:tcPr>
            <w:tcW w:w="1424" w:type="dxa"/>
          </w:tcPr>
          <w:p w14:paraId="68193D1D" w14:textId="77777777" w:rsidR="003229CC" w:rsidRDefault="003229CC" w:rsidP="002D1D33">
            <w:pPr>
              <w:spacing w:after="0"/>
              <w:rPr>
                <w:szCs w:val="14"/>
              </w:rPr>
            </w:pPr>
            <w:r>
              <w:rPr>
                <w:rFonts w:hint="eastAsia"/>
                <w:szCs w:val="14"/>
              </w:rPr>
              <w:t>V</w:t>
            </w:r>
            <w:r>
              <w:rPr>
                <w:szCs w:val="14"/>
              </w:rPr>
              <w:t>oIP</w:t>
            </w:r>
          </w:p>
        </w:tc>
      </w:tr>
      <w:tr w:rsidR="003229CC" w14:paraId="604F4E20" w14:textId="77777777" w:rsidTr="002D1D33">
        <w:tc>
          <w:tcPr>
            <w:tcW w:w="1423" w:type="dxa"/>
          </w:tcPr>
          <w:p w14:paraId="6399AA41" w14:textId="77777777" w:rsidR="003229CC" w:rsidRDefault="003229CC" w:rsidP="002D1D33">
            <w:pPr>
              <w:spacing w:after="0"/>
              <w:rPr>
                <w:szCs w:val="14"/>
              </w:rPr>
            </w:pPr>
            <w:r>
              <w:rPr>
                <w:rFonts w:hint="eastAsia"/>
                <w:szCs w:val="14"/>
              </w:rPr>
              <w:t>8</w:t>
            </w:r>
            <w:r>
              <w:rPr>
                <w:szCs w:val="14"/>
              </w:rPr>
              <w:t xml:space="preserve"> </w:t>
            </w:r>
            <w:r w:rsidRPr="00F95B3F">
              <w:rPr>
                <w:color w:val="FF0000"/>
                <w:szCs w:val="14"/>
              </w:rPr>
              <w:t>(Optional)</w:t>
            </w:r>
          </w:p>
        </w:tc>
        <w:tc>
          <w:tcPr>
            <w:tcW w:w="1423" w:type="dxa"/>
          </w:tcPr>
          <w:p w14:paraId="192568D1" w14:textId="77777777" w:rsidR="003229CC" w:rsidRDefault="003229CC" w:rsidP="002D1D33">
            <w:pPr>
              <w:spacing w:after="0"/>
              <w:rPr>
                <w:szCs w:val="14"/>
              </w:rPr>
            </w:pPr>
            <w:r>
              <w:rPr>
                <w:rFonts w:hint="eastAsia"/>
                <w:szCs w:val="14"/>
              </w:rPr>
              <w:t>L</w:t>
            </w:r>
            <w:r>
              <w:rPr>
                <w:szCs w:val="14"/>
              </w:rPr>
              <w:t>EO-600</w:t>
            </w:r>
          </w:p>
        </w:tc>
        <w:tc>
          <w:tcPr>
            <w:tcW w:w="1423" w:type="dxa"/>
          </w:tcPr>
          <w:p w14:paraId="4B32CE4D" w14:textId="77777777" w:rsidR="003229CC" w:rsidRDefault="003229CC" w:rsidP="002D1D33">
            <w:pPr>
              <w:spacing w:after="0"/>
              <w:rPr>
                <w:szCs w:val="14"/>
              </w:rPr>
            </w:pPr>
            <w:r>
              <w:rPr>
                <w:rFonts w:hint="eastAsia"/>
                <w:szCs w:val="14"/>
              </w:rPr>
              <w:t>1</w:t>
            </w:r>
          </w:p>
        </w:tc>
        <w:tc>
          <w:tcPr>
            <w:tcW w:w="1423" w:type="dxa"/>
          </w:tcPr>
          <w:p w14:paraId="77213889" w14:textId="77777777" w:rsidR="003229CC" w:rsidRDefault="003229CC" w:rsidP="002D1D33">
            <w:pPr>
              <w:spacing w:after="0"/>
              <w:rPr>
                <w:szCs w:val="14"/>
              </w:rPr>
            </w:pPr>
            <w:r>
              <w:rPr>
                <w:rFonts w:hint="eastAsia"/>
                <w:szCs w:val="14"/>
              </w:rPr>
              <w:t>[</w:t>
            </w:r>
            <w:r>
              <w:rPr>
                <w:szCs w:val="14"/>
              </w:rPr>
              <w:t>30]</w:t>
            </w:r>
          </w:p>
        </w:tc>
        <w:tc>
          <w:tcPr>
            <w:tcW w:w="1423" w:type="dxa"/>
          </w:tcPr>
          <w:p w14:paraId="5082D46F" w14:textId="77777777" w:rsidR="003229CC" w:rsidRDefault="003229CC" w:rsidP="002D1D33">
            <w:pPr>
              <w:spacing w:after="0"/>
              <w:rPr>
                <w:szCs w:val="14"/>
              </w:rPr>
            </w:pPr>
            <w:r>
              <w:rPr>
                <w:szCs w:val="14"/>
              </w:rPr>
              <w:t>Handset</w:t>
            </w:r>
          </w:p>
        </w:tc>
        <w:tc>
          <w:tcPr>
            <w:tcW w:w="1423" w:type="dxa"/>
          </w:tcPr>
          <w:p w14:paraId="461C791F" w14:textId="77777777" w:rsidR="003229CC" w:rsidRDefault="003229CC" w:rsidP="002D1D33">
            <w:pPr>
              <w:spacing w:after="0"/>
              <w:rPr>
                <w:szCs w:val="14"/>
              </w:rPr>
            </w:pPr>
            <w:r>
              <w:rPr>
                <w:rFonts w:hint="eastAsia"/>
                <w:szCs w:val="14"/>
              </w:rPr>
              <w:t>S</w:t>
            </w:r>
            <w:r>
              <w:rPr>
                <w:szCs w:val="14"/>
              </w:rPr>
              <w:t>-band</w:t>
            </w:r>
          </w:p>
        </w:tc>
        <w:tc>
          <w:tcPr>
            <w:tcW w:w="1424" w:type="dxa"/>
          </w:tcPr>
          <w:p w14:paraId="4D5F6916" w14:textId="77777777" w:rsidR="003229CC" w:rsidRDefault="003229CC" w:rsidP="002D1D33">
            <w:pPr>
              <w:spacing w:after="0"/>
              <w:rPr>
                <w:szCs w:val="14"/>
              </w:rPr>
            </w:pPr>
            <w:r>
              <w:rPr>
                <w:rFonts w:hint="eastAsia"/>
                <w:szCs w:val="14"/>
              </w:rPr>
              <w:t>L</w:t>
            </w:r>
            <w:r>
              <w:rPr>
                <w:szCs w:val="14"/>
              </w:rPr>
              <w:t>ow-data rate service</w:t>
            </w:r>
          </w:p>
        </w:tc>
      </w:tr>
      <w:tr w:rsidR="003229CC" w14:paraId="66110B7C" w14:textId="77777777" w:rsidTr="002D1D33">
        <w:tc>
          <w:tcPr>
            <w:tcW w:w="1423" w:type="dxa"/>
          </w:tcPr>
          <w:p w14:paraId="5D75195C" w14:textId="77777777" w:rsidR="003229CC" w:rsidRDefault="003229CC" w:rsidP="002D1D33">
            <w:pPr>
              <w:spacing w:after="0"/>
              <w:rPr>
                <w:szCs w:val="14"/>
              </w:rPr>
            </w:pPr>
            <w:r>
              <w:rPr>
                <w:rFonts w:hint="eastAsia"/>
                <w:szCs w:val="14"/>
              </w:rPr>
              <w:t>9</w:t>
            </w:r>
          </w:p>
        </w:tc>
        <w:tc>
          <w:tcPr>
            <w:tcW w:w="1423" w:type="dxa"/>
          </w:tcPr>
          <w:p w14:paraId="705AC24C" w14:textId="77777777" w:rsidR="003229CC" w:rsidRDefault="003229CC" w:rsidP="002D1D33">
            <w:pPr>
              <w:spacing w:after="0"/>
              <w:rPr>
                <w:szCs w:val="14"/>
              </w:rPr>
            </w:pPr>
            <w:r>
              <w:rPr>
                <w:rFonts w:hint="eastAsia"/>
                <w:szCs w:val="14"/>
              </w:rPr>
              <w:t>L</w:t>
            </w:r>
            <w:r>
              <w:rPr>
                <w:szCs w:val="14"/>
              </w:rPr>
              <w:t>EO-600</w:t>
            </w:r>
          </w:p>
        </w:tc>
        <w:tc>
          <w:tcPr>
            <w:tcW w:w="1423" w:type="dxa"/>
          </w:tcPr>
          <w:p w14:paraId="64DCE2AE" w14:textId="77777777" w:rsidR="003229CC" w:rsidRDefault="003229CC" w:rsidP="002D1D33">
            <w:pPr>
              <w:spacing w:after="0"/>
              <w:rPr>
                <w:szCs w:val="14"/>
              </w:rPr>
            </w:pPr>
            <w:r>
              <w:rPr>
                <w:rFonts w:hint="eastAsia"/>
                <w:szCs w:val="14"/>
              </w:rPr>
              <w:t>2</w:t>
            </w:r>
          </w:p>
        </w:tc>
        <w:tc>
          <w:tcPr>
            <w:tcW w:w="1423" w:type="dxa"/>
          </w:tcPr>
          <w:p w14:paraId="08F11DD5" w14:textId="77777777" w:rsidR="003229CC" w:rsidRDefault="003229CC" w:rsidP="002D1D33">
            <w:pPr>
              <w:spacing w:after="0"/>
              <w:rPr>
                <w:szCs w:val="14"/>
              </w:rPr>
            </w:pPr>
            <w:r>
              <w:rPr>
                <w:rFonts w:hint="eastAsia"/>
                <w:szCs w:val="14"/>
              </w:rPr>
              <w:t>[</w:t>
            </w:r>
            <w:r>
              <w:rPr>
                <w:szCs w:val="14"/>
              </w:rPr>
              <w:t>30]</w:t>
            </w:r>
          </w:p>
        </w:tc>
        <w:tc>
          <w:tcPr>
            <w:tcW w:w="1423" w:type="dxa"/>
          </w:tcPr>
          <w:p w14:paraId="25122815" w14:textId="77777777" w:rsidR="003229CC" w:rsidRDefault="003229CC" w:rsidP="002D1D33">
            <w:pPr>
              <w:spacing w:after="0"/>
              <w:rPr>
                <w:szCs w:val="14"/>
              </w:rPr>
            </w:pPr>
            <w:r>
              <w:rPr>
                <w:szCs w:val="14"/>
              </w:rPr>
              <w:t>Handset</w:t>
            </w:r>
          </w:p>
        </w:tc>
        <w:tc>
          <w:tcPr>
            <w:tcW w:w="1423" w:type="dxa"/>
          </w:tcPr>
          <w:p w14:paraId="44986DD8" w14:textId="77777777" w:rsidR="003229CC" w:rsidRDefault="003229CC" w:rsidP="002D1D33">
            <w:pPr>
              <w:spacing w:after="0"/>
              <w:rPr>
                <w:szCs w:val="14"/>
              </w:rPr>
            </w:pPr>
            <w:r>
              <w:rPr>
                <w:rFonts w:hint="eastAsia"/>
                <w:szCs w:val="14"/>
              </w:rPr>
              <w:t>S</w:t>
            </w:r>
            <w:r>
              <w:rPr>
                <w:szCs w:val="14"/>
              </w:rPr>
              <w:t>-band</w:t>
            </w:r>
          </w:p>
        </w:tc>
        <w:tc>
          <w:tcPr>
            <w:tcW w:w="1424" w:type="dxa"/>
          </w:tcPr>
          <w:p w14:paraId="26BAC47F" w14:textId="77777777" w:rsidR="003229CC" w:rsidRDefault="003229CC" w:rsidP="002D1D33">
            <w:pPr>
              <w:spacing w:after="0"/>
              <w:rPr>
                <w:szCs w:val="14"/>
              </w:rPr>
            </w:pPr>
            <w:r>
              <w:rPr>
                <w:rFonts w:hint="eastAsia"/>
                <w:szCs w:val="14"/>
              </w:rPr>
              <w:t>V</w:t>
            </w:r>
            <w:r>
              <w:rPr>
                <w:szCs w:val="14"/>
              </w:rPr>
              <w:t>oIP</w:t>
            </w:r>
          </w:p>
        </w:tc>
      </w:tr>
      <w:tr w:rsidR="003229CC" w:rsidRPr="00F95B3F" w14:paraId="2070DAF5" w14:textId="77777777" w:rsidTr="002D1D33">
        <w:tc>
          <w:tcPr>
            <w:tcW w:w="1423" w:type="dxa"/>
          </w:tcPr>
          <w:p w14:paraId="36F27B99" w14:textId="77777777" w:rsidR="003229CC" w:rsidRPr="00F95B3F" w:rsidRDefault="003229CC" w:rsidP="002D1D33">
            <w:pPr>
              <w:spacing w:after="0"/>
              <w:rPr>
                <w:strike/>
                <w:color w:val="FF0000"/>
                <w:szCs w:val="14"/>
              </w:rPr>
            </w:pPr>
            <w:r w:rsidRPr="00F95B3F">
              <w:rPr>
                <w:rFonts w:hint="eastAsia"/>
                <w:strike/>
                <w:color w:val="FF0000"/>
                <w:szCs w:val="14"/>
              </w:rPr>
              <w:t>1</w:t>
            </w:r>
            <w:r w:rsidRPr="00F95B3F">
              <w:rPr>
                <w:strike/>
                <w:color w:val="FF0000"/>
                <w:szCs w:val="14"/>
              </w:rPr>
              <w:t>0</w:t>
            </w:r>
          </w:p>
        </w:tc>
        <w:tc>
          <w:tcPr>
            <w:tcW w:w="1423" w:type="dxa"/>
          </w:tcPr>
          <w:p w14:paraId="0F7C7779" w14:textId="77777777" w:rsidR="003229CC" w:rsidRPr="00F95B3F" w:rsidRDefault="003229CC" w:rsidP="002D1D33">
            <w:pPr>
              <w:spacing w:after="0"/>
              <w:rPr>
                <w:strike/>
                <w:color w:val="FF0000"/>
                <w:szCs w:val="14"/>
              </w:rPr>
            </w:pPr>
            <w:r w:rsidRPr="00F95B3F">
              <w:rPr>
                <w:rFonts w:hint="eastAsia"/>
                <w:strike/>
                <w:color w:val="FF0000"/>
                <w:szCs w:val="14"/>
              </w:rPr>
              <w:t>L</w:t>
            </w:r>
            <w:r w:rsidRPr="00F95B3F">
              <w:rPr>
                <w:strike/>
                <w:color w:val="FF0000"/>
                <w:szCs w:val="14"/>
              </w:rPr>
              <w:t>EO-600</w:t>
            </w:r>
          </w:p>
        </w:tc>
        <w:tc>
          <w:tcPr>
            <w:tcW w:w="1423" w:type="dxa"/>
          </w:tcPr>
          <w:p w14:paraId="35001D19" w14:textId="77777777" w:rsidR="003229CC" w:rsidRPr="00F95B3F" w:rsidRDefault="003229CC" w:rsidP="002D1D33">
            <w:pPr>
              <w:spacing w:after="0"/>
              <w:rPr>
                <w:strike/>
                <w:color w:val="FF0000"/>
                <w:szCs w:val="14"/>
              </w:rPr>
            </w:pPr>
            <w:r w:rsidRPr="00F95B3F">
              <w:rPr>
                <w:rFonts w:hint="eastAsia"/>
                <w:strike/>
                <w:color w:val="FF0000"/>
                <w:szCs w:val="14"/>
              </w:rPr>
              <w:t>2</w:t>
            </w:r>
          </w:p>
        </w:tc>
        <w:tc>
          <w:tcPr>
            <w:tcW w:w="1423" w:type="dxa"/>
          </w:tcPr>
          <w:p w14:paraId="60690E23" w14:textId="77777777" w:rsidR="003229CC" w:rsidRPr="00F95B3F" w:rsidRDefault="003229CC" w:rsidP="002D1D33">
            <w:pPr>
              <w:spacing w:after="0"/>
              <w:rPr>
                <w:strike/>
                <w:color w:val="FF0000"/>
                <w:szCs w:val="14"/>
              </w:rPr>
            </w:pPr>
            <w:r w:rsidRPr="00F95B3F">
              <w:rPr>
                <w:rFonts w:hint="eastAsia"/>
                <w:strike/>
                <w:color w:val="FF0000"/>
                <w:szCs w:val="14"/>
              </w:rPr>
              <w:t>[</w:t>
            </w:r>
            <w:r w:rsidRPr="00F95B3F">
              <w:rPr>
                <w:strike/>
                <w:color w:val="FF0000"/>
                <w:szCs w:val="14"/>
              </w:rPr>
              <w:t>30]</w:t>
            </w:r>
          </w:p>
        </w:tc>
        <w:tc>
          <w:tcPr>
            <w:tcW w:w="1423" w:type="dxa"/>
          </w:tcPr>
          <w:p w14:paraId="39504E8D" w14:textId="77777777" w:rsidR="003229CC" w:rsidRPr="00F95B3F" w:rsidRDefault="003229CC" w:rsidP="002D1D33">
            <w:pPr>
              <w:spacing w:after="0"/>
              <w:rPr>
                <w:strike/>
                <w:color w:val="FF0000"/>
                <w:szCs w:val="14"/>
              </w:rPr>
            </w:pPr>
            <w:r w:rsidRPr="00F95B3F">
              <w:rPr>
                <w:strike/>
                <w:color w:val="FF0000"/>
                <w:szCs w:val="14"/>
              </w:rPr>
              <w:t>Handset</w:t>
            </w:r>
          </w:p>
        </w:tc>
        <w:tc>
          <w:tcPr>
            <w:tcW w:w="1423" w:type="dxa"/>
          </w:tcPr>
          <w:p w14:paraId="58E23809" w14:textId="77777777" w:rsidR="003229CC" w:rsidRPr="00F95B3F" w:rsidRDefault="003229CC" w:rsidP="002D1D33">
            <w:pPr>
              <w:spacing w:after="0"/>
              <w:rPr>
                <w:strike/>
                <w:color w:val="FF0000"/>
                <w:szCs w:val="14"/>
              </w:rPr>
            </w:pPr>
            <w:r w:rsidRPr="00F95B3F">
              <w:rPr>
                <w:rFonts w:hint="eastAsia"/>
                <w:strike/>
                <w:color w:val="FF0000"/>
                <w:szCs w:val="14"/>
              </w:rPr>
              <w:t>S</w:t>
            </w:r>
            <w:r w:rsidRPr="00F95B3F">
              <w:rPr>
                <w:strike/>
                <w:color w:val="FF0000"/>
                <w:szCs w:val="14"/>
              </w:rPr>
              <w:t>-band</w:t>
            </w:r>
          </w:p>
        </w:tc>
        <w:tc>
          <w:tcPr>
            <w:tcW w:w="1424" w:type="dxa"/>
          </w:tcPr>
          <w:p w14:paraId="798C8FAD" w14:textId="77777777" w:rsidR="003229CC" w:rsidRPr="00F95B3F" w:rsidRDefault="003229CC" w:rsidP="002D1D33">
            <w:pPr>
              <w:spacing w:after="0"/>
              <w:rPr>
                <w:strike/>
                <w:color w:val="FF0000"/>
                <w:szCs w:val="14"/>
              </w:rPr>
            </w:pPr>
            <w:r w:rsidRPr="00F95B3F">
              <w:rPr>
                <w:rFonts w:hint="eastAsia"/>
                <w:strike/>
                <w:color w:val="FF0000"/>
                <w:szCs w:val="14"/>
              </w:rPr>
              <w:t>L</w:t>
            </w:r>
            <w:r w:rsidRPr="00F95B3F">
              <w:rPr>
                <w:strike/>
                <w:color w:val="FF0000"/>
                <w:szCs w:val="14"/>
              </w:rPr>
              <w:t>ow-data rate service</w:t>
            </w:r>
          </w:p>
        </w:tc>
      </w:tr>
      <w:tr w:rsidR="003229CC" w:rsidRPr="00BE12FA" w14:paraId="5BFA4745" w14:textId="77777777" w:rsidTr="002D1D33">
        <w:tc>
          <w:tcPr>
            <w:tcW w:w="1423" w:type="dxa"/>
          </w:tcPr>
          <w:p w14:paraId="248CAD44" w14:textId="77777777" w:rsidR="003229CC" w:rsidRPr="00BE12FA" w:rsidRDefault="003229CC" w:rsidP="002D1D33">
            <w:pPr>
              <w:spacing w:after="0"/>
              <w:rPr>
                <w:color w:val="FF0000"/>
                <w:szCs w:val="14"/>
                <w:lang w:eastAsia="ja-JP"/>
              </w:rPr>
            </w:pPr>
            <w:r w:rsidRPr="00BE12FA">
              <w:rPr>
                <w:rFonts w:hint="eastAsia"/>
                <w:color w:val="FF0000"/>
                <w:szCs w:val="14"/>
                <w:lang w:eastAsia="ja-JP"/>
              </w:rPr>
              <w:t>1</w:t>
            </w:r>
            <w:r w:rsidRPr="00BE12FA">
              <w:rPr>
                <w:color w:val="FF0000"/>
                <w:szCs w:val="14"/>
                <w:lang w:eastAsia="ja-JP"/>
              </w:rPr>
              <w:t>1 (Optional)</w:t>
            </w:r>
          </w:p>
        </w:tc>
        <w:tc>
          <w:tcPr>
            <w:tcW w:w="1423" w:type="dxa"/>
          </w:tcPr>
          <w:p w14:paraId="43DFCF63" w14:textId="77777777" w:rsidR="003229CC" w:rsidRPr="00BE12FA" w:rsidRDefault="003229CC" w:rsidP="002D1D33">
            <w:pPr>
              <w:spacing w:after="0"/>
              <w:rPr>
                <w:color w:val="FF0000"/>
                <w:szCs w:val="14"/>
                <w:lang w:eastAsia="ja-JP"/>
              </w:rPr>
            </w:pPr>
            <w:r w:rsidRPr="00BE12FA">
              <w:rPr>
                <w:rFonts w:hint="eastAsia"/>
                <w:color w:val="FF0000"/>
                <w:szCs w:val="14"/>
                <w:lang w:eastAsia="ja-JP"/>
              </w:rPr>
              <w:t>M</w:t>
            </w:r>
            <w:r w:rsidRPr="00BE12FA">
              <w:rPr>
                <w:color w:val="FF0000"/>
                <w:szCs w:val="14"/>
                <w:lang w:eastAsia="ja-JP"/>
              </w:rPr>
              <w:t>EO</w:t>
            </w:r>
          </w:p>
        </w:tc>
        <w:tc>
          <w:tcPr>
            <w:tcW w:w="1423" w:type="dxa"/>
          </w:tcPr>
          <w:p w14:paraId="7C23DFF4" w14:textId="77777777" w:rsidR="003229CC" w:rsidRPr="00BE12FA" w:rsidRDefault="003229CC" w:rsidP="002D1D33">
            <w:pPr>
              <w:spacing w:after="0"/>
              <w:rPr>
                <w:color w:val="FF0000"/>
                <w:szCs w:val="14"/>
              </w:rPr>
            </w:pPr>
            <w:r w:rsidRPr="00BE12FA">
              <w:rPr>
                <w:rFonts w:hint="eastAsia"/>
                <w:color w:val="FF0000"/>
                <w:szCs w:val="14"/>
              </w:rPr>
              <w:t>1</w:t>
            </w:r>
          </w:p>
        </w:tc>
        <w:tc>
          <w:tcPr>
            <w:tcW w:w="1423" w:type="dxa"/>
          </w:tcPr>
          <w:p w14:paraId="07538F6D" w14:textId="77777777" w:rsidR="003229CC" w:rsidRPr="00BE12FA" w:rsidRDefault="003229CC" w:rsidP="002D1D33">
            <w:pPr>
              <w:spacing w:after="0"/>
              <w:rPr>
                <w:color w:val="FF0000"/>
                <w:szCs w:val="14"/>
              </w:rPr>
            </w:pPr>
            <w:r w:rsidRPr="00BE12FA">
              <w:rPr>
                <w:rFonts w:hint="eastAsia"/>
                <w:color w:val="FF0000"/>
                <w:szCs w:val="14"/>
              </w:rPr>
              <w:t>[</w:t>
            </w:r>
            <w:r w:rsidRPr="00BE12FA">
              <w:rPr>
                <w:color w:val="FF0000"/>
                <w:szCs w:val="14"/>
              </w:rPr>
              <w:t>30]</w:t>
            </w:r>
          </w:p>
        </w:tc>
        <w:tc>
          <w:tcPr>
            <w:tcW w:w="1423" w:type="dxa"/>
          </w:tcPr>
          <w:p w14:paraId="2BB1FEC6" w14:textId="77777777" w:rsidR="003229CC" w:rsidRPr="00BE12FA" w:rsidRDefault="003229CC" w:rsidP="002D1D33">
            <w:pPr>
              <w:spacing w:after="0"/>
              <w:rPr>
                <w:color w:val="FF0000"/>
                <w:szCs w:val="14"/>
              </w:rPr>
            </w:pPr>
            <w:r w:rsidRPr="00BE12FA">
              <w:rPr>
                <w:color w:val="FF0000"/>
                <w:szCs w:val="14"/>
              </w:rPr>
              <w:t>Handset</w:t>
            </w:r>
          </w:p>
        </w:tc>
        <w:tc>
          <w:tcPr>
            <w:tcW w:w="1423" w:type="dxa"/>
          </w:tcPr>
          <w:p w14:paraId="6687B1EB" w14:textId="77777777" w:rsidR="003229CC" w:rsidRPr="00BE12FA" w:rsidRDefault="003229CC" w:rsidP="002D1D33">
            <w:pPr>
              <w:spacing w:after="0"/>
              <w:rPr>
                <w:color w:val="FF0000"/>
                <w:szCs w:val="14"/>
              </w:rPr>
            </w:pPr>
            <w:r w:rsidRPr="00BE12FA">
              <w:rPr>
                <w:rFonts w:hint="eastAsia"/>
                <w:color w:val="FF0000"/>
                <w:szCs w:val="14"/>
              </w:rPr>
              <w:t>S</w:t>
            </w:r>
            <w:r w:rsidRPr="00BE12FA">
              <w:rPr>
                <w:color w:val="FF0000"/>
                <w:szCs w:val="14"/>
              </w:rPr>
              <w:t>-band</w:t>
            </w:r>
          </w:p>
        </w:tc>
        <w:tc>
          <w:tcPr>
            <w:tcW w:w="1424" w:type="dxa"/>
          </w:tcPr>
          <w:p w14:paraId="7EC162DA" w14:textId="77777777" w:rsidR="003229CC" w:rsidRPr="00BE12FA" w:rsidRDefault="003229CC" w:rsidP="002D1D33">
            <w:pPr>
              <w:spacing w:after="0"/>
              <w:rPr>
                <w:color w:val="FF0000"/>
                <w:szCs w:val="14"/>
              </w:rPr>
            </w:pPr>
            <w:r w:rsidRPr="00BE12FA">
              <w:rPr>
                <w:rFonts w:hint="eastAsia"/>
                <w:color w:val="FF0000"/>
                <w:szCs w:val="14"/>
              </w:rPr>
              <w:t>L</w:t>
            </w:r>
            <w:r w:rsidRPr="00BE12FA">
              <w:rPr>
                <w:color w:val="FF0000"/>
                <w:szCs w:val="14"/>
              </w:rPr>
              <w:t>ow-data rate service</w:t>
            </w:r>
          </w:p>
        </w:tc>
      </w:tr>
      <w:tr w:rsidR="003229CC" w:rsidRPr="00BE12FA" w14:paraId="3AD03448" w14:textId="77777777" w:rsidTr="002D1D33">
        <w:tc>
          <w:tcPr>
            <w:tcW w:w="1423" w:type="dxa"/>
          </w:tcPr>
          <w:p w14:paraId="2B8D087F" w14:textId="77777777" w:rsidR="003229CC" w:rsidRPr="00BE12FA" w:rsidRDefault="003229CC" w:rsidP="002D1D33">
            <w:pPr>
              <w:rPr>
                <w:color w:val="FF0000"/>
                <w:szCs w:val="14"/>
                <w:lang w:eastAsia="ja-JP"/>
              </w:rPr>
            </w:pPr>
            <w:r w:rsidRPr="00BE12FA">
              <w:rPr>
                <w:rFonts w:hint="eastAsia"/>
                <w:color w:val="FF0000"/>
                <w:szCs w:val="14"/>
                <w:lang w:eastAsia="ja-JP"/>
              </w:rPr>
              <w:t>1</w:t>
            </w:r>
            <w:r w:rsidRPr="00BE12FA">
              <w:rPr>
                <w:color w:val="FF0000"/>
                <w:szCs w:val="14"/>
                <w:lang w:eastAsia="ja-JP"/>
              </w:rPr>
              <w:t>2 (Optional)</w:t>
            </w:r>
          </w:p>
        </w:tc>
        <w:tc>
          <w:tcPr>
            <w:tcW w:w="1423" w:type="dxa"/>
          </w:tcPr>
          <w:p w14:paraId="5C8BAF3A" w14:textId="77777777" w:rsidR="003229CC" w:rsidRPr="00BE12FA" w:rsidRDefault="003229CC" w:rsidP="002D1D33">
            <w:pPr>
              <w:rPr>
                <w:color w:val="FF0000"/>
                <w:szCs w:val="14"/>
                <w:lang w:eastAsia="ja-JP"/>
              </w:rPr>
            </w:pPr>
            <w:r w:rsidRPr="00BE12FA">
              <w:rPr>
                <w:rFonts w:hint="eastAsia"/>
                <w:color w:val="FF0000"/>
                <w:szCs w:val="14"/>
                <w:lang w:eastAsia="ja-JP"/>
              </w:rPr>
              <w:t>M</w:t>
            </w:r>
            <w:r w:rsidRPr="00BE12FA">
              <w:rPr>
                <w:color w:val="FF0000"/>
                <w:szCs w:val="14"/>
                <w:lang w:eastAsia="ja-JP"/>
              </w:rPr>
              <w:t>EO</w:t>
            </w:r>
          </w:p>
        </w:tc>
        <w:tc>
          <w:tcPr>
            <w:tcW w:w="1423" w:type="dxa"/>
          </w:tcPr>
          <w:p w14:paraId="75CE1BA9" w14:textId="77777777" w:rsidR="003229CC" w:rsidRPr="00BE12FA" w:rsidRDefault="003229CC" w:rsidP="002D1D33">
            <w:pPr>
              <w:rPr>
                <w:color w:val="FF0000"/>
                <w:szCs w:val="14"/>
              </w:rPr>
            </w:pPr>
            <w:r w:rsidRPr="00BE12FA">
              <w:rPr>
                <w:rFonts w:hint="eastAsia"/>
                <w:color w:val="FF0000"/>
                <w:szCs w:val="14"/>
              </w:rPr>
              <w:t>2</w:t>
            </w:r>
          </w:p>
        </w:tc>
        <w:tc>
          <w:tcPr>
            <w:tcW w:w="1423" w:type="dxa"/>
          </w:tcPr>
          <w:p w14:paraId="7F080931" w14:textId="77777777" w:rsidR="003229CC" w:rsidRPr="00BE12FA" w:rsidRDefault="003229CC" w:rsidP="002D1D33">
            <w:pPr>
              <w:rPr>
                <w:color w:val="FF0000"/>
                <w:szCs w:val="14"/>
              </w:rPr>
            </w:pPr>
            <w:r w:rsidRPr="00BE12FA">
              <w:rPr>
                <w:rFonts w:hint="eastAsia"/>
                <w:color w:val="FF0000"/>
                <w:szCs w:val="14"/>
              </w:rPr>
              <w:t>[</w:t>
            </w:r>
            <w:r w:rsidRPr="00BE12FA">
              <w:rPr>
                <w:color w:val="FF0000"/>
                <w:szCs w:val="14"/>
              </w:rPr>
              <w:t>30]</w:t>
            </w:r>
          </w:p>
        </w:tc>
        <w:tc>
          <w:tcPr>
            <w:tcW w:w="1423" w:type="dxa"/>
          </w:tcPr>
          <w:p w14:paraId="7255A518" w14:textId="77777777" w:rsidR="003229CC" w:rsidRPr="00BE12FA" w:rsidRDefault="003229CC" w:rsidP="002D1D33">
            <w:pPr>
              <w:rPr>
                <w:color w:val="FF0000"/>
                <w:szCs w:val="14"/>
              </w:rPr>
            </w:pPr>
            <w:r w:rsidRPr="00BE12FA">
              <w:rPr>
                <w:color w:val="FF0000"/>
                <w:szCs w:val="14"/>
              </w:rPr>
              <w:t>Handset</w:t>
            </w:r>
          </w:p>
        </w:tc>
        <w:tc>
          <w:tcPr>
            <w:tcW w:w="1423" w:type="dxa"/>
          </w:tcPr>
          <w:p w14:paraId="5AAB7324" w14:textId="77777777" w:rsidR="003229CC" w:rsidRPr="00BE12FA" w:rsidRDefault="003229CC" w:rsidP="002D1D33">
            <w:pPr>
              <w:rPr>
                <w:color w:val="FF0000"/>
                <w:szCs w:val="14"/>
              </w:rPr>
            </w:pPr>
            <w:r w:rsidRPr="00BE12FA">
              <w:rPr>
                <w:rFonts w:hint="eastAsia"/>
                <w:color w:val="FF0000"/>
                <w:szCs w:val="14"/>
              </w:rPr>
              <w:t>S</w:t>
            </w:r>
            <w:r w:rsidRPr="00BE12FA">
              <w:rPr>
                <w:color w:val="FF0000"/>
                <w:szCs w:val="14"/>
              </w:rPr>
              <w:t>-band</w:t>
            </w:r>
          </w:p>
        </w:tc>
        <w:tc>
          <w:tcPr>
            <w:tcW w:w="1424" w:type="dxa"/>
          </w:tcPr>
          <w:p w14:paraId="7E6D1BCB" w14:textId="77777777" w:rsidR="003229CC" w:rsidRPr="00BE12FA" w:rsidRDefault="003229CC" w:rsidP="002D1D33">
            <w:pPr>
              <w:rPr>
                <w:color w:val="FF0000"/>
                <w:szCs w:val="14"/>
              </w:rPr>
            </w:pPr>
            <w:r w:rsidRPr="00BE12FA">
              <w:rPr>
                <w:rFonts w:hint="eastAsia"/>
                <w:color w:val="FF0000"/>
                <w:szCs w:val="14"/>
              </w:rPr>
              <w:t>L</w:t>
            </w:r>
            <w:r w:rsidRPr="00BE12FA">
              <w:rPr>
                <w:color w:val="FF0000"/>
                <w:szCs w:val="14"/>
              </w:rPr>
              <w:t>ow-data rate service</w:t>
            </w:r>
          </w:p>
        </w:tc>
      </w:tr>
    </w:tbl>
    <w:p w14:paraId="21BE550B" w14:textId="7A5B9E4C" w:rsidR="003229CC" w:rsidRDefault="003229CC" w:rsidP="001D7359">
      <w:pPr>
        <w:spacing w:beforeLines="50" w:before="120" w:afterLines="50" w:after="120"/>
        <w:rPr>
          <w:rFonts w:ascii="Times New Roman" w:eastAsia="ＭＳ ゴシック" w:hAnsi="Times New Roman" w:cs="Times New Roman"/>
          <w:sz w:val="22"/>
          <w:szCs w:val="18"/>
          <w:lang w:val="en-US" w:eastAsia="ja-JP"/>
        </w:rPr>
      </w:pPr>
    </w:p>
    <w:p w14:paraId="27A2B5A8" w14:textId="77777777" w:rsidR="00432FE9" w:rsidRDefault="00432FE9" w:rsidP="00432FE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10-1_v1</w:t>
      </w:r>
    </w:p>
    <w:p w14:paraId="281FAF38" w14:textId="77777777" w:rsidR="00432FE9" w:rsidRDefault="00432FE9" w:rsidP="00432FE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US" w:eastAsia="ja-JP"/>
        </w:rPr>
        <w:t>If proposal 1-1 is agreed (for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/2</w:t>
      </w:r>
      <w:r>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bullets), and if corresponding channel (including SCS) is agreed as evaluation target channel,</w:t>
      </w:r>
      <w:r>
        <w:rPr>
          <w:rFonts w:ascii="Times New Roman" w:eastAsia="ＭＳ ゴシック" w:hAnsi="Times New Roman" w:cs="Times New Roman"/>
          <w:sz w:val="22"/>
          <w:szCs w:val="18"/>
          <w:lang w:val="en-GB" w:eastAsia="zh-CN"/>
        </w:rPr>
        <w:t xml:space="preserve"> the following features introduced in Rel-17 Coverage enhancement WI can be applied in coverage evaluation of NR NTN.</w:t>
      </w:r>
    </w:p>
    <w:p w14:paraId="6291D23B"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Max 32 PUSCH repetitions for VoIP with SCS 30 kHz and low-data rate service</w:t>
      </w:r>
    </w:p>
    <w:p w14:paraId="0F3B07F0"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Max 20 PUSCH repetitions for VoIP with SCS 15 kHz</w:t>
      </w:r>
    </w:p>
    <w:p w14:paraId="66AC483E"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proofErr w:type="spellStart"/>
      <w:r>
        <w:rPr>
          <w:rFonts w:ascii="Times New Roman" w:eastAsia="ＭＳ ゴシック" w:hAnsi="Times New Roman" w:cs="Times New Roman" w:hint="eastAsia"/>
          <w:sz w:val="22"/>
          <w:szCs w:val="18"/>
          <w:lang w:val="en-GB" w:eastAsia="ja-JP"/>
        </w:rPr>
        <w:t>T</w:t>
      </w:r>
      <w:r>
        <w:rPr>
          <w:rFonts w:ascii="Times New Roman" w:eastAsia="ＭＳ ゴシック" w:hAnsi="Times New Roman" w:cs="Times New Roman"/>
          <w:sz w:val="22"/>
          <w:szCs w:val="18"/>
          <w:lang w:val="en-GB" w:eastAsia="ja-JP"/>
        </w:rPr>
        <w:t>BoMS</w:t>
      </w:r>
      <w:proofErr w:type="spellEnd"/>
    </w:p>
    <w:p w14:paraId="7A5C6C5B"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lastRenderedPageBreak/>
        <w:t>J</w:t>
      </w:r>
      <w:r>
        <w:rPr>
          <w:rFonts w:ascii="Times New Roman" w:eastAsia="ＭＳ ゴシック" w:hAnsi="Times New Roman" w:cs="Times New Roman"/>
          <w:sz w:val="22"/>
          <w:szCs w:val="18"/>
          <w:lang w:val="en-GB" w:eastAsia="ja-JP"/>
        </w:rPr>
        <w:t>oint channel estimation (DMRS bundling)</w:t>
      </w:r>
    </w:p>
    <w:p w14:paraId="46B5C63C" w14:textId="77777777" w:rsidR="00432FE9" w:rsidRDefault="00432FE9" w:rsidP="00432FE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ompanies are encouraged to report how to apply</w:t>
      </w:r>
    </w:p>
    <w:p w14:paraId="4682CA48"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Max 16 </w:t>
      </w:r>
      <w:r>
        <w:rPr>
          <w:rFonts w:ascii="Times New Roman" w:eastAsia="ＭＳ ゴシック" w:hAnsi="Times New Roman" w:cs="Times New Roman" w:hint="eastAsia"/>
          <w:sz w:val="22"/>
          <w:szCs w:val="18"/>
          <w:lang w:val="en-GB" w:eastAsia="ja-JP"/>
        </w:rPr>
        <w:t>M</w:t>
      </w:r>
      <w:r>
        <w:rPr>
          <w:rFonts w:ascii="Times New Roman" w:eastAsia="ＭＳ ゴシック" w:hAnsi="Times New Roman" w:cs="Times New Roman"/>
          <w:sz w:val="22"/>
          <w:szCs w:val="18"/>
          <w:lang w:val="en-GB" w:eastAsia="ja-JP"/>
        </w:rPr>
        <w:t>sg.3 PUSCH repetitions</w:t>
      </w:r>
    </w:p>
    <w:p w14:paraId="27D4BEA6" w14:textId="3D6B80F8" w:rsidR="00432FE9" w:rsidRDefault="00432FE9" w:rsidP="001D7359">
      <w:pPr>
        <w:spacing w:beforeLines="50" w:before="120" w:afterLines="50" w:after="120"/>
        <w:rPr>
          <w:rFonts w:ascii="Times New Roman" w:eastAsia="ＭＳ ゴシック" w:hAnsi="Times New Roman" w:cs="Times New Roman"/>
          <w:sz w:val="22"/>
          <w:szCs w:val="18"/>
          <w:lang w:val="en-US" w:eastAsia="ja-JP"/>
        </w:rPr>
      </w:pPr>
    </w:p>
    <w:p w14:paraId="3450D120" w14:textId="55FAA4E3" w:rsidR="004B0919" w:rsidRDefault="004B0919" w:rsidP="004B091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10-2_v</w:t>
      </w:r>
      <w:r w:rsidR="005D7C5A" w:rsidRPr="005D7C5A">
        <w:rPr>
          <w:rFonts w:ascii="Times New Roman" w:eastAsia="ＭＳ ゴシック" w:hAnsi="Times New Roman" w:cs="Times New Roman"/>
          <w:b/>
          <w:color w:val="0070C0"/>
          <w:sz w:val="22"/>
          <w:szCs w:val="18"/>
          <w:highlight w:val="yellow"/>
          <w:lang w:val="en-GB" w:eastAsia="zh-CN"/>
        </w:rPr>
        <w:t>2</w:t>
      </w:r>
    </w:p>
    <w:p w14:paraId="1B739A42" w14:textId="21A41F07" w:rsidR="004B0919" w:rsidRDefault="004B0919" w:rsidP="004B091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US" w:eastAsia="ja-JP"/>
        </w:rPr>
        <w:t xml:space="preserve">For </w:t>
      </w:r>
      <w:r w:rsidR="005D7C5A" w:rsidRPr="005D7C5A">
        <w:rPr>
          <w:rFonts w:ascii="Times New Roman" w:eastAsia="ＭＳ ゴシック" w:hAnsi="Times New Roman" w:cs="Times New Roman"/>
          <w:color w:val="0070C0"/>
          <w:sz w:val="22"/>
          <w:szCs w:val="18"/>
          <w:lang w:val="en-US" w:eastAsia="ja-JP"/>
        </w:rPr>
        <w:t>coverage performance evaluation</w:t>
      </w:r>
      <w:r>
        <w:rPr>
          <w:rFonts w:ascii="Times New Roman" w:eastAsia="ＭＳ ゴシック" w:hAnsi="Times New Roman" w:cs="Times New Roman"/>
          <w:sz w:val="22"/>
          <w:szCs w:val="18"/>
          <w:lang w:val="en-US" w:eastAsia="ja-JP"/>
        </w:rPr>
        <w:t>, the following are assumed for all channels/signals</w:t>
      </w:r>
    </w:p>
    <w:p w14:paraId="3CF1A374" w14:textId="77777777" w:rsidR="004B0919" w:rsidRDefault="004B0919" w:rsidP="004B091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hannel model/Delay spread</w:t>
      </w:r>
    </w:p>
    <w:p w14:paraId="1D186BF0" w14:textId="77777777" w:rsidR="004B0919" w:rsidRPr="00F866CA" w:rsidRDefault="004B0919" w:rsidP="004B0919">
      <w:pPr>
        <w:numPr>
          <w:ilvl w:val="1"/>
          <w:numId w:val="10"/>
        </w:numPr>
        <w:rPr>
          <w:rFonts w:ascii="Times New Roman" w:eastAsia="ＭＳ ゴシック" w:hAnsi="Times New Roman" w:cs="Times New Roman"/>
          <w:color w:val="FF0000"/>
          <w:sz w:val="22"/>
          <w:szCs w:val="18"/>
          <w:lang w:val="en-GB" w:eastAsia="ja-JP"/>
        </w:rPr>
      </w:pPr>
      <w:r>
        <w:rPr>
          <w:rFonts w:ascii="Times New Roman" w:eastAsia="ＭＳ ゴシック" w:hAnsi="Times New Roman" w:cs="Times New Roman"/>
          <w:sz w:val="22"/>
          <w:szCs w:val="18"/>
          <w:lang w:val="en-GB" w:eastAsia="ja-JP"/>
        </w:rPr>
        <w:t>Option 1: Channel model as in Table 6.1.2-4 of TR38.821</w:t>
      </w:r>
      <w:r w:rsidRPr="00F866CA">
        <w:rPr>
          <w:rFonts w:ascii="Times New Roman" w:eastAsia="ＭＳ ゴシック" w:hAnsi="Times New Roman" w:cs="Times New Roman"/>
          <w:color w:val="FF0000"/>
          <w:sz w:val="22"/>
          <w:szCs w:val="18"/>
          <w:lang w:val="en-GB" w:eastAsia="ja-JP"/>
        </w:rPr>
        <w:t>, assuming NTN-TDL-A (NLOS) and NTN-TDL-C (LOS)</w:t>
      </w:r>
    </w:p>
    <w:p w14:paraId="4CF1A503" w14:textId="77777777" w:rsidR="004B0919" w:rsidRPr="00611808" w:rsidRDefault="004B0919" w:rsidP="004B0919">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GB" w:eastAsia="ja-JP"/>
        </w:rPr>
        <w:t>O</w:t>
      </w:r>
      <w:r w:rsidRPr="00611808">
        <w:rPr>
          <w:rFonts w:ascii="Times New Roman" w:eastAsia="ＭＳ ゴシック" w:hAnsi="Times New Roman" w:cs="Times New Roman"/>
          <w:strike/>
          <w:color w:val="FF0000"/>
          <w:sz w:val="22"/>
          <w:szCs w:val="18"/>
          <w:lang w:val="en-GB" w:eastAsia="ja-JP"/>
        </w:rPr>
        <w:t>ption 2: Others</w:t>
      </w:r>
    </w:p>
    <w:p w14:paraId="6D544139" w14:textId="77777777" w:rsidR="004B0919" w:rsidRDefault="004B0919" w:rsidP="004B091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US" w:eastAsia="ja-JP"/>
        </w:rPr>
        <w:t>Evaluation scenario</w:t>
      </w:r>
    </w:p>
    <w:p w14:paraId="54571F71" w14:textId="77777777" w:rsidR="004B0919" w:rsidRPr="00F866CA" w:rsidRDefault="004B0919" w:rsidP="004B0919">
      <w:pPr>
        <w:numPr>
          <w:ilvl w:val="1"/>
          <w:numId w:val="10"/>
        </w:numPr>
        <w:rPr>
          <w:rFonts w:ascii="Times New Roman" w:eastAsia="ＭＳ ゴシック" w:hAnsi="Times New Roman" w:cs="Times New Roman"/>
          <w:color w:val="FF0000"/>
          <w:sz w:val="22"/>
          <w:szCs w:val="18"/>
          <w:lang w:val="en-GB"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 xml:space="preserve">ption A: Rural </w:t>
      </w:r>
      <w:r w:rsidRPr="00F866CA">
        <w:rPr>
          <w:rFonts w:ascii="Times New Roman" w:eastAsia="ＭＳ ゴシック" w:hAnsi="Times New Roman" w:cs="Times New Roman"/>
          <w:color w:val="FF0000"/>
          <w:sz w:val="22"/>
          <w:szCs w:val="18"/>
          <w:lang w:val="en-US" w:eastAsia="ja-JP"/>
        </w:rPr>
        <w:t>(LOS/NLOS)</w:t>
      </w:r>
    </w:p>
    <w:p w14:paraId="2D5E1615" w14:textId="77777777" w:rsidR="004B0919" w:rsidRPr="00611808" w:rsidRDefault="004B0919" w:rsidP="004B0919">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US" w:eastAsia="ja-JP"/>
        </w:rPr>
        <w:t>O</w:t>
      </w:r>
      <w:r w:rsidRPr="00611808">
        <w:rPr>
          <w:rFonts w:ascii="Times New Roman" w:eastAsia="ＭＳ ゴシック" w:hAnsi="Times New Roman" w:cs="Times New Roman"/>
          <w:strike/>
          <w:color w:val="FF0000"/>
          <w:sz w:val="22"/>
          <w:szCs w:val="18"/>
          <w:lang w:val="en-US" w:eastAsia="ja-JP"/>
        </w:rPr>
        <w:t>ption B: Sub-urban</w:t>
      </w:r>
    </w:p>
    <w:p w14:paraId="0D81E9EA" w14:textId="77777777" w:rsidR="004B0919" w:rsidRPr="00611808" w:rsidRDefault="004B0919" w:rsidP="004B0919">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US" w:eastAsia="ja-JP"/>
        </w:rPr>
        <w:t>O</w:t>
      </w:r>
      <w:r w:rsidRPr="00611808">
        <w:rPr>
          <w:rFonts w:ascii="Times New Roman" w:eastAsia="ＭＳ ゴシック" w:hAnsi="Times New Roman" w:cs="Times New Roman"/>
          <w:strike/>
          <w:color w:val="FF0000"/>
          <w:sz w:val="22"/>
          <w:szCs w:val="18"/>
          <w:lang w:val="en-US" w:eastAsia="ja-JP"/>
        </w:rPr>
        <w:t>ption C: Urban</w:t>
      </w:r>
    </w:p>
    <w:p w14:paraId="4BF77805" w14:textId="77777777" w:rsidR="004B0919" w:rsidRPr="00611808" w:rsidRDefault="004B0919" w:rsidP="004B0919">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US" w:eastAsia="ja-JP"/>
        </w:rPr>
        <w:t>O</w:t>
      </w:r>
      <w:r w:rsidRPr="00611808">
        <w:rPr>
          <w:rFonts w:ascii="Times New Roman" w:eastAsia="ＭＳ ゴシック" w:hAnsi="Times New Roman" w:cs="Times New Roman"/>
          <w:strike/>
          <w:color w:val="FF0000"/>
          <w:sz w:val="22"/>
          <w:szCs w:val="18"/>
          <w:lang w:val="en-US" w:eastAsia="ja-JP"/>
        </w:rPr>
        <w:t>ption D: Dense urban</w:t>
      </w:r>
    </w:p>
    <w:p w14:paraId="6FC432A0" w14:textId="77777777" w:rsidR="004B0919" w:rsidRDefault="004B0919" w:rsidP="004B091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hannel estimation: Realistic estimation</w:t>
      </w:r>
    </w:p>
    <w:p w14:paraId="54D72A05" w14:textId="77777777" w:rsidR="004B0919" w:rsidRPr="00E755FB" w:rsidRDefault="004B0919" w:rsidP="004B0919">
      <w:pPr>
        <w:numPr>
          <w:ilvl w:val="1"/>
          <w:numId w:val="10"/>
        </w:numPr>
        <w:rPr>
          <w:rFonts w:ascii="Times New Roman" w:eastAsia="ＭＳ ゴシック" w:hAnsi="Times New Roman" w:cs="Times New Roman"/>
          <w:color w:val="FF0000"/>
          <w:sz w:val="22"/>
          <w:szCs w:val="18"/>
          <w:lang w:val="en-GB" w:eastAsia="ja-JP"/>
        </w:rPr>
      </w:pPr>
      <w:r w:rsidRPr="00E755FB">
        <w:rPr>
          <w:rFonts w:ascii="Times New Roman" w:eastAsia="ＭＳ ゴシック" w:hAnsi="Times New Roman" w:cs="Times New Roman"/>
          <w:color w:val="FF0000"/>
          <w:sz w:val="22"/>
          <w:szCs w:val="18"/>
          <w:lang w:val="en-GB" w:eastAsia="ja-JP"/>
        </w:rPr>
        <w:t>Companies are encouraged to report channel estimation method.</w:t>
      </w:r>
    </w:p>
    <w:p w14:paraId="5D73F26F" w14:textId="77777777" w:rsidR="004B0919" w:rsidRDefault="004B0919" w:rsidP="004B091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S</w:t>
      </w:r>
      <w:r>
        <w:rPr>
          <w:rFonts w:ascii="Times New Roman" w:eastAsia="ＭＳ ゴシック" w:hAnsi="Times New Roman" w:cs="Times New Roman"/>
          <w:sz w:val="22"/>
          <w:szCs w:val="18"/>
          <w:lang w:val="en-GB" w:eastAsia="ja-JP"/>
        </w:rPr>
        <w:t>CS</w:t>
      </w:r>
    </w:p>
    <w:p w14:paraId="44286663" w14:textId="77777777" w:rsidR="004B0919" w:rsidRPr="00E755FB" w:rsidRDefault="004B0919" w:rsidP="004B0919">
      <w:pPr>
        <w:numPr>
          <w:ilvl w:val="1"/>
          <w:numId w:val="10"/>
        </w:numPr>
        <w:rPr>
          <w:rFonts w:ascii="Times New Roman" w:eastAsia="ＭＳ ゴシック" w:hAnsi="Times New Roman" w:cs="Times New Roman"/>
          <w:strike/>
          <w:color w:val="FF0000"/>
          <w:sz w:val="22"/>
          <w:szCs w:val="18"/>
          <w:lang w:val="en-GB" w:eastAsia="ja-JP"/>
        </w:rPr>
      </w:pPr>
      <w:r w:rsidRPr="00E755FB">
        <w:rPr>
          <w:rFonts w:ascii="Times New Roman" w:eastAsia="ＭＳ ゴシック" w:hAnsi="Times New Roman" w:cs="Times New Roman" w:hint="eastAsia"/>
          <w:strike/>
          <w:color w:val="FF0000"/>
          <w:sz w:val="22"/>
          <w:szCs w:val="18"/>
          <w:lang w:val="en-GB" w:eastAsia="ja-JP"/>
        </w:rPr>
        <w:t>O</w:t>
      </w:r>
      <w:r w:rsidRPr="00E755FB">
        <w:rPr>
          <w:rFonts w:ascii="Times New Roman" w:eastAsia="ＭＳ ゴシック" w:hAnsi="Times New Roman" w:cs="Times New Roman"/>
          <w:strike/>
          <w:color w:val="FF0000"/>
          <w:sz w:val="22"/>
          <w:szCs w:val="18"/>
          <w:lang w:val="en-GB" w:eastAsia="ja-JP"/>
        </w:rPr>
        <w:t>ption X: 15 kHz, 30 kHz</w:t>
      </w:r>
    </w:p>
    <w:p w14:paraId="5CECCA8A" w14:textId="77777777" w:rsidR="004B0919" w:rsidRDefault="004B0919" w:rsidP="004B091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O</w:t>
      </w:r>
      <w:r>
        <w:rPr>
          <w:rFonts w:ascii="Times New Roman" w:eastAsia="ＭＳ ゴシック" w:hAnsi="Times New Roman" w:cs="Times New Roman"/>
          <w:sz w:val="22"/>
          <w:szCs w:val="18"/>
          <w:lang w:val="en-GB" w:eastAsia="ja-JP"/>
        </w:rPr>
        <w:t>ption Y: 15 kHz only</w:t>
      </w:r>
    </w:p>
    <w:p w14:paraId="03230387" w14:textId="77777777" w:rsidR="004B0919" w:rsidRDefault="004B0919" w:rsidP="004B091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U</w:t>
      </w:r>
      <w:r>
        <w:rPr>
          <w:rFonts w:ascii="Times New Roman" w:eastAsia="ＭＳ ゴシック" w:hAnsi="Times New Roman" w:cs="Times New Roman"/>
          <w:sz w:val="22"/>
          <w:szCs w:val="18"/>
          <w:lang w:val="en-GB" w:eastAsia="ja-JP"/>
        </w:rPr>
        <w:t>E speed: 3 km/h</w:t>
      </w:r>
    </w:p>
    <w:p w14:paraId="714AFB07" w14:textId="77777777" w:rsidR="004B0919" w:rsidRDefault="004B0919" w:rsidP="004B091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F</w:t>
      </w:r>
      <w:r>
        <w:rPr>
          <w:rFonts w:ascii="Times New Roman" w:eastAsia="ＭＳ ゴシック" w:hAnsi="Times New Roman" w:cs="Times New Roman"/>
          <w:sz w:val="22"/>
          <w:szCs w:val="18"/>
          <w:lang w:val="en-GB" w:eastAsia="ja-JP"/>
        </w:rPr>
        <w:t>requency drift</w:t>
      </w:r>
    </w:p>
    <w:p w14:paraId="648D2318" w14:textId="77777777" w:rsidR="004B0919" w:rsidRDefault="004B0919" w:rsidP="004B0919">
      <w:pPr>
        <w:numPr>
          <w:ilvl w:val="1"/>
          <w:numId w:val="10"/>
        </w:numPr>
        <w:rPr>
          <w:rFonts w:ascii="Times New Roman" w:eastAsia="ＭＳ ゴシック" w:hAnsi="Times New Roman" w:cs="Times New Roman"/>
          <w:sz w:val="22"/>
          <w:szCs w:val="18"/>
          <w:lang w:val="en-GB" w:eastAsia="ja-JP"/>
        </w:rPr>
      </w:pPr>
      <w:r w:rsidRPr="008D4BCE">
        <w:rPr>
          <w:rFonts w:ascii="Times New Roman" w:eastAsia="ＭＳ ゴシック" w:hAnsi="Times New Roman" w:cs="Times New Roman"/>
          <w:color w:val="FF0000"/>
          <w:sz w:val="22"/>
          <w:szCs w:val="18"/>
          <w:lang w:val="en-GB" w:eastAsia="ja-JP"/>
        </w:rPr>
        <w:t xml:space="preserve">Option P: </w:t>
      </w:r>
      <w:r>
        <w:rPr>
          <w:rFonts w:ascii="Times New Roman" w:eastAsia="ＭＳ ゴシック" w:hAnsi="Times New Roman" w:cs="Times New Roman"/>
          <w:sz w:val="22"/>
          <w:szCs w:val="18"/>
          <w:lang w:val="en-GB" w:eastAsia="ja-JP"/>
        </w:rPr>
        <w:t>Frequency drift as in Table 6.1.2-4 of TR38.821</w:t>
      </w:r>
    </w:p>
    <w:p w14:paraId="158841B0" w14:textId="77777777" w:rsidR="004B0919" w:rsidRPr="008D4BCE" w:rsidRDefault="004B0919" w:rsidP="004B0919">
      <w:pPr>
        <w:numPr>
          <w:ilvl w:val="1"/>
          <w:numId w:val="10"/>
        </w:numPr>
        <w:rPr>
          <w:rFonts w:ascii="Times New Roman" w:eastAsia="ＭＳ ゴシック" w:hAnsi="Times New Roman" w:cs="Times New Roman"/>
          <w:color w:val="FF0000"/>
          <w:sz w:val="22"/>
          <w:szCs w:val="18"/>
          <w:lang w:val="en-GB" w:eastAsia="ja-JP"/>
        </w:rPr>
      </w:pPr>
      <w:r w:rsidRPr="008D4BCE">
        <w:rPr>
          <w:rFonts w:ascii="Times New Roman" w:eastAsia="ＭＳ ゴシック" w:hAnsi="Times New Roman" w:cs="Times New Roman" w:hint="eastAsia"/>
          <w:color w:val="FF0000"/>
          <w:sz w:val="22"/>
          <w:szCs w:val="18"/>
          <w:lang w:val="en-GB" w:eastAsia="ja-JP"/>
        </w:rPr>
        <w:t>O</w:t>
      </w:r>
      <w:r w:rsidRPr="008D4BCE">
        <w:rPr>
          <w:rFonts w:ascii="Times New Roman" w:eastAsia="ＭＳ ゴシック" w:hAnsi="Times New Roman" w:cs="Times New Roman"/>
          <w:color w:val="FF0000"/>
          <w:sz w:val="22"/>
          <w:szCs w:val="18"/>
          <w:lang w:val="en-GB" w:eastAsia="ja-JP"/>
        </w:rPr>
        <w:t>ption Q: Not assumed</w:t>
      </w:r>
    </w:p>
    <w:p w14:paraId="274CBAFB" w14:textId="77777777" w:rsidR="004B0919" w:rsidRPr="008D4BCE" w:rsidRDefault="004B0919" w:rsidP="004B0919">
      <w:pPr>
        <w:numPr>
          <w:ilvl w:val="1"/>
          <w:numId w:val="10"/>
        </w:numPr>
        <w:rPr>
          <w:rFonts w:ascii="Times New Roman" w:eastAsia="ＭＳ ゴシック" w:hAnsi="Times New Roman" w:cs="Times New Roman"/>
          <w:color w:val="FF0000"/>
          <w:sz w:val="22"/>
          <w:szCs w:val="18"/>
          <w:lang w:val="en-GB" w:eastAsia="ja-JP"/>
        </w:rPr>
      </w:pPr>
      <w:r w:rsidRPr="008D4BCE">
        <w:rPr>
          <w:rFonts w:ascii="Times New Roman" w:eastAsia="ＭＳ ゴシック" w:hAnsi="Times New Roman" w:cs="Times New Roman" w:hint="eastAsia"/>
          <w:color w:val="FF0000"/>
          <w:sz w:val="22"/>
          <w:szCs w:val="18"/>
          <w:lang w:val="en-GB" w:eastAsia="ja-JP"/>
        </w:rPr>
        <w:t>N</w:t>
      </w:r>
      <w:r w:rsidRPr="008D4BCE">
        <w:rPr>
          <w:rFonts w:ascii="Times New Roman" w:eastAsia="ＭＳ ゴシック" w:hAnsi="Times New Roman" w:cs="Times New Roman"/>
          <w:color w:val="FF0000"/>
          <w:sz w:val="22"/>
          <w:szCs w:val="18"/>
          <w:lang w:val="en-GB" w:eastAsia="ja-JP"/>
        </w:rPr>
        <w:t>ote: Frequency offset for each channel/signal is discussed separately, based on table 6.1.2-1/6.1.2-2/6.1.2-4 of TR38.821</w:t>
      </w:r>
    </w:p>
    <w:p w14:paraId="603F7A0A" w14:textId="77777777" w:rsidR="004B0919" w:rsidRDefault="004B0919" w:rsidP="001D7359">
      <w:pPr>
        <w:spacing w:beforeLines="50" w:before="120" w:afterLines="50" w:after="120"/>
        <w:rPr>
          <w:rFonts w:ascii="Times New Roman" w:eastAsia="ＭＳ ゴシック" w:hAnsi="Times New Roman" w:cs="Times New Roman"/>
          <w:sz w:val="22"/>
          <w:szCs w:val="18"/>
          <w:lang w:val="en-US" w:eastAsia="ja-JP"/>
        </w:rPr>
      </w:pPr>
    </w:p>
    <w:p w14:paraId="69E8B37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F3A877F" w14:textId="77777777" w:rsidR="001D7359" w:rsidRPr="00ED4DFC" w:rsidRDefault="001D7359" w:rsidP="001D7359">
      <w:pPr>
        <w:spacing w:beforeLines="50" w:before="120" w:afterLines="50" w:after="120"/>
        <w:rPr>
          <w:rFonts w:ascii="Times New Roman" w:eastAsia="ＭＳ ゴシック" w:hAnsi="Times New Roman" w:cs="Times New Roman"/>
          <w:sz w:val="22"/>
          <w:szCs w:val="18"/>
          <w:u w:val="single"/>
          <w:lang w:val="en-US" w:eastAsia="ja-JP"/>
        </w:rPr>
      </w:pPr>
      <w:r w:rsidRPr="00ED4DFC">
        <w:rPr>
          <w:rFonts w:ascii="Times New Roman" w:eastAsia="ＭＳ ゴシック" w:hAnsi="Times New Roman" w:cs="Times New Roman" w:hint="eastAsia"/>
          <w:sz w:val="22"/>
          <w:szCs w:val="18"/>
          <w:u w:val="single"/>
          <w:lang w:val="en-US" w:eastAsia="ja-JP"/>
        </w:rPr>
        <w:t>F</w:t>
      </w:r>
      <w:r w:rsidRPr="00ED4DFC">
        <w:rPr>
          <w:rFonts w:ascii="Times New Roman" w:eastAsia="ＭＳ ゴシック" w:hAnsi="Times New Roman" w:cs="Times New Roman"/>
          <w:sz w:val="22"/>
          <w:szCs w:val="18"/>
          <w:u w:val="single"/>
          <w:lang w:val="en-US" w:eastAsia="ja-JP"/>
        </w:rPr>
        <w:t>or email endorsement</w:t>
      </w:r>
    </w:p>
    <w:p w14:paraId="236CD8BF" w14:textId="77777777" w:rsidR="001D7359" w:rsidRPr="00ED4DFC" w:rsidRDefault="001D7359" w:rsidP="001D7359">
      <w:pPr>
        <w:rPr>
          <w:rFonts w:ascii="Calibri" w:eastAsia="ＭＳ Ｐゴシック" w:hAnsi="Calibri" w:cs="Calibri"/>
          <w:sz w:val="22"/>
          <w:szCs w:val="22"/>
          <w:lang w:val="en-US" w:eastAsia="ko-KR"/>
        </w:rPr>
      </w:pPr>
      <w:r w:rsidRPr="00ED4DFC">
        <w:rPr>
          <w:rFonts w:ascii="Times New Roman" w:eastAsia="ＭＳ Ｐゴシック" w:hAnsi="Times New Roman" w:cs="Times New Roman"/>
          <w:b/>
          <w:bCs/>
          <w:sz w:val="22"/>
          <w:szCs w:val="22"/>
          <w:highlight w:val="yellow"/>
          <w:lang w:val="en-GB" w:eastAsia="zh-CN"/>
        </w:rPr>
        <w:t>Proposal 2-1_v6</w:t>
      </w:r>
    </w:p>
    <w:p w14:paraId="21C3E76A" w14:textId="77777777" w:rsidR="001D7359" w:rsidRPr="00ED4DFC" w:rsidRDefault="001D7359" w:rsidP="001D7359">
      <w:p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zh-CN"/>
        </w:rPr>
        <w:t>Coverage performance in NR NTN is evaluated according to the following steps.</w:t>
      </w:r>
    </w:p>
    <w:p w14:paraId="739180AE"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Step 1: CNR is calculated as defined in 6.1.3.1 of TR38.821</w:t>
      </w:r>
    </w:p>
    <w:p w14:paraId="300295BD" w14:textId="77777777" w:rsidR="001D7359" w:rsidRPr="00ED4DFC" w:rsidRDefault="001D7359" w:rsidP="001D7359">
      <w:pPr>
        <w:numPr>
          <w:ilvl w:val="1"/>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For polarization loss,</w:t>
      </w:r>
    </w:p>
    <w:p w14:paraId="6E373751" w14:textId="77777777" w:rsidR="001D7359" w:rsidRPr="00ED4DFC" w:rsidRDefault="001D7359" w:rsidP="001D7359">
      <w:pPr>
        <w:numPr>
          <w:ilvl w:val="2"/>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Option 2: 3 dB polarization loss is assumed as baseline, and companies are encouraged to report the value and corresponding justification if other value is used</w:t>
      </w:r>
    </w:p>
    <w:p w14:paraId="57521F74"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Step 2: Required SNR of target service is evaluated by LLS</w:t>
      </w:r>
    </w:p>
    <w:p w14:paraId="048D76E4"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Step 3: The CNR and the required SNR are compared</w:t>
      </w:r>
    </w:p>
    <w:p w14:paraId="4216C2D3" w14:textId="77777777" w:rsidR="001D7359" w:rsidRPr="00ED4DFC" w:rsidRDefault="001D7359" w:rsidP="001D7359">
      <w:pPr>
        <w:jc w:val="both"/>
        <w:rPr>
          <w:rFonts w:ascii="Calibri" w:eastAsia="ＭＳ Ｐゴシック" w:hAnsi="Calibri" w:cs="Calibri"/>
          <w:sz w:val="21"/>
          <w:szCs w:val="21"/>
          <w:lang w:val="en-US" w:eastAsia="ko-KR"/>
        </w:rPr>
      </w:pPr>
    </w:p>
    <w:p w14:paraId="7E3CE2C1" w14:textId="77777777" w:rsidR="001D7359" w:rsidRPr="00ED4DFC" w:rsidRDefault="001D7359" w:rsidP="001D7359">
      <w:pPr>
        <w:rPr>
          <w:rFonts w:ascii="Calibri" w:eastAsia="ＭＳ Ｐゴシック" w:hAnsi="Calibri" w:cs="Calibri"/>
          <w:sz w:val="22"/>
          <w:szCs w:val="22"/>
          <w:lang w:val="en-US" w:eastAsia="ko-KR"/>
        </w:rPr>
      </w:pPr>
      <w:r w:rsidRPr="00ED4DFC">
        <w:rPr>
          <w:rFonts w:ascii="Times New Roman" w:eastAsia="ＭＳ Ｐゴシック" w:hAnsi="Times New Roman" w:cs="Times New Roman"/>
          <w:b/>
          <w:bCs/>
          <w:sz w:val="22"/>
          <w:szCs w:val="22"/>
          <w:highlight w:val="yellow"/>
          <w:lang w:val="en-GB" w:eastAsia="zh-CN"/>
        </w:rPr>
        <w:t>Proposal 4-1_v3</w:t>
      </w:r>
    </w:p>
    <w:p w14:paraId="00D3F89C" w14:textId="77777777" w:rsidR="001D7359" w:rsidRPr="00ED4DFC" w:rsidRDefault="001D7359" w:rsidP="001D7359">
      <w:p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zh-CN"/>
        </w:rPr>
        <w:t>Coverage performance in NR NTN is evaluated for GEO/LEO-1200/LEO-600</w:t>
      </w:r>
      <w:r w:rsidRPr="00ED4DFC">
        <w:rPr>
          <w:rFonts w:ascii="Times New Roman" w:eastAsia="ＭＳ Ｐゴシック" w:hAnsi="Times New Roman" w:cs="Times New Roman"/>
          <w:color w:val="FF0000"/>
          <w:sz w:val="22"/>
          <w:szCs w:val="22"/>
          <w:lang w:val="en-GB" w:eastAsia="zh-CN"/>
        </w:rPr>
        <w:t xml:space="preserve"> </w:t>
      </w:r>
      <w:r w:rsidRPr="00ED4DFC">
        <w:rPr>
          <w:rFonts w:ascii="Times New Roman" w:eastAsia="ＭＳ Ｐゴシック" w:hAnsi="Times New Roman" w:cs="Times New Roman"/>
          <w:sz w:val="22"/>
          <w:szCs w:val="22"/>
          <w:lang w:val="en-GB" w:eastAsia="zh-CN"/>
        </w:rPr>
        <w:t>scenarios.</w:t>
      </w:r>
    </w:p>
    <w:p w14:paraId="5EF51AC3"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Note: Service type for each scenario is discussed separately</w:t>
      </w:r>
    </w:p>
    <w:p w14:paraId="7C109D7A"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Note: Parameter set (Set-1/2) is discussed separately</w:t>
      </w:r>
    </w:p>
    <w:p w14:paraId="2476598B"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Note: MEO can be evaluated optionally</w:t>
      </w:r>
    </w:p>
    <w:p w14:paraId="6B55E5A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9587F2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311DCD8" w14:textId="77777777" w:rsidR="001D7359" w:rsidRDefault="001D7359" w:rsidP="001D7359">
      <w:pPr>
        <w:keepNext/>
        <w:numPr>
          <w:ilvl w:val="0"/>
          <w:numId w:val="7"/>
        </w:numPr>
        <w:tabs>
          <w:tab w:val="left" w:pos="0"/>
        </w:tabs>
        <w:spacing w:before="240" w:after="120"/>
        <w:ind w:left="360" w:hanging="36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lastRenderedPageBreak/>
        <w:t>Email discussions</w:t>
      </w:r>
    </w:p>
    <w:p w14:paraId="4F522BBA"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[Open] Topic #1: Target data rate</w:t>
      </w:r>
    </w:p>
    <w:p w14:paraId="1E644F9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In WID, it is stated that target service for NR NTN coverage enhancement is </w:t>
      </w:r>
      <w:r>
        <w:rPr>
          <w:rFonts w:ascii="Times New Roman" w:eastAsia="ＭＳ ゴシック" w:hAnsi="Times New Roman" w:cs="Times New Roman"/>
          <w:sz w:val="22"/>
          <w:szCs w:val="20"/>
          <w:lang w:val="en-US" w:eastAsia="ja-JP"/>
        </w:rPr>
        <w:t>VoIP and low-data rate services for commercial handset terminals</w:t>
      </w:r>
      <w:r>
        <w:rPr>
          <w:rFonts w:ascii="Times New Roman" w:eastAsia="ＭＳ ゴシック" w:hAnsi="Times New Roman" w:cs="Times New Roman"/>
          <w:sz w:val="22"/>
          <w:szCs w:val="18"/>
          <w:lang w:val="en-US" w:eastAsia="ja-JP"/>
        </w:rPr>
        <w:t>. Meanwhile, the data rate is unclear there. RAN1 needs to agree target data rate for this topic.</w:t>
      </w:r>
    </w:p>
    <w:p w14:paraId="094D551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VoIP, </w:t>
      </w:r>
    </w:p>
    <w:p w14:paraId="76C5AD37"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Three companies [6/Pana]</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[9/Xiaomi] [22/Ericsson] propose to </w:t>
      </w:r>
      <w:r>
        <w:rPr>
          <w:rFonts w:ascii="Times New Roman" w:eastAsia="ＭＳ ゴシック" w:hAnsi="Times New Roman" w:cs="Times New Roman"/>
          <w:sz w:val="22"/>
          <w:szCs w:val="20"/>
          <w:lang w:val="en-US" w:eastAsia="ja-JP"/>
        </w:rPr>
        <w:t>reuse ‘packet size for VoIP’</w:t>
      </w:r>
      <w:r>
        <w:rPr>
          <w:rFonts w:ascii="Times New Roman" w:eastAsia="ＭＳ ゴシック" w:hAnsi="Times New Roman" w:cs="Times New Roman"/>
          <w:sz w:val="22"/>
          <w:szCs w:val="18"/>
          <w:lang w:val="en-US" w:eastAsia="ja-JP"/>
        </w:rPr>
        <w:t xml:space="preserve"> in Table A.1-1 of TR38.830. 320 bits with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data arrival interval is assumed; i.e., </w:t>
      </w:r>
      <w:r>
        <w:rPr>
          <w:rFonts w:ascii="Times New Roman" w:eastAsia="ＭＳ ゴシック" w:hAnsi="Times New Roman" w:cs="Times New Roman"/>
          <w:sz w:val="22"/>
          <w:szCs w:val="20"/>
          <w:lang w:val="en-US" w:eastAsia="ja-JP"/>
        </w:rPr>
        <w:t>data rate would be 16 kbps</w:t>
      </w:r>
      <w:r>
        <w:rPr>
          <w:rFonts w:ascii="Times New Roman" w:eastAsia="ＭＳ ゴシック" w:hAnsi="Times New Roman" w:cs="Times New Roman"/>
          <w:sz w:val="22"/>
          <w:szCs w:val="18"/>
          <w:lang w:val="en-US" w:eastAsia="ja-JP"/>
        </w:rPr>
        <w:t xml:space="preserve"> if FL understands correctly. Two companies [5/vivo] [22/Ericsson] propose </w:t>
      </w:r>
      <w:r>
        <w:rPr>
          <w:rFonts w:ascii="Times New Roman" w:eastAsia="ＭＳ ゴシック" w:hAnsi="Times New Roman" w:cs="Times New Roman"/>
          <w:sz w:val="22"/>
          <w:szCs w:val="20"/>
          <w:lang w:val="en-US" w:eastAsia="ja-JP"/>
        </w:rPr>
        <w:t>4.75 kbps coming from the lowest AMR data rate</w:t>
      </w:r>
      <w:r>
        <w:rPr>
          <w:rFonts w:ascii="Times New Roman" w:eastAsia="ＭＳ ゴシック" w:hAnsi="Times New Roman" w:cs="Times New Roman"/>
          <w:sz w:val="22"/>
          <w:szCs w:val="18"/>
          <w:lang w:val="en-US" w:eastAsia="ja-JP"/>
        </w:rPr>
        <w:t xml:space="preserve">. One company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proposes 9.1 kbps according to the codec for Enhanced Voice Services (EVS), successor of the voice codec AMR-WB, standardized by the 3GPP SA4 in Release 12. One company [20/THALES] proposes 17.2 kbps to consider the Enhanced Voice Services (EVS) codec with some overhead. </w:t>
      </w:r>
    </w:p>
    <w:p w14:paraId="189305B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There is a text of ‘... taking into account the studies in TR38.830 ...’ in WID. FL thinks that study of NR NTN coverage enhancement </w:t>
      </w:r>
      <w:r>
        <w:rPr>
          <w:rFonts w:ascii="Times New Roman" w:eastAsia="ＭＳ ゴシック" w:hAnsi="Times New Roman" w:cs="Times New Roman"/>
          <w:sz w:val="22"/>
          <w:szCs w:val="20"/>
          <w:lang w:val="en-US" w:eastAsia="ja-JP"/>
        </w:rPr>
        <w:t>should reuse discussion outcome of NR TN coverage enhancement as much as possible</w:t>
      </w:r>
      <w:r>
        <w:rPr>
          <w:rFonts w:ascii="Times New Roman" w:eastAsia="ＭＳ ゴシック" w:hAnsi="Times New Roman" w:cs="Times New Roman"/>
          <w:sz w:val="22"/>
          <w:szCs w:val="18"/>
          <w:lang w:val="en-US" w:eastAsia="ja-JP"/>
        </w:rPr>
        <w:t>. Without a certain reason to select different assumption, it would be reasonable that the same value is reused. FL would like to ask whether the same data rate as in TR38.830 can be selected or not, and if the answer is NO, the reason and value that should be adopted.</w:t>
      </w:r>
    </w:p>
    <w:p w14:paraId="5B4F7607"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Besides, at least one company [11/Samsung] mentions that </w:t>
      </w:r>
      <w:r>
        <w:rPr>
          <w:rFonts w:ascii="Times New Roman" w:eastAsia="ＭＳ ゴシック" w:hAnsi="Times New Roman" w:cs="Times New Roman"/>
          <w:sz w:val="22"/>
          <w:szCs w:val="20"/>
          <w:lang w:val="en-US" w:eastAsia="ja-JP"/>
        </w:rPr>
        <w:t>latency requirement for VoIP should be discussed sufficiently in consideration of large propagation delay</w:t>
      </w:r>
      <w:r>
        <w:rPr>
          <w:rFonts w:ascii="Times New Roman" w:eastAsia="ＭＳ ゴシック" w:hAnsi="Times New Roman" w:cs="Times New Roman"/>
          <w:sz w:val="22"/>
          <w:szCs w:val="18"/>
          <w:lang w:val="en-US" w:eastAsia="ja-JP"/>
        </w:rPr>
        <w:t>. In addition, it seems that several companies consider this aspect in their simulation evaluation, e.g. the max number of repetitions is not 32 but 20 in order to meet the latency requirement. FL would like to ask whether the latency requirement should clearly be agreed or not, and if the answer is YES, which value should be agreed.</w:t>
      </w:r>
    </w:p>
    <w:p w14:paraId="126FD2F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w:t>
      </w:r>
      <w:r>
        <w:rPr>
          <w:rFonts w:ascii="Times New Roman" w:eastAsia="ＭＳ ゴシック" w:hAnsi="Times New Roman" w:cs="Times New Roman"/>
          <w:sz w:val="22"/>
          <w:szCs w:val="20"/>
          <w:lang w:val="en-US" w:eastAsia="ja-JP"/>
        </w:rPr>
        <w:t>low data rate</w:t>
      </w:r>
      <w:r>
        <w:rPr>
          <w:rFonts w:ascii="Times New Roman" w:eastAsia="ＭＳ ゴシック" w:hAnsi="Times New Roman" w:cs="Times New Roman"/>
          <w:sz w:val="22"/>
          <w:szCs w:val="18"/>
          <w:lang w:val="en-US" w:eastAsia="ja-JP"/>
        </w:rPr>
        <w:t>,</w:t>
      </w:r>
    </w:p>
    <w:p w14:paraId="66FE3C0E"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DL, two companies [9/Xiaomi] [20/THALES] propose 1 Mbps while one company [15/Apple] propose 100 kbps. For UL, two companies [9/Xiaomi] [20/THALES] propose 100 kbps one company [15/Apple] propose 50 kbps. It is noted that Rel-17 TN </w:t>
      </w:r>
      <w:proofErr w:type="spellStart"/>
      <w:r>
        <w:rPr>
          <w:rFonts w:ascii="Times New Roman" w:eastAsia="ＭＳ ゴシック" w:hAnsi="Times New Roman" w:cs="Times New Roman"/>
          <w:sz w:val="22"/>
          <w:szCs w:val="18"/>
          <w:lang w:val="en-US" w:eastAsia="ja-JP"/>
        </w:rPr>
        <w:t>CovEnh</w:t>
      </w:r>
      <w:proofErr w:type="spellEnd"/>
      <w:r>
        <w:rPr>
          <w:rFonts w:ascii="Times New Roman" w:eastAsia="ＭＳ ゴシック" w:hAnsi="Times New Roman" w:cs="Times New Roman"/>
          <w:sz w:val="22"/>
          <w:szCs w:val="18"/>
          <w:lang w:val="en-US" w:eastAsia="ja-JP"/>
        </w:rPr>
        <w:t xml:space="preserve"> assumed 1 Mbps for DL and 100 kbps for UL in rural scenario (see Appendix-3 for details).</w:t>
      </w:r>
    </w:p>
    <w:p w14:paraId="4252C080"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Four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[5/vivo] [11/Samsung] [22/Ericsson] suggest to have sufficient discussion on the target data rate.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[5/vivo] think that 100 kbps for UL is not reasonable value and lower value should be considered.</w:t>
      </w:r>
    </w:p>
    <w:p w14:paraId="7BAFB90D"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FL would like to ask whether the same data rate as in TR38.830 can be selected or not. Also, please share the reason of YES/NO.</w:t>
      </w:r>
    </w:p>
    <w:p w14:paraId="1F5B1DA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58DB2A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80AF3AE"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4733133B"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1-1_v0</w:t>
      </w:r>
    </w:p>
    <w:p w14:paraId="0D75A10B"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 xml:space="preserve">For VoIP, a packet size of 320 bits with 20 </w:t>
      </w:r>
      <w:proofErr w:type="spellStart"/>
      <w:r>
        <w:rPr>
          <w:rFonts w:ascii="Times New Roman" w:eastAsia="ＭＳ ゴシック" w:hAnsi="Times New Roman" w:cs="Times New Roman"/>
          <w:sz w:val="22"/>
          <w:szCs w:val="18"/>
          <w:lang w:val="en-GB" w:eastAsia="zh-CN"/>
        </w:rPr>
        <w:t>ms</w:t>
      </w:r>
      <w:proofErr w:type="spellEnd"/>
      <w:r>
        <w:rPr>
          <w:rFonts w:ascii="Times New Roman" w:eastAsia="ＭＳ ゴシック" w:hAnsi="Times New Roman" w:cs="Times New Roman"/>
          <w:sz w:val="22"/>
          <w:szCs w:val="18"/>
          <w:lang w:val="en-GB" w:eastAsia="zh-CN"/>
        </w:rPr>
        <w:t xml:space="preserve"> data arriving interval is adopted as in Table A.1-1 of TR38.830.</w:t>
      </w:r>
    </w:p>
    <w:p w14:paraId="74AFD7F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8FD2F0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w:t>
      </w:r>
      <w:r>
        <w:rPr>
          <w:rFonts w:ascii="Times New Roman" w:eastAsia="ＭＳ ゴシック" w:hAnsi="Times New Roman" w:cs="Times New Roman"/>
          <w:sz w:val="22"/>
          <w:szCs w:val="20"/>
          <w:lang w:val="en-US" w:eastAsia="ja-JP"/>
        </w:rPr>
        <w:t>Do you agree the above proposal? If the answer is NO, please share the reason and which value should be adopted instead.</w:t>
      </w:r>
    </w:p>
    <w:tbl>
      <w:tblPr>
        <w:tblStyle w:val="34"/>
        <w:tblW w:w="0" w:type="auto"/>
        <w:tblLayout w:type="fixed"/>
        <w:tblLook w:val="04A0" w:firstRow="1" w:lastRow="0" w:firstColumn="1" w:lastColumn="0" w:noHBand="0" w:noVBand="1"/>
      </w:tblPr>
      <w:tblGrid>
        <w:gridCol w:w="1413"/>
        <w:gridCol w:w="1134"/>
        <w:gridCol w:w="7415"/>
      </w:tblGrid>
      <w:tr w:rsidR="001D7359" w14:paraId="337A398F" w14:textId="77777777" w:rsidTr="002D1D33">
        <w:tc>
          <w:tcPr>
            <w:tcW w:w="1413" w:type="dxa"/>
            <w:shd w:val="clear" w:color="auto" w:fill="E7E6E6"/>
          </w:tcPr>
          <w:p w14:paraId="44028CD7"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30E1F7C3"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67EABDA4"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7595F8DA" w14:textId="77777777" w:rsidTr="002D1D33">
        <w:tc>
          <w:tcPr>
            <w:tcW w:w="1413" w:type="dxa"/>
          </w:tcPr>
          <w:p w14:paraId="72FEFBE3" w14:textId="77777777" w:rsidR="001D7359" w:rsidRDefault="001D7359" w:rsidP="002D1D33">
            <w:pPr>
              <w:spacing w:beforeLines="50" w:before="120" w:afterLines="50" w:after="120"/>
              <w:rPr>
                <w:sz w:val="22"/>
                <w:szCs w:val="18"/>
              </w:rPr>
            </w:pPr>
            <w:r>
              <w:rPr>
                <w:sz w:val="22"/>
                <w:szCs w:val="18"/>
              </w:rPr>
              <w:lastRenderedPageBreak/>
              <w:t>QC</w:t>
            </w:r>
          </w:p>
        </w:tc>
        <w:tc>
          <w:tcPr>
            <w:tcW w:w="1134" w:type="dxa"/>
          </w:tcPr>
          <w:p w14:paraId="3B12249B" w14:textId="77777777" w:rsidR="001D7359" w:rsidRDefault="001D7359" w:rsidP="002D1D33">
            <w:pPr>
              <w:spacing w:beforeLines="50" w:before="120" w:afterLines="50" w:after="120"/>
              <w:rPr>
                <w:sz w:val="22"/>
                <w:szCs w:val="18"/>
              </w:rPr>
            </w:pPr>
            <w:r>
              <w:rPr>
                <w:sz w:val="22"/>
                <w:szCs w:val="18"/>
              </w:rPr>
              <w:t>No</w:t>
            </w:r>
          </w:p>
        </w:tc>
        <w:tc>
          <w:tcPr>
            <w:tcW w:w="7415" w:type="dxa"/>
          </w:tcPr>
          <w:p w14:paraId="421332F0" w14:textId="77777777" w:rsidR="001D7359" w:rsidRDefault="001D7359" w:rsidP="002D1D33">
            <w:pPr>
              <w:spacing w:beforeLines="50" w:before="120" w:afterLines="50" w:after="120"/>
              <w:rPr>
                <w:sz w:val="22"/>
                <w:szCs w:val="18"/>
              </w:rPr>
            </w:pPr>
            <w:r>
              <w:rPr>
                <w:sz w:val="22"/>
                <w:szCs w:val="18"/>
              </w:rPr>
              <w:t>It’s clear that the link budget is not enough to support even the lowest code rate in some cases. The lowest codec rate should be considered, i.e., AMR4.75 kbps or EVS 5.9 kbps.</w:t>
            </w:r>
          </w:p>
        </w:tc>
      </w:tr>
      <w:tr w:rsidR="001D7359" w14:paraId="3234149B" w14:textId="77777777" w:rsidTr="002D1D33">
        <w:tc>
          <w:tcPr>
            <w:tcW w:w="1413" w:type="dxa"/>
          </w:tcPr>
          <w:p w14:paraId="1578B0F8"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5229D19D"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295B64BB" w14:textId="77777777" w:rsidR="001D7359" w:rsidRDefault="001D7359" w:rsidP="002D1D33">
            <w:pPr>
              <w:spacing w:beforeLines="50" w:before="120" w:afterLines="50" w:after="120"/>
              <w:rPr>
                <w:rFonts w:eastAsia="SimSun"/>
                <w:sz w:val="22"/>
                <w:szCs w:val="18"/>
              </w:rPr>
            </w:pPr>
            <w:r>
              <w:rPr>
                <w:rFonts w:eastAsia="SimSun"/>
                <w:sz w:val="22"/>
                <w:szCs w:val="18"/>
              </w:rPr>
              <w:t>There is large path loss for the satellite network. The scenario is different from the TN network. We also thinks a smallest codec rate is adopted for the evaluation, such as AMR 4.75kbps.</w:t>
            </w:r>
          </w:p>
        </w:tc>
      </w:tr>
      <w:tr w:rsidR="001D7359" w14:paraId="442943D8" w14:textId="77777777" w:rsidTr="002D1D33">
        <w:tc>
          <w:tcPr>
            <w:tcW w:w="1413" w:type="dxa"/>
          </w:tcPr>
          <w:p w14:paraId="13073A67"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17584ED2" w14:textId="77777777" w:rsidR="001D7359" w:rsidRDefault="001D7359" w:rsidP="002D1D33">
            <w:pPr>
              <w:spacing w:beforeLines="50" w:before="120" w:afterLines="50" w:after="120"/>
              <w:rPr>
                <w:sz w:val="22"/>
                <w:szCs w:val="18"/>
              </w:rPr>
            </w:pPr>
            <w:r>
              <w:rPr>
                <w:sz w:val="22"/>
                <w:szCs w:val="18"/>
              </w:rPr>
              <w:t>Yes</w:t>
            </w:r>
          </w:p>
        </w:tc>
        <w:tc>
          <w:tcPr>
            <w:tcW w:w="7415" w:type="dxa"/>
          </w:tcPr>
          <w:p w14:paraId="31D49A1E" w14:textId="77777777" w:rsidR="001D7359" w:rsidRDefault="001D7359" w:rsidP="002D1D33">
            <w:pPr>
              <w:spacing w:beforeLines="50" w:before="120" w:afterLines="50" w:after="120"/>
              <w:rPr>
                <w:sz w:val="22"/>
                <w:szCs w:val="18"/>
              </w:rPr>
            </w:pPr>
            <w:r>
              <w:rPr>
                <w:sz w:val="22"/>
                <w:szCs w:val="18"/>
              </w:rPr>
              <w:t>If target data rate for low-data rate service is low enough (e.g., comparable with 320bit /20ms VoIP), then we can consider lower codec rate for VoIP.</w:t>
            </w:r>
          </w:p>
        </w:tc>
      </w:tr>
      <w:tr w:rsidR="001D7359" w14:paraId="6F71D7EB" w14:textId="77777777" w:rsidTr="002D1D33">
        <w:tc>
          <w:tcPr>
            <w:tcW w:w="1413" w:type="dxa"/>
          </w:tcPr>
          <w:p w14:paraId="7E1C923A"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2922B654" w14:textId="77777777" w:rsidR="001D7359" w:rsidRDefault="001D7359" w:rsidP="002D1D33">
            <w:pPr>
              <w:spacing w:beforeLines="50" w:before="120" w:afterLines="50" w:after="120"/>
              <w:rPr>
                <w:sz w:val="22"/>
                <w:szCs w:val="18"/>
              </w:rPr>
            </w:pPr>
            <w:r>
              <w:rPr>
                <w:sz w:val="22"/>
                <w:szCs w:val="18"/>
              </w:rPr>
              <w:t>Yes</w:t>
            </w:r>
          </w:p>
        </w:tc>
        <w:tc>
          <w:tcPr>
            <w:tcW w:w="7415" w:type="dxa"/>
          </w:tcPr>
          <w:p w14:paraId="33B986B7" w14:textId="77777777" w:rsidR="001D7359" w:rsidRDefault="001D7359" w:rsidP="002D1D33">
            <w:pPr>
              <w:spacing w:beforeLines="50" w:before="120" w:afterLines="50" w:after="120"/>
              <w:rPr>
                <w:sz w:val="22"/>
                <w:szCs w:val="18"/>
              </w:rPr>
            </w:pPr>
            <w:r>
              <w:rPr>
                <w:sz w:val="22"/>
                <w:szCs w:val="18"/>
              </w:rPr>
              <w:t>Prefer to adopt the data rate assumption in TR 38.830 for NTN coverage enhancement.</w:t>
            </w:r>
          </w:p>
        </w:tc>
      </w:tr>
      <w:tr w:rsidR="001D7359" w14:paraId="3D45315C" w14:textId="77777777" w:rsidTr="002D1D33">
        <w:tc>
          <w:tcPr>
            <w:tcW w:w="1413" w:type="dxa"/>
          </w:tcPr>
          <w:p w14:paraId="7D755079"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189D26C6" w14:textId="77777777" w:rsidR="001D7359" w:rsidRDefault="001D7359" w:rsidP="002D1D33">
            <w:pPr>
              <w:spacing w:beforeLines="50" w:before="120" w:afterLines="50" w:after="120"/>
              <w:rPr>
                <w:sz w:val="22"/>
                <w:szCs w:val="18"/>
              </w:rPr>
            </w:pPr>
            <w:r>
              <w:rPr>
                <w:rFonts w:eastAsia="SimSun"/>
                <w:sz w:val="22"/>
                <w:szCs w:val="18"/>
              </w:rPr>
              <w:t>No</w:t>
            </w:r>
          </w:p>
        </w:tc>
        <w:tc>
          <w:tcPr>
            <w:tcW w:w="7415" w:type="dxa"/>
          </w:tcPr>
          <w:p w14:paraId="5FE5344C" w14:textId="77777777" w:rsidR="001D7359" w:rsidRDefault="001D7359" w:rsidP="002D1D33">
            <w:pPr>
              <w:spacing w:beforeLines="50" w:before="120" w:afterLines="50" w:after="120"/>
              <w:rPr>
                <w:sz w:val="22"/>
                <w:szCs w:val="18"/>
              </w:rPr>
            </w:pPr>
            <w:r>
              <w:rPr>
                <w:rFonts w:eastAsia="SimSun"/>
                <w:sz w:val="22"/>
                <w:szCs w:val="18"/>
              </w:rPr>
              <w:t xml:space="preserve">There would be a big performance gap required for LEO-1200km set 2 case, if </w:t>
            </w:r>
            <w:r>
              <w:rPr>
                <w:sz w:val="22"/>
                <w:szCs w:val="18"/>
              </w:rPr>
              <w:t xml:space="preserve">a packet size of 320 bits with 20ms data arriving interval is adopted. </w:t>
            </w:r>
          </w:p>
          <w:p w14:paraId="7714348D" w14:textId="77777777" w:rsidR="001D7359" w:rsidRDefault="001D7359" w:rsidP="002D1D33">
            <w:pPr>
              <w:spacing w:beforeLines="50" w:before="120" w:afterLines="50" w:after="120"/>
              <w:rPr>
                <w:sz w:val="22"/>
                <w:szCs w:val="18"/>
              </w:rPr>
            </w:pPr>
            <w:r>
              <w:rPr>
                <w:sz w:val="22"/>
                <w:szCs w:val="18"/>
              </w:rPr>
              <w:t>Furthermore, for NTN, there’s no need to require a higher quality voice service, the basic low data rate voice would be enough.</w:t>
            </w:r>
          </w:p>
          <w:p w14:paraId="5D310978" w14:textId="77777777" w:rsidR="001D7359" w:rsidRDefault="001D7359" w:rsidP="002D1D33">
            <w:pPr>
              <w:spacing w:beforeLines="50" w:before="120" w:afterLines="50" w:after="120"/>
              <w:rPr>
                <w:sz w:val="22"/>
                <w:szCs w:val="18"/>
              </w:rPr>
            </w:pPr>
            <w:r>
              <w:rPr>
                <w:sz w:val="22"/>
                <w:szCs w:val="18"/>
              </w:rPr>
              <w:t xml:space="preserve">We propose to choose either AMR4.75 kbps or EVS 5.9 kbps which have similar TB size in physical layer, i.e. 184 bits without CRC. </w:t>
            </w:r>
          </w:p>
        </w:tc>
      </w:tr>
      <w:tr w:rsidR="001D7359" w14:paraId="4D02FB3B" w14:textId="77777777" w:rsidTr="002D1D33">
        <w:tc>
          <w:tcPr>
            <w:tcW w:w="1413" w:type="dxa"/>
          </w:tcPr>
          <w:p w14:paraId="22837E6D"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134" w:type="dxa"/>
          </w:tcPr>
          <w:p w14:paraId="2995D392"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[Yes]</w:t>
            </w:r>
          </w:p>
        </w:tc>
        <w:tc>
          <w:tcPr>
            <w:tcW w:w="7415" w:type="dxa"/>
          </w:tcPr>
          <w:p w14:paraId="73E255D0"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As another baseline, we are okay with considering </w:t>
            </w:r>
            <w:r>
              <w:rPr>
                <w:sz w:val="22"/>
                <w:szCs w:val="18"/>
              </w:rPr>
              <w:t>4.75 kbps based on lowest AMR data rate. (e.g., 95bits with 20ms data arriving interval)</w:t>
            </w:r>
          </w:p>
        </w:tc>
      </w:tr>
      <w:tr w:rsidR="001D7359" w14:paraId="08BC0A93" w14:textId="77777777" w:rsidTr="002D1D33">
        <w:tc>
          <w:tcPr>
            <w:tcW w:w="1413" w:type="dxa"/>
          </w:tcPr>
          <w:p w14:paraId="066CEB37"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1B885C39" w14:textId="77777777" w:rsidR="001D7359" w:rsidRDefault="001D7359" w:rsidP="002D1D33">
            <w:pPr>
              <w:spacing w:beforeLines="50" w:before="120" w:afterLines="50" w:after="120"/>
              <w:rPr>
                <w:sz w:val="22"/>
                <w:szCs w:val="18"/>
              </w:rPr>
            </w:pPr>
            <w:r>
              <w:rPr>
                <w:sz w:val="22"/>
                <w:szCs w:val="18"/>
              </w:rPr>
              <w:t>Yes</w:t>
            </w:r>
          </w:p>
        </w:tc>
        <w:tc>
          <w:tcPr>
            <w:tcW w:w="7415" w:type="dxa"/>
          </w:tcPr>
          <w:p w14:paraId="5946B5DF" w14:textId="77777777" w:rsidR="001D7359" w:rsidRDefault="001D7359" w:rsidP="002D1D33">
            <w:pPr>
              <w:spacing w:beforeLines="50" w:before="120" w:afterLines="50" w:after="120"/>
              <w:rPr>
                <w:sz w:val="22"/>
                <w:szCs w:val="18"/>
              </w:rPr>
            </w:pPr>
          </w:p>
        </w:tc>
      </w:tr>
      <w:tr w:rsidR="001D7359" w14:paraId="2204CBEC" w14:textId="77777777" w:rsidTr="002D1D33">
        <w:tc>
          <w:tcPr>
            <w:tcW w:w="1413" w:type="dxa"/>
          </w:tcPr>
          <w:p w14:paraId="30EE65B9" w14:textId="77777777" w:rsidR="001D7359" w:rsidRDefault="001D7359" w:rsidP="002D1D33">
            <w:pPr>
              <w:spacing w:beforeLines="50" w:before="120" w:afterLines="50" w:after="120"/>
              <w:rPr>
                <w:sz w:val="22"/>
                <w:szCs w:val="18"/>
              </w:rPr>
            </w:pPr>
            <w:r>
              <w:rPr>
                <w:rFonts w:eastAsia="SimSun"/>
                <w:sz w:val="22"/>
                <w:szCs w:val="18"/>
              </w:rPr>
              <w:t>OPPO</w:t>
            </w:r>
          </w:p>
        </w:tc>
        <w:tc>
          <w:tcPr>
            <w:tcW w:w="1134" w:type="dxa"/>
          </w:tcPr>
          <w:p w14:paraId="44C12626" w14:textId="77777777" w:rsidR="001D7359" w:rsidRDefault="001D7359" w:rsidP="002D1D33">
            <w:pPr>
              <w:spacing w:beforeLines="50" w:before="120" w:afterLines="50" w:after="120"/>
              <w:rPr>
                <w:sz w:val="22"/>
                <w:szCs w:val="18"/>
              </w:rPr>
            </w:pPr>
            <w:r>
              <w:rPr>
                <w:rFonts w:eastAsia="SimSun"/>
                <w:sz w:val="22"/>
                <w:szCs w:val="18"/>
              </w:rPr>
              <w:t>No</w:t>
            </w:r>
          </w:p>
        </w:tc>
        <w:tc>
          <w:tcPr>
            <w:tcW w:w="7415" w:type="dxa"/>
          </w:tcPr>
          <w:p w14:paraId="40E165A2" w14:textId="77777777" w:rsidR="001D7359" w:rsidRDefault="001D7359" w:rsidP="002D1D33">
            <w:pPr>
              <w:spacing w:beforeLines="50" w:before="120" w:afterLines="50" w:after="120"/>
              <w:jc w:val="both"/>
              <w:rPr>
                <w:sz w:val="22"/>
                <w:szCs w:val="18"/>
              </w:rPr>
            </w:pPr>
            <w:r>
              <w:rPr>
                <w:rFonts w:eastAsia="SimSun"/>
                <w:sz w:val="22"/>
                <w:szCs w:val="18"/>
              </w:rPr>
              <w:t xml:space="preserve">The codec rate of 320bits with 20ms data arriving interval is larger than </w:t>
            </w:r>
            <w:r>
              <w:rPr>
                <w:sz w:val="22"/>
                <w:szCs w:val="18"/>
              </w:rPr>
              <w:t xml:space="preserve">AMR4.75 kbps or EVS 5.9 kbps. Considering </w:t>
            </w:r>
            <w:r>
              <w:rPr>
                <w:rFonts w:eastAsia="SimSun"/>
                <w:sz w:val="22"/>
                <w:szCs w:val="18"/>
              </w:rPr>
              <w:t xml:space="preserve">NTN link suffers from larger path loss than TN, </w:t>
            </w:r>
            <w:r>
              <w:rPr>
                <w:sz w:val="22"/>
                <w:szCs w:val="18"/>
              </w:rPr>
              <w:t>AMR4.75 kbps or EVS 5.9 kbps</w:t>
            </w:r>
            <w:r>
              <w:rPr>
                <w:rFonts w:eastAsia="SimSun"/>
                <w:sz w:val="22"/>
                <w:szCs w:val="18"/>
              </w:rPr>
              <w:t xml:space="preserve"> can be considered for coverage performance evaluation in NR NTN. However, it is more intuitive for us to determine the TBS for the LLS assumption.</w:t>
            </w:r>
          </w:p>
        </w:tc>
      </w:tr>
      <w:tr w:rsidR="001D7359" w14:paraId="7EE0EFC9" w14:textId="77777777" w:rsidTr="002D1D33">
        <w:tc>
          <w:tcPr>
            <w:tcW w:w="1413" w:type="dxa"/>
          </w:tcPr>
          <w:p w14:paraId="2D0FEEEF"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574E0444" w14:textId="77777777" w:rsidR="001D7359" w:rsidRDefault="001D7359" w:rsidP="002D1D33">
            <w:pPr>
              <w:spacing w:beforeLines="50" w:before="120" w:afterLines="50" w:after="120"/>
              <w:rPr>
                <w:sz w:val="22"/>
                <w:szCs w:val="18"/>
              </w:rPr>
            </w:pPr>
            <w:r>
              <w:rPr>
                <w:sz w:val="22"/>
                <w:szCs w:val="18"/>
              </w:rPr>
              <w:t>No</w:t>
            </w:r>
          </w:p>
        </w:tc>
        <w:tc>
          <w:tcPr>
            <w:tcW w:w="7415" w:type="dxa"/>
          </w:tcPr>
          <w:p w14:paraId="67067C71" w14:textId="77777777" w:rsidR="001D7359" w:rsidRDefault="001D7359" w:rsidP="002D1D33">
            <w:pPr>
              <w:spacing w:beforeLines="50" w:before="120" w:afterLines="50" w:after="120"/>
              <w:rPr>
                <w:sz w:val="22"/>
                <w:szCs w:val="18"/>
              </w:rPr>
            </w:pPr>
            <w:r>
              <w:rPr>
                <w:sz w:val="22"/>
                <w:szCs w:val="18"/>
              </w:rPr>
              <w:t>For VoIP, the target data rate should be aligned rather than the TBSS. EVS 5.9kbps could be used and it would be better to also align the PHY data rate among companies considering higher layer overhead.</w:t>
            </w:r>
          </w:p>
        </w:tc>
      </w:tr>
      <w:tr w:rsidR="001D7359" w14:paraId="11849FB3" w14:textId="77777777" w:rsidTr="002D1D33">
        <w:tc>
          <w:tcPr>
            <w:tcW w:w="1413" w:type="dxa"/>
          </w:tcPr>
          <w:p w14:paraId="165BF213"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134" w:type="dxa"/>
          </w:tcPr>
          <w:p w14:paraId="606286B6" w14:textId="77777777" w:rsidR="001D7359" w:rsidRDefault="001D7359" w:rsidP="002D1D33">
            <w:pPr>
              <w:spacing w:beforeLines="50" w:before="120" w:afterLines="50" w:after="120"/>
              <w:rPr>
                <w:sz w:val="22"/>
                <w:szCs w:val="18"/>
              </w:rPr>
            </w:pPr>
            <w:r>
              <w:rPr>
                <w:rFonts w:eastAsia="Malgun Gothic"/>
                <w:sz w:val="22"/>
                <w:szCs w:val="18"/>
                <w:lang w:eastAsia="ko-KR"/>
              </w:rPr>
              <w:t>No</w:t>
            </w:r>
          </w:p>
        </w:tc>
        <w:tc>
          <w:tcPr>
            <w:tcW w:w="7415" w:type="dxa"/>
          </w:tcPr>
          <w:p w14:paraId="3ED6DCB8"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Considering limited link budget in NTN environment, it would be better to set lowest codec rate as a target. For WID description, it is desirable to re-use evaluation methodologies and some parameters which is not related to TN/NTN difference. However, it is not necessary to follow </w:t>
            </w:r>
            <w:r>
              <w:rPr>
                <w:sz w:val="22"/>
                <w:szCs w:val="18"/>
              </w:rPr>
              <w:t xml:space="preserve">TR38.830 </w:t>
            </w:r>
            <w:r>
              <w:rPr>
                <w:rFonts w:eastAsia="Malgun Gothic"/>
                <w:sz w:val="22"/>
                <w:szCs w:val="18"/>
                <w:lang w:eastAsia="ko-KR"/>
              </w:rPr>
              <w:t xml:space="preserve">at least for scenarios and target data rate. </w:t>
            </w:r>
          </w:p>
          <w:p w14:paraId="53DE4833" w14:textId="77777777" w:rsidR="001D7359" w:rsidRDefault="001D7359" w:rsidP="002D1D33">
            <w:pPr>
              <w:spacing w:beforeLines="50" w:before="120" w:afterLines="50" w:after="120"/>
              <w:rPr>
                <w:sz w:val="22"/>
                <w:szCs w:val="18"/>
              </w:rPr>
            </w:pPr>
            <w:r>
              <w:rPr>
                <w:rFonts w:eastAsia="Malgun Gothic"/>
                <w:sz w:val="22"/>
                <w:szCs w:val="18"/>
                <w:lang w:eastAsia="ko-KR"/>
              </w:rPr>
              <w:t>We are also fine with considering 4.75 kbps based on lowest bitrate AMR codec.</w:t>
            </w:r>
          </w:p>
        </w:tc>
      </w:tr>
      <w:tr w:rsidR="001D7359" w14:paraId="49651399" w14:textId="77777777" w:rsidTr="002D1D33">
        <w:tc>
          <w:tcPr>
            <w:tcW w:w="1413" w:type="dxa"/>
          </w:tcPr>
          <w:p w14:paraId="27EF6155" w14:textId="77777777" w:rsidR="001D7359" w:rsidRDefault="001D7359" w:rsidP="002D1D33">
            <w:pPr>
              <w:spacing w:beforeLines="50" w:before="120" w:afterLines="50" w:after="120"/>
              <w:rPr>
                <w:sz w:val="22"/>
                <w:szCs w:val="18"/>
              </w:rPr>
            </w:pPr>
            <w:r>
              <w:rPr>
                <w:sz w:val="22"/>
                <w:szCs w:val="18"/>
              </w:rPr>
              <w:t>NTT DOCOMO</w:t>
            </w:r>
          </w:p>
        </w:tc>
        <w:tc>
          <w:tcPr>
            <w:tcW w:w="1134" w:type="dxa"/>
          </w:tcPr>
          <w:p w14:paraId="2575C269" w14:textId="77777777" w:rsidR="001D7359" w:rsidRDefault="001D7359" w:rsidP="002D1D33">
            <w:pPr>
              <w:spacing w:beforeLines="50" w:before="120" w:afterLines="50" w:after="120"/>
              <w:rPr>
                <w:sz w:val="22"/>
                <w:szCs w:val="18"/>
              </w:rPr>
            </w:pPr>
            <w:r>
              <w:rPr>
                <w:sz w:val="22"/>
                <w:szCs w:val="18"/>
              </w:rPr>
              <w:t>Yes</w:t>
            </w:r>
          </w:p>
        </w:tc>
        <w:tc>
          <w:tcPr>
            <w:tcW w:w="7415" w:type="dxa"/>
          </w:tcPr>
          <w:p w14:paraId="31B00964" w14:textId="77777777" w:rsidR="001D7359" w:rsidRDefault="001D7359" w:rsidP="002D1D33">
            <w:pPr>
              <w:spacing w:beforeLines="50" w:before="120" w:afterLines="50" w:after="120"/>
              <w:rPr>
                <w:sz w:val="22"/>
                <w:szCs w:val="18"/>
              </w:rPr>
            </w:pPr>
            <w:r>
              <w:rPr>
                <w:sz w:val="22"/>
                <w:szCs w:val="18"/>
              </w:rPr>
              <w:t>We are open to discuss whether to consider lower codec rate.</w:t>
            </w:r>
          </w:p>
        </w:tc>
      </w:tr>
      <w:tr w:rsidR="001D7359" w14:paraId="1F38D189" w14:textId="77777777" w:rsidTr="002D1D33">
        <w:tc>
          <w:tcPr>
            <w:tcW w:w="1413" w:type="dxa"/>
          </w:tcPr>
          <w:p w14:paraId="45ADBF5B"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3592D9AE"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5DB5B6F6" w14:textId="77777777" w:rsidR="001D7359" w:rsidRDefault="001D7359" w:rsidP="002D1D33">
            <w:pPr>
              <w:spacing w:beforeLines="50" w:before="120" w:afterLines="50" w:after="120"/>
              <w:rPr>
                <w:rFonts w:eastAsia="SimSun"/>
                <w:sz w:val="22"/>
                <w:szCs w:val="18"/>
              </w:rPr>
            </w:pPr>
            <w:r>
              <w:rPr>
                <w:rFonts w:eastAsia="SimSun"/>
                <w:sz w:val="22"/>
                <w:szCs w:val="18"/>
              </w:rPr>
              <w:t>We are fine to use 320 bits packet size as baseline for evaluation. And we are also open to evaluate lower codec rate.</w:t>
            </w:r>
          </w:p>
        </w:tc>
      </w:tr>
      <w:tr w:rsidR="001D7359" w14:paraId="6FD978E2" w14:textId="77777777" w:rsidTr="002D1D33">
        <w:tc>
          <w:tcPr>
            <w:tcW w:w="1413" w:type="dxa"/>
          </w:tcPr>
          <w:p w14:paraId="61CB4A43"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4EECCFD8"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6DEE73B2" w14:textId="77777777" w:rsidR="001D7359" w:rsidRDefault="001D7359" w:rsidP="002D1D33">
            <w:pPr>
              <w:spacing w:beforeLines="50" w:before="120" w:afterLines="50" w:after="120"/>
              <w:rPr>
                <w:rFonts w:eastAsia="SimSun"/>
                <w:sz w:val="22"/>
                <w:szCs w:val="18"/>
              </w:rPr>
            </w:pPr>
            <w:r>
              <w:rPr>
                <w:sz w:val="22"/>
                <w:szCs w:val="18"/>
              </w:rPr>
              <w:t xml:space="preserve">Due to limited link budget, </w:t>
            </w:r>
            <w:r>
              <w:rPr>
                <w:rFonts w:eastAsia="SimSun"/>
                <w:sz w:val="22"/>
                <w:szCs w:val="18"/>
              </w:rPr>
              <w:t>lower code rate can be considered.</w:t>
            </w:r>
          </w:p>
        </w:tc>
      </w:tr>
      <w:tr w:rsidR="001D7359" w14:paraId="5A31A0F5" w14:textId="77777777" w:rsidTr="002D1D33">
        <w:tc>
          <w:tcPr>
            <w:tcW w:w="1413" w:type="dxa"/>
          </w:tcPr>
          <w:p w14:paraId="04FF74CF" w14:textId="77777777" w:rsidR="001D7359" w:rsidRDefault="001D7359" w:rsidP="002D1D33">
            <w:pPr>
              <w:spacing w:beforeLines="50" w:before="120" w:afterLines="50" w:after="120"/>
              <w:rPr>
                <w:rFonts w:eastAsia="SimSun"/>
                <w:sz w:val="22"/>
                <w:szCs w:val="18"/>
              </w:rPr>
            </w:pPr>
            <w:r>
              <w:rPr>
                <w:sz w:val="22"/>
                <w:szCs w:val="18"/>
              </w:rPr>
              <w:lastRenderedPageBreak/>
              <w:t>Ericsson</w:t>
            </w:r>
          </w:p>
        </w:tc>
        <w:tc>
          <w:tcPr>
            <w:tcW w:w="1134" w:type="dxa"/>
          </w:tcPr>
          <w:p w14:paraId="5730E2AB" w14:textId="77777777" w:rsidR="001D7359" w:rsidRDefault="001D7359" w:rsidP="002D1D33">
            <w:pPr>
              <w:spacing w:beforeLines="50" w:before="120" w:afterLines="50" w:after="120"/>
              <w:rPr>
                <w:rFonts w:eastAsia="SimSun"/>
                <w:sz w:val="22"/>
                <w:szCs w:val="18"/>
              </w:rPr>
            </w:pPr>
            <w:r>
              <w:rPr>
                <w:sz w:val="22"/>
                <w:szCs w:val="18"/>
              </w:rPr>
              <w:t>Yes</w:t>
            </w:r>
          </w:p>
        </w:tc>
        <w:tc>
          <w:tcPr>
            <w:tcW w:w="7415" w:type="dxa"/>
          </w:tcPr>
          <w:p w14:paraId="0974A02D" w14:textId="77777777" w:rsidR="001D7359" w:rsidRDefault="001D7359" w:rsidP="002D1D33">
            <w:pPr>
              <w:spacing w:beforeLines="50" w:before="120" w:afterLines="50" w:after="120"/>
              <w:rPr>
                <w:sz w:val="22"/>
                <w:szCs w:val="18"/>
              </w:rPr>
            </w:pPr>
            <w:r>
              <w:rPr>
                <w:sz w:val="22"/>
                <w:szCs w:val="18"/>
              </w:rPr>
              <w:t>We are also ok with a lower codec rate, e.g. AMR 4.75 or EVS 5.9.</w:t>
            </w:r>
          </w:p>
        </w:tc>
      </w:tr>
      <w:tr w:rsidR="001D7359" w14:paraId="315AD1B8" w14:textId="77777777" w:rsidTr="002D1D33">
        <w:tc>
          <w:tcPr>
            <w:tcW w:w="1413" w:type="dxa"/>
          </w:tcPr>
          <w:p w14:paraId="3CF8C333"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2E656075" w14:textId="77777777" w:rsidR="001D7359" w:rsidRDefault="001D7359" w:rsidP="002D1D33">
            <w:pPr>
              <w:spacing w:beforeLines="50" w:before="120" w:afterLines="50" w:after="120"/>
              <w:rPr>
                <w:sz w:val="22"/>
                <w:szCs w:val="18"/>
              </w:rPr>
            </w:pPr>
            <w:r>
              <w:rPr>
                <w:sz w:val="22"/>
                <w:szCs w:val="18"/>
              </w:rPr>
              <w:t>Yes</w:t>
            </w:r>
          </w:p>
        </w:tc>
        <w:tc>
          <w:tcPr>
            <w:tcW w:w="7415" w:type="dxa"/>
          </w:tcPr>
          <w:p w14:paraId="023235AF" w14:textId="77777777" w:rsidR="001D7359" w:rsidRDefault="001D7359" w:rsidP="002D1D33">
            <w:pPr>
              <w:spacing w:beforeLines="50" w:before="120" w:afterLines="50" w:after="120"/>
              <w:rPr>
                <w:sz w:val="22"/>
                <w:szCs w:val="18"/>
              </w:rPr>
            </w:pPr>
            <w:r>
              <w:rPr>
                <w:sz w:val="22"/>
                <w:szCs w:val="18"/>
              </w:rPr>
              <w:t xml:space="preserve">We support Moderator proposal. </w:t>
            </w:r>
          </w:p>
          <w:p w14:paraId="5B42317F" w14:textId="77777777" w:rsidR="001D7359" w:rsidRDefault="001D7359" w:rsidP="002D1D33">
            <w:pPr>
              <w:spacing w:beforeLines="50" w:before="120" w:afterLines="50" w:after="120"/>
              <w:rPr>
                <w:sz w:val="22"/>
                <w:szCs w:val="18"/>
              </w:rPr>
            </w:pPr>
            <w:r>
              <w:rPr>
                <w:sz w:val="22"/>
                <w:szCs w:val="18"/>
              </w:rPr>
              <w:t xml:space="preserve">We agree with QC in some scenarios  (e.g. LEO 1200km orbit with Set2 parameters) it will be challenging to close the link budget as the gap is large in case of </w:t>
            </w:r>
            <w:proofErr w:type="spellStart"/>
            <w:r>
              <w:rPr>
                <w:sz w:val="22"/>
                <w:szCs w:val="18"/>
              </w:rPr>
              <w:t>VoNR</w:t>
            </w:r>
            <w:proofErr w:type="spellEnd"/>
            <w:r>
              <w:rPr>
                <w:sz w:val="22"/>
                <w:szCs w:val="18"/>
              </w:rPr>
              <w:t xml:space="preserve"> packet size of 344 bits every 20ms.</w:t>
            </w:r>
          </w:p>
          <w:p w14:paraId="1571B473" w14:textId="77777777" w:rsidR="001D7359" w:rsidRDefault="001D7359" w:rsidP="002D1D33">
            <w:pPr>
              <w:spacing w:beforeLines="50" w:before="120" w:afterLines="50" w:after="120"/>
              <w:rPr>
                <w:sz w:val="22"/>
                <w:szCs w:val="18"/>
              </w:rPr>
            </w:pPr>
            <w:r>
              <w:rPr>
                <w:sz w:val="22"/>
                <w:szCs w:val="18"/>
              </w:rPr>
              <w:t xml:space="preserve">However we may need to consider the </w:t>
            </w:r>
            <w:r>
              <w:rPr>
                <w:b/>
                <w:sz w:val="22"/>
                <w:szCs w:val="18"/>
              </w:rPr>
              <w:t>SIP invite message</w:t>
            </w:r>
            <w:r>
              <w:rPr>
                <w:sz w:val="22"/>
                <w:szCs w:val="18"/>
              </w:rPr>
              <w:t>. Indeed, even with lower codec (EVS 5.9 kbps) we think a certain data rate should be guaranteed during the voice call establishment.</w:t>
            </w:r>
          </w:p>
          <w:p w14:paraId="46246C0E" w14:textId="77777777" w:rsidR="001D7359" w:rsidRDefault="001D7359" w:rsidP="002D1D33">
            <w:pPr>
              <w:snapToGrid w:val="0"/>
              <w:spacing w:after="100" w:afterAutospacing="1"/>
              <w:jc w:val="both"/>
              <w:rPr>
                <w:sz w:val="22"/>
                <w:szCs w:val="18"/>
              </w:rPr>
            </w:pPr>
            <w:r>
              <w:rPr>
                <w:sz w:val="22"/>
                <w:szCs w:val="18"/>
              </w:rPr>
              <w:t>If payload of 1500 bytes is considered for the SIP invite message. Depending on the average call setup time we expect that  UL throughput required to transmit SIP signaling successfully could be at least 8 kbps. Which means that SIP invite message may require higher throughput than  the bit data rate generated by the codec (EVS 5.9 kbps or AMR4.75 kbps).</w:t>
            </w:r>
          </w:p>
          <w:p w14:paraId="7E522B7A" w14:textId="77777777" w:rsidR="001D7359" w:rsidRDefault="001D7359" w:rsidP="002D1D33">
            <w:pPr>
              <w:spacing w:beforeLines="50" w:before="120" w:afterLines="50" w:after="120"/>
              <w:rPr>
                <w:sz w:val="22"/>
                <w:szCs w:val="18"/>
              </w:rPr>
            </w:pPr>
          </w:p>
        </w:tc>
      </w:tr>
      <w:tr w:rsidR="001D7359" w14:paraId="399D6CB8" w14:textId="77777777" w:rsidTr="002D1D33">
        <w:tc>
          <w:tcPr>
            <w:tcW w:w="1413" w:type="dxa"/>
          </w:tcPr>
          <w:p w14:paraId="042C56FD"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3411E4E7" w14:textId="77777777" w:rsidR="001D7359" w:rsidRDefault="001D7359" w:rsidP="002D1D33">
            <w:pPr>
              <w:spacing w:beforeLines="50" w:before="120" w:afterLines="50" w:after="120"/>
              <w:rPr>
                <w:sz w:val="22"/>
                <w:szCs w:val="18"/>
              </w:rPr>
            </w:pPr>
            <w:r>
              <w:rPr>
                <w:sz w:val="22"/>
                <w:szCs w:val="18"/>
              </w:rPr>
              <w:t>No</w:t>
            </w:r>
          </w:p>
        </w:tc>
        <w:tc>
          <w:tcPr>
            <w:tcW w:w="7415" w:type="dxa"/>
          </w:tcPr>
          <w:p w14:paraId="2D874637" w14:textId="77777777" w:rsidR="001D7359" w:rsidRDefault="001D7359" w:rsidP="002D1D33">
            <w:pPr>
              <w:spacing w:beforeLines="50" w:before="120" w:afterLines="50" w:after="120"/>
              <w:rPr>
                <w:sz w:val="22"/>
                <w:szCs w:val="18"/>
              </w:rPr>
            </w:pPr>
            <w:r>
              <w:rPr>
                <w:sz w:val="22"/>
                <w:szCs w:val="18"/>
              </w:rPr>
              <w:t>AMR 4.75 kbps can be the baseline for NRNTN coverage enhancements for VoIP for the lowest link budget cases. Lower EVS codec 5.9 kbps may also be considered</w:t>
            </w:r>
          </w:p>
        </w:tc>
      </w:tr>
      <w:tr w:rsidR="001D7359" w14:paraId="318C3888" w14:textId="77777777" w:rsidTr="002D1D33">
        <w:tc>
          <w:tcPr>
            <w:tcW w:w="1413" w:type="dxa"/>
          </w:tcPr>
          <w:p w14:paraId="6760A648"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01D81763" w14:textId="77777777" w:rsidR="001D7359" w:rsidRDefault="001D7359" w:rsidP="002D1D33">
            <w:pPr>
              <w:spacing w:beforeLines="50" w:before="120" w:afterLines="50" w:after="120"/>
              <w:rPr>
                <w:sz w:val="22"/>
                <w:szCs w:val="18"/>
              </w:rPr>
            </w:pPr>
            <w:r>
              <w:rPr>
                <w:sz w:val="22"/>
                <w:szCs w:val="18"/>
              </w:rPr>
              <w:t>No</w:t>
            </w:r>
          </w:p>
        </w:tc>
        <w:tc>
          <w:tcPr>
            <w:tcW w:w="7415" w:type="dxa"/>
          </w:tcPr>
          <w:p w14:paraId="5A05F4C6" w14:textId="77777777" w:rsidR="001D7359" w:rsidRDefault="001D7359" w:rsidP="002D1D33">
            <w:pPr>
              <w:spacing w:beforeLines="50" w:before="120" w:afterLines="50" w:after="120"/>
              <w:rPr>
                <w:sz w:val="22"/>
                <w:szCs w:val="18"/>
              </w:rPr>
            </w:pPr>
            <w:r>
              <w:rPr>
                <w:sz w:val="22"/>
                <w:szCs w:val="18"/>
              </w:rPr>
              <w:t>Agree with Qualcomm’s comments above. Closing the link to a GEO satellite will be challenging. AMR 4.75 kbps can be the baseline.</w:t>
            </w:r>
          </w:p>
        </w:tc>
      </w:tr>
      <w:tr w:rsidR="001D7359" w14:paraId="19FD7558" w14:textId="77777777" w:rsidTr="002D1D33">
        <w:tc>
          <w:tcPr>
            <w:tcW w:w="1413" w:type="dxa"/>
          </w:tcPr>
          <w:p w14:paraId="6B6199C3" w14:textId="77777777" w:rsidR="001D7359" w:rsidRDefault="001D7359" w:rsidP="002D1D33">
            <w:pPr>
              <w:spacing w:beforeLines="50" w:before="120" w:afterLines="50" w:after="120"/>
              <w:rPr>
                <w:sz w:val="22"/>
                <w:szCs w:val="18"/>
              </w:rPr>
            </w:pPr>
            <w:proofErr w:type="spellStart"/>
            <w:r>
              <w:rPr>
                <w:sz w:val="22"/>
                <w:szCs w:val="18"/>
              </w:rPr>
              <w:t>InterDigital</w:t>
            </w:r>
            <w:proofErr w:type="spellEnd"/>
          </w:p>
        </w:tc>
        <w:tc>
          <w:tcPr>
            <w:tcW w:w="1134" w:type="dxa"/>
          </w:tcPr>
          <w:p w14:paraId="1A54BE4F" w14:textId="77777777" w:rsidR="001D7359" w:rsidRDefault="001D7359" w:rsidP="002D1D33">
            <w:pPr>
              <w:spacing w:beforeLines="50" w:before="120" w:afterLines="50" w:after="120"/>
              <w:rPr>
                <w:sz w:val="22"/>
                <w:szCs w:val="18"/>
              </w:rPr>
            </w:pPr>
            <w:r>
              <w:rPr>
                <w:sz w:val="22"/>
                <w:szCs w:val="18"/>
              </w:rPr>
              <w:t>Yes</w:t>
            </w:r>
          </w:p>
        </w:tc>
        <w:tc>
          <w:tcPr>
            <w:tcW w:w="7415" w:type="dxa"/>
          </w:tcPr>
          <w:p w14:paraId="4015A8E7" w14:textId="77777777" w:rsidR="001D7359" w:rsidRDefault="001D7359" w:rsidP="002D1D33">
            <w:pPr>
              <w:spacing w:beforeLines="50" w:before="120" w:afterLines="50" w:after="120"/>
              <w:rPr>
                <w:sz w:val="22"/>
                <w:szCs w:val="18"/>
              </w:rPr>
            </w:pPr>
            <w:r>
              <w:rPr>
                <w:sz w:val="22"/>
                <w:szCs w:val="18"/>
              </w:rPr>
              <w:t>We are open to discuss on a lower codec rate</w:t>
            </w:r>
          </w:p>
        </w:tc>
      </w:tr>
      <w:tr w:rsidR="001D7359" w14:paraId="469BB9CA" w14:textId="77777777" w:rsidTr="002D1D33">
        <w:tc>
          <w:tcPr>
            <w:tcW w:w="1413" w:type="dxa"/>
          </w:tcPr>
          <w:p w14:paraId="2B8B7920" w14:textId="77777777" w:rsidR="001D7359" w:rsidRDefault="001D7359" w:rsidP="002D1D33">
            <w:pPr>
              <w:spacing w:beforeLines="50" w:before="120" w:afterLines="50" w:after="120"/>
              <w:rPr>
                <w:sz w:val="22"/>
                <w:szCs w:val="18"/>
              </w:rPr>
            </w:pPr>
            <w:r>
              <w:rPr>
                <w:sz w:val="22"/>
                <w:szCs w:val="18"/>
              </w:rPr>
              <w:t>Sony</w:t>
            </w:r>
          </w:p>
        </w:tc>
        <w:tc>
          <w:tcPr>
            <w:tcW w:w="1134" w:type="dxa"/>
          </w:tcPr>
          <w:p w14:paraId="20B29765" w14:textId="77777777" w:rsidR="001D7359" w:rsidRDefault="001D7359" w:rsidP="002D1D33">
            <w:pPr>
              <w:spacing w:beforeLines="50" w:before="120" w:afterLines="50" w:after="120"/>
              <w:rPr>
                <w:sz w:val="22"/>
                <w:szCs w:val="18"/>
              </w:rPr>
            </w:pPr>
            <w:r>
              <w:rPr>
                <w:sz w:val="22"/>
                <w:szCs w:val="18"/>
              </w:rPr>
              <w:t>No</w:t>
            </w:r>
          </w:p>
        </w:tc>
        <w:tc>
          <w:tcPr>
            <w:tcW w:w="7415" w:type="dxa"/>
          </w:tcPr>
          <w:p w14:paraId="7E66BE34" w14:textId="77777777" w:rsidR="001D7359" w:rsidRDefault="001D7359" w:rsidP="002D1D33">
            <w:pPr>
              <w:spacing w:beforeLines="50" w:before="120" w:afterLines="50" w:after="120"/>
              <w:rPr>
                <w:sz w:val="22"/>
                <w:szCs w:val="18"/>
              </w:rPr>
            </w:pPr>
            <w:r>
              <w:rPr>
                <w:sz w:val="22"/>
                <w:szCs w:val="18"/>
              </w:rPr>
              <w:t>The link budget is very challenging, and a lower codec rate should be assumed. AMR4.75 seems appropriate.</w:t>
            </w:r>
          </w:p>
        </w:tc>
      </w:tr>
      <w:tr w:rsidR="001D7359" w14:paraId="58450788" w14:textId="77777777" w:rsidTr="002D1D33">
        <w:tc>
          <w:tcPr>
            <w:tcW w:w="1413" w:type="dxa"/>
          </w:tcPr>
          <w:p w14:paraId="5F335F9C"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50E7CCB8" w14:textId="77777777" w:rsidR="001D7359" w:rsidRDefault="001D7359" w:rsidP="002D1D33">
            <w:pPr>
              <w:spacing w:beforeLines="50" w:before="120" w:afterLines="50" w:after="120"/>
              <w:rPr>
                <w:sz w:val="22"/>
                <w:szCs w:val="18"/>
              </w:rPr>
            </w:pPr>
            <w:r>
              <w:rPr>
                <w:sz w:val="22"/>
                <w:szCs w:val="18"/>
              </w:rPr>
              <w:t>Yes</w:t>
            </w:r>
          </w:p>
        </w:tc>
        <w:tc>
          <w:tcPr>
            <w:tcW w:w="7415" w:type="dxa"/>
          </w:tcPr>
          <w:p w14:paraId="67A5A202" w14:textId="77777777" w:rsidR="001D7359" w:rsidRDefault="001D7359" w:rsidP="002D1D33">
            <w:pPr>
              <w:spacing w:beforeLines="50" w:before="120" w:afterLines="50" w:after="120"/>
              <w:rPr>
                <w:sz w:val="22"/>
                <w:szCs w:val="18"/>
              </w:rPr>
            </w:pPr>
          </w:p>
        </w:tc>
      </w:tr>
      <w:tr w:rsidR="001D7359" w14:paraId="4EF81922" w14:textId="77777777" w:rsidTr="002D1D33">
        <w:tc>
          <w:tcPr>
            <w:tcW w:w="1413" w:type="dxa"/>
          </w:tcPr>
          <w:p w14:paraId="6B3EE051"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6630838D" w14:textId="77777777" w:rsidR="001D7359" w:rsidRDefault="001D7359" w:rsidP="002D1D33">
            <w:pPr>
              <w:spacing w:beforeLines="50" w:before="120" w:afterLines="50" w:after="120"/>
              <w:rPr>
                <w:sz w:val="22"/>
                <w:szCs w:val="18"/>
              </w:rPr>
            </w:pPr>
            <w:r>
              <w:rPr>
                <w:sz w:val="22"/>
                <w:szCs w:val="18"/>
              </w:rPr>
              <w:t>Yes</w:t>
            </w:r>
          </w:p>
        </w:tc>
        <w:tc>
          <w:tcPr>
            <w:tcW w:w="7415" w:type="dxa"/>
          </w:tcPr>
          <w:p w14:paraId="6E33A970" w14:textId="77777777" w:rsidR="001D7359" w:rsidRDefault="001D7359" w:rsidP="002D1D33">
            <w:pPr>
              <w:spacing w:beforeLines="50" w:before="120" w:afterLines="50" w:after="120"/>
              <w:rPr>
                <w:sz w:val="22"/>
                <w:szCs w:val="18"/>
              </w:rPr>
            </w:pPr>
            <w:r>
              <w:rPr>
                <w:sz w:val="22"/>
                <w:szCs w:val="18"/>
              </w:rPr>
              <w:t xml:space="preserve">We are ok to have the lowest codec rate as the optional evaluation. </w:t>
            </w:r>
          </w:p>
        </w:tc>
      </w:tr>
      <w:tr w:rsidR="001D7359" w14:paraId="5C78191B" w14:textId="77777777" w:rsidTr="002D1D33">
        <w:tc>
          <w:tcPr>
            <w:tcW w:w="1413" w:type="dxa"/>
          </w:tcPr>
          <w:p w14:paraId="1EE9197A"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6F8314EA" w14:textId="77777777" w:rsidR="001D7359" w:rsidRDefault="001D7359" w:rsidP="002D1D33">
            <w:pPr>
              <w:spacing w:beforeLines="50" w:before="120" w:afterLines="50" w:after="120"/>
              <w:rPr>
                <w:sz w:val="22"/>
                <w:szCs w:val="18"/>
              </w:rPr>
            </w:pPr>
            <w:r>
              <w:rPr>
                <w:sz w:val="22"/>
                <w:szCs w:val="18"/>
              </w:rPr>
              <w:t>Yes</w:t>
            </w:r>
          </w:p>
        </w:tc>
        <w:tc>
          <w:tcPr>
            <w:tcW w:w="7415" w:type="dxa"/>
          </w:tcPr>
          <w:p w14:paraId="12C64CAC" w14:textId="77777777" w:rsidR="001D7359" w:rsidRDefault="001D7359" w:rsidP="002D1D33">
            <w:pPr>
              <w:spacing w:beforeLines="50" w:before="120" w:afterLines="50" w:after="120"/>
              <w:rPr>
                <w:sz w:val="22"/>
                <w:szCs w:val="18"/>
              </w:rPr>
            </w:pPr>
            <w:r>
              <w:rPr>
                <w:sz w:val="22"/>
                <w:szCs w:val="18"/>
              </w:rPr>
              <w:t>Agree with the moderator’s proposal</w:t>
            </w:r>
          </w:p>
        </w:tc>
      </w:tr>
    </w:tbl>
    <w:p w14:paraId="06680A9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06BC86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1F501E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w:t>
      </w:r>
      <w:r>
        <w:rPr>
          <w:rFonts w:ascii="Times New Roman" w:eastAsia="ＭＳ ゴシック" w:hAnsi="Times New Roman" w:cs="Times New Roman"/>
          <w:sz w:val="22"/>
          <w:szCs w:val="20"/>
          <w:lang w:val="en-US" w:eastAsia="ja-JP"/>
        </w:rPr>
        <w:t>Do you think latency requirement for VoIP should be agreed clearly? If the answer is YES, please share the value.</w:t>
      </w:r>
    </w:p>
    <w:tbl>
      <w:tblPr>
        <w:tblStyle w:val="34"/>
        <w:tblW w:w="0" w:type="auto"/>
        <w:tblLayout w:type="fixed"/>
        <w:tblLook w:val="04A0" w:firstRow="1" w:lastRow="0" w:firstColumn="1" w:lastColumn="0" w:noHBand="0" w:noVBand="1"/>
      </w:tblPr>
      <w:tblGrid>
        <w:gridCol w:w="1413"/>
        <w:gridCol w:w="1134"/>
        <w:gridCol w:w="7415"/>
      </w:tblGrid>
      <w:tr w:rsidR="001D7359" w14:paraId="3023436F" w14:textId="77777777" w:rsidTr="002D1D33">
        <w:tc>
          <w:tcPr>
            <w:tcW w:w="1413" w:type="dxa"/>
            <w:shd w:val="clear" w:color="auto" w:fill="E7E6E6"/>
          </w:tcPr>
          <w:p w14:paraId="4F578C08"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6CA3EBD1"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679A93C1" w14:textId="77777777" w:rsidR="001D7359" w:rsidRDefault="001D7359" w:rsidP="002D1D33">
            <w:pPr>
              <w:spacing w:beforeLines="50" w:before="120" w:afterLines="50" w:after="120"/>
              <w:rPr>
                <w:sz w:val="22"/>
                <w:szCs w:val="18"/>
              </w:rPr>
            </w:pPr>
            <w:r>
              <w:rPr>
                <w:sz w:val="22"/>
                <w:szCs w:val="18"/>
              </w:rPr>
              <w:t>Comment (e.g. latency requirement value)</w:t>
            </w:r>
          </w:p>
        </w:tc>
      </w:tr>
      <w:tr w:rsidR="001D7359" w14:paraId="511E9099" w14:textId="77777777" w:rsidTr="002D1D33">
        <w:tc>
          <w:tcPr>
            <w:tcW w:w="1413" w:type="dxa"/>
          </w:tcPr>
          <w:p w14:paraId="53DEB784" w14:textId="77777777" w:rsidR="001D7359" w:rsidRDefault="001D7359" w:rsidP="002D1D33">
            <w:pPr>
              <w:spacing w:beforeLines="50" w:before="120" w:afterLines="50" w:after="120"/>
              <w:rPr>
                <w:sz w:val="22"/>
                <w:szCs w:val="18"/>
              </w:rPr>
            </w:pPr>
            <w:r>
              <w:rPr>
                <w:sz w:val="22"/>
                <w:szCs w:val="18"/>
              </w:rPr>
              <w:t>QC</w:t>
            </w:r>
          </w:p>
        </w:tc>
        <w:tc>
          <w:tcPr>
            <w:tcW w:w="1134" w:type="dxa"/>
          </w:tcPr>
          <w:p w14:paraId="223313A7" w14:textId="77777777" w:rsidR="001D7359" w:rsidRDefault="001D7359" w:rsidP="002D1D33">
            <w:pPr>
              <w:spacing w:beforeLines="50" w:before="120" w:afterLines="50" w:after="120"/>
              <w:rPr>
                <w:sz w:val="22"/>
                <w:szCs w:val="18"/>
              </w:rPr>
            </w:pPr>
          </w:p>
        </w:tc>
        <w:tc>
          <w:tcPr>
            <w:tcW w:w="7415" w:type="dxa"/>
          </w:tcPr>
          <w:p w14:paraId="1C85B933" w14:textId="77777777" w:rsidR="001D7359" w:rsidRDefault="001D7359" w:rsidP="002D1D33">
            <w:pPr>
              <w:spacing w:beforeLines="50" w:before="120" w:afterLines="50" w:after="120"/>
              <w:rPr>
                <w:sz w:val="22"/>
                <w:szCs w:val="18"/>
              </w:rPr>
            </w:pPr>
            <w:r>
              <w:rPr>
                <w:sz w:val="22"/>
                <w:szCs w:val="18"/>
              </w:rPr>
              <w:t xml:space="preserve">Needs further discussion. For the purpose of current WID, it’s possible not to have a clear latency requirement rather a BLER requirement assuming 20 </w:t>
            </w:r>
            <w:proofErr w:type="spellStart"/>
            <w:r>
              <w:rPr>
                <w:sz w:val="22"/>
                <w:szCs w:val="18"/>
              </w:rPr>
              <w:t>ms</w:t>
            </w:r>
            <w:proofErr w:type="spellEnd"/>
            <w:r>
              <w:rPr>
                <w:sz w:val="22"/>
                <w:szCs w:val="18"/>
              </w:rPr>
              <w:t xml:space="preserve"> per frame or 40 </w:t>
            </w:r>
            <w:proofErr w:type="spellStart"/>
            <w:r>
              <w:rPr>
                <w:sz w:val="22"/>
                <w:szCs w:val="18"/>
              </w:rPr>
              <w:t>ms</w:t>
            </w:r>
            <w:proofErr w:type="spellEnd"/>
            <w:r>
              <w:rPr>
                <w:sz w:val="22"/>
                <w:szCs w:val="18"/>
              </w:rPr>
              <w:t xml:space="preserve"> per frame.</w:t>
            </w:r>
          </w:p>
        </w:tc>
      </w:tr>
      <w:tr w:rsidR="001D7359" w14:paraId="1BC9353B" w14:textId="77777777" w:rsidTr="002D1D33">
        <w:tc>
          <w:tcPr>
            <w:tcW w:w="1413" w:type="dxa"/>
          </w:tcPr>
          <w:p w14:paraId="1C9E2AD4"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7ADDDA68"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2C10CE5B" w14:textId="77777777" w:rsidR="001D7359" w:rsidRDefault="001D7359" w:rsidP="002D1D33">
            <w:pPr>
              <w:spacing w:beforeLines="50" w:before="120" w:afterLines="50" w:after="120"/>
              <w:rPr>
                <w:rFonts w:eastAsia="SimSun"/>
                <w:sz w:val="22"/>
                <w:szCs w:val="18"/>
              </w:rPr>
            </w:pPr>
            <w:r>
              <w:rPr>
                <w:rFonts w:eastAsia="SimSun"/>
                <w:sz w:val="22"/>
                <w:szCs w:val="18"/>
              </w:rPr>
              <w:t>We think the latency requirement for VoIP should be agreed. We are fine to 20ms.</w:t>
            </w:r>
          </w:p>
        </w:tc>
      </w:tr>
      <w:tr w:rsidR="001D7359" w14:paraId="6EFE6059" w14:textId="77777777" w:rsidTr="002D1D33">
        <w:tc>
          <w:tcPr>
            <w:tcW w:w="1413" w:type="dxa"/>
          </w:tcPr>
          <w:p w14:paraId="110BC671"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0BC8A4C3" w14:textId="77777777" w:rsidR="001D7359" w:rsidRDefault="001D7359" w:rsidP="002D1D33">
            <w:pPr>
              <w:spacing w:beforeLines="50" w:before="120" w:afterLines="50" w:after="120"/>
              <w:rPr>
                <w:sz w:val="22"/>
                <w:szCs w:val="18"/>
              </w:rPr>
            </w:pPr>
            <w:r>
              <w:rPr>
                <w:sz w:val="22"/>
                <w:szCs w:val="18"/>
              </w:rPr>
              <w:t>Yes</w:t>
            </w:r>
          </w:p>
        </w:tc>
        <w:tc>
          <w:tcPr>
            <w:tcW w:w="7415" w:type="dxa"/>
          </w:tcPr>
          <w:p w14:paraId="2B6579CC" w14:textId="77777777" w:rsidR="001D7359" w:rsidRDefault="001D7359" w:rsidP="002D1D33">
            <w:pPr>
              <w:spacing w:beforeLines="50" w:before="120" w:afterLines="50" w:after="120"/>
              <w:rPr>
                <w:sz w:val="22"/>
                <w:szCs w:val="18"/>
              </w:rPr>
            </w:pPr>
            <w:r>
              <w:rPr>
                <w:sz w:val="22"/>
                <w:szCs w:val="18"/>
              </w:rPr>
              <w:t xml:space="preserve">The latency requirement for VoIP is important, and we prefer to clarify it.  </w:t>
            </w:r>
          </w:p>
        </w:tc>
      </w:tr>
      <w:tr w:rsidR="001D7359" w14:paraId="1E695311" w14:textId="77777777" w:rsidTr="002D1D33">
        <w:tc>
          <w:tcPr>
            <w:tcW w:w="1413" w:type="dxa"/>
          </w:tcPr>
          <w:p w14:paraId="2FC31CFC" w14:textId="77777777" w:rsidR="001D7359" w:rsidRDefault="001D7359" w:rsidP="002D1D33">
            <w:pPr>
              <w:spacing w:beforeLines="50" w:before="120" w:afterLines="50" w:after="120"/>
              <w:rPr>
                <w:sz w:val="22"/>
                <w:szCs w:val="18"/>
              </w:rPr>
            </w:pPr>
            <w:r>
              <w:rPr>
                <w:sz w:val="22"/>
                <w:szCs w:val="18"/>
              </w:rPr>
              <w:lastRenderedPageBreak/>
              <w:t>Xiaomi</w:t>
            </w:r>
          </w:p>
        </w:tc>
        <w:tc>
          <w:tcPr>
            <w:tcW w:w="1134" w:type="dxa"/>
          </w:tcPr>
          <w:p w14:paraId="6B3BC3B0" w14:textId="77777777" w:rsidR="001D7359" w:rsidRDefault="001D7359" w:rsidP="002D1D33">
            <w:pPr>
              <w:spacing w:beforeLines="50" w:before="120" w:afterLines="50" w:after="120"/>
              <w:rPr>
                <w:sz w:val="22"/>
                <w:szCs w:val="18"/>
              </w:rPr>
            </w:pPr>
            <w:r>
              <w:rPr>
                <w:sz w:val="22"/>
                <w:szCs w:val="18"/>
              </w:rPr>
              <w:t>Yes</w:t>
            </w:r>
          </w:p>
        </w:tc>
        <w:tc>
          <w:tcPr>
            <w:tcW w:w="7415" w:type="dxa"/>
          </w:tcPr>
          <w:p w14:paraId="6ECF3677" w14:textId="77777777" w:rsidR="001D7359" w:rsidRDefault="001D7359" w:rsidP="002D1D33">
            <w:pPr>
              <w:spacing w:beforeLines="50" w:before="120" w:afterLines="50" w:after="120"/>
              <w:rPr>
                <w:sz w:val="22"/>
                <w:szCs w:val="18"/>
              </w:rPr>
            </w:pPr>
            <w:r>
              <w:rPr>
                <w:sz w:val="22"/>
                <w:szCs w:val="18"/>
              </w:rPr>
              <w:t xml:space="preserve">We are fine with 20 </w:t>
            </w:r>
            <w:proofErr w:type="spellStart"/>
            <w:r>
              <w:rPr>
                <w:sz w:val="22"/>
                <w:szCs w:val="18"/>
              </w:rPr>
              <w:t>ms</w:t>
            </w:r>
            <w:proofErr w:type="spellEnd"/>
            <w:r>
              <w:rPr>
                <w:sz w:val="22"/>
                <w:szCs w:val="18"/>
              </w:rPr>
              <w:t xml:space="preserve"> as data arriving interval.</w:t>
            </w:r>
          </w:p>
        </w:tc>
      </w:tr>
      <w:tr w:rsidR="001D7359" w14:paraId="431E161E" w14:textId="77777777" w:rsidTr="002D1D33">
        <w:tc>
          <w:tcPr>
            <w:tcW w:w="1413" w:type="dxa"/>
          </w:tcPr>
          <w:p w14:paraId="49A472F1" w14:textId="77777777" w:rsidR="001D7359" w:rsidRDefault="001D7359" w:rsidP="002D1D33">
            <w:pPr>
              <w:spacing w:beforeLines="50" w:before="120" w:afterLines="50" w:after="120"/>
              <w:rPr>
                <w:sz w:val="22"/>
                <w:szCs w:val="18"/>
              </w:rPr>
            </w:pPr>
            <w:r>
              <w:rPr>
                <w:sz w:val="22"/>
                <w:szCs w:val="18"/>
              </w:rPr>
              <w:t xml:space="preserve">vivo </w:t>
            </w:r>
          </w:p>
        </w:tc>
        <w:tc>
          <w:tcPr>
            <w:tcW w:w="1134" w:type="dxa"/>
          </w:tcPr>
          <w:p w14:paraId="44DA5121" w14:textId="77777777" w:rsidR="001D7359" w:rsidRDefault="001D7359" w:rsidP="002D1D33">
            <w:pPr>
              <w:spacing w:beforeLines="50" w:before="120" w:afterLines="50" w:after="120"/>
              <w:rPr>
                <w:sz w:val="22"/>
                <w:szCs w:val="18"/>
              </w:rPr>
            </w:pPr>
            <w:r>
              <w:rPr>
                <w:sz w:val="22"/>
                <w:szCs w:val="18"/>
              </w:rPr>
              <w:t>Yes</w:t>
            </w:r>
          </w:p>
        </w:tc>
        <w:tc>
          <w:tcPr>
            <w:tcW w:w="7415" w:type="dxa"/>
          </w:tcPr>
          <w:p w14:paraId="06674711" w14:textId="77777777" w:rsidR="001D7359" w:rsidRDefault="001D7359" w:rsidP="002D1D33">
            <w:pPr>
              <w:spacing w:beforeLines="50" w:before="120" w:afterLines="50" w:after="120"/>
              <w:rPr>
                <w:sz w:val="22"/>
                <w:szCs w:val="18"/>
              </w:rPr>
            </w:pPr>
            <w:r>
              <w:rPr>
                <w:sz w:val="22"/>
                <w:szCs w:val="18"/>
              </w:rPr>
              <w:t xml:space="preserve">As mentioned in our contribution, the maximum end-to-end latency requirement equals 200ms as is used in LTE VoIP evaluation. It can be observed that at least MEO and GEO scenarios cannot satisfy the latency requirement. For LEO case, 20ms is allowed for transmission. Thus, we propose to support </w:t>
            </w:r>
            <w:proofErr w:type="spellStart"/>
            <w:r>
              <w:rPr>
                <w:sz w:val="22"/>
                <w:szCs w:val="18"/>
              </w:rPr>
              <w:t>VoNR</w:t>
            </w:r>
            <w:proofErr w:type="spellEnd"/>
            <w:r>
              <w:rPr>
                <w:sz w:val="22"/>
                <w:szCs w:val="18"/>
              </w:rPr>
              <w:t xml:space="preserve"> only on LEO scenarios and assume the maximum transmission time allowed is 20ms.</w:t>
            </w:r>
          </w:p>
        </w:tc>
      </w:tr>
      <w:tr w:rsidR="001D7359" w14:paraId="48AAA93C" w14:textId="77777777" w:rsidTr="002D1D33">
        <w:tc>
          <w:tcPr>
            <w:tcW w:w="1413" w:type="dxa"/>
          </w:tcPr>
          <w:p w14:paraId="7443468D"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53F67E44" w14:textId="77777777" w:rsidR="001D7359" w:rsidRDefault="001D7359" w:rsidP="002D1D33">
            <w:pPr>
              <w:spacing w:beforeLines="50" w:before="120" w:afterLines="50" w:after="120"/>
              <w:rPr>
                <w:sz w:val="22"/>
                <w:szCs w:val="18"/>
              </w:rPr>
            </w:pPr>
            <w:r>
              <w:rPr>
                <w:sz w:val="22"/>
                <w:szCs w:val="18"/>
              </w:rPr>
              <w:t>Yes</w:t>
            </w:r>
          </w:p>
        </w:tc>
        <w:tc>
          <w:tcPr>
            <w:tcW w:w="7415" w:type="dxa"/>
          </w:tcPr>
          <w:p w14:paraId="3256D809" w14:textId="77777777" w:rsidR="001D7359" w:rsidRDefault="001D7359" w:rsidP="002D1D33">
            <w:pPr>
              <w:spacing w:beforeLines="50" w:before="120" w:afterLines="50" w:after="120"/>
              <w:rPr>
                <w:sz w:val="22"/>
                <w:szCs w:val="18"/>
              </w:rPr>
            </w:pPr>
            <w:r>
              <w:rPr>
                <w:sz w:val="22"/>
                <w:szCs w:val="18"/>
              </w:rPr>
              <w:t xml:space="preserve">At least some aspects of latency requirements for time critical services such as VoIP need further discussion. In case continuous or near-continuous transmission is expected in the UL, the physical limitations of the transmission channel will naturally limit the tolerable latency, since there is no room for HARQ retransmissions. Under the condition that UE is not requiring continuous or near-continuous transmissions, there may be capacity for HARQ retransmissions and for that case it might be sufficient or adequate to address one HARQ retransmission, meaning that we could allow for a latency requirement of ~60 </w:t>
            </w:r>
            <w:proofErr w:type="spellStart"/>
            <w:r>
              <w:rPr>
                <w:sz w:val="22"/>
                <w:szCs w:val="18"/>
              </w:rPr>
              <w:t>ms.</w:t>
            </w:r>
            <w:proofErr w:type="spellEnd"/>
          </w:p>
        </w:tc>
      </w:tr>
      <w:tr w:rsidR="001D7359" w14:paraId="0A4D3C56" w14:textId="77777777" w:rsidTr="002D1D33">
        <w:tc>
          <w:tcPr>
            <w:tcW w:w="1413" w:type="dxa"/>
          </w:tcPr>
          <w:p w14:paraId="562B4613"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552C3A97" w14:textId="77777777" w:rsidR="001D7359" w:rsidRDefault="001D7359" w:rsidP="002D1D33">
            <w:pPr>
              <w:spacing w:beforeLines="50" w:before="120" w:afterLines="50" w:after="120"/>
              <w:rPr>
                <w:sz w:val="22"/>
                <w:szCs w:val="18"/>
              </w:rPr>
            </w:pPr>
            <w:r>
              <w:rPr>
                <w:sz w:val="22"/>
                <w:szCs w:val="18"/>
              </w:rPr>
              <w:t>Yes</w:t>
            </w:r>
          </w:p>
        </w:tc>
        <w:tc>
          <w:tcPr>
            <w:tcW w:w="7415" w:type="dxa"/>
          </w:tcPr>
          <w:p w14:paraId="1CD09E15" w14:textId="77777777" w:rsidR="001D7359" w:rsidRDefault="001D7359" w:rsidP="002D1D33">
            <w:pPr>
              <w:spacing w:beforeLines="50" w:before="120" w:afterLines="50" w:after="120"/>
              <w:rPr>
                <w:sz w:val="22"/>
                <w:szCs w:val="18"/>
              </w:rPr>
            </w:pPr>
            <w:r>
              <w:rPr>
                <w:sz w:val="22"/>
                <w:szCs w:val="18"/>
              </w:rPr>
              <w:t>It is good to clarify the latency requirement clearly. However, it is open to discuss what latency value is required.</w:t>
            </w:r>
          </w:p>
        </w:tc>
      </w:tr>
      <w:tr w:rsidR="001D7359" w14:paraId="69C98976" w14:textId="77777777" w:rsidTr="002D1D33">
        <w:tc>
          <w:tcPr>
            <w:tcW w:w="1413" w:type="dxa"/>
          </w:tcPr>
          <w:p w14:paraId="50106544" w14:textId="77777777" w:rsidR="001D7359" w:rsidRDefault="001D7359" w:rsidP="002D1D33">
            <w:pPr>
              <w:spacing w:beforeLines="50" w:before="120" w:afterLines="50" w:after="120"/>
              <w:rPr>
                <w:sz w:val="22"/>
                <w:szCs w:val="18"/>
              </w:rPr>
            </w:pPr>
            <w:r>
              <w:rPr>
                <w:sz w:val="22"/>
                <w:szCs w:val="18"/>
              </w:rPr>
              <w:t>NEC</w:t>
            </w:r>
          </w:p>
        </w:tc>
        <w:tc>
          <w:tcPr>
            <w:tcW w:w="1134" w:type="dxa"/>
          </w:tcPr>
          <w:p w14:paraId="2009BA1F" w14:textId="77777777" w:rsidR="001D7359" w:rsidRDefault="001D7359" w:rsidP="002D1D33">
            <w:pPr>
              <w:spacing w:beforeLines="50" w:before="120" w:afterLines="50" w:after="120"/>
              <w:rPr>
                <w:sz w:val="22"/>
                <w:szCs w:val="18"/>
              </w:rPr>
            </w:pPr>
            <w:r>
              <w:rPr>
                <w:sz w:val="22"/>
                <w:szCs w:val="18"/>
              </w:rPr>
              <w:t>Yes</w:t>
            </w:r>
          </w:p>
        </w:tc>
        <w:tc>
          <w:tcPr>
            <w:tcW w:w="7415" w:type="dxa"/>
          </w:tcPr>
          <w:p w14:paraId="3035F7A0" w14:textId="77777777" w:rsidR="001D7359" w:rsidRDefault="001D7359" w:rsidP="002D1D33">
            <w:pPr>
              <w:spacing w:beforeLines="50" w:before="120" w:afterLines="50" w:after="120"/>
              <w:rPr>
                <w:sz w:val="22"/>
                <w:szCs w:val="18"/>
              </w:rPr>
            </w:pPr>
            <w:r>
              <w:rPr>
                <w:sz w:val="22"/>
                <w:szCs w:val="18"/>
              </w:rPr>
              <w:t xml:space="preserve">VoIP latency requirement should be discussed considering different satellite deployment scenarios (e.g. GEO/LEO). However, it is not intuitive to specify latency requirement </w:t>
            </w:r>
            <w:proofErr w:type="spellStart"/>
            <w:r>
              <w:rPr>
                <w:sz w:val="22"/>
                <w:szCs w:val="18"/>
              </w:rPr>
              <w:t>wrt</w:t>
            </w:r>
            <w:proofErr w:type="spellEnd"/>
            <w:r>
              <w:rPr>
                <w:sz w:val="22"/>
                <w:szCs w:val="18"/>
              </w:rPr>
              <w:t xml:space="preserve"> the occasion of initial PUSCH/PDSCH repetition because propagation delay would still be the major component for packet latencies. As an example for GEO, latency caused due to extra number of PUSCH repetitions shall not be significant as compared to the propagation delay in order of 140ms, but the same cannot be said for LEO-600.  </w:t>
            </w:r>
          </w:p>
          <w:p w14:paraId="21699017" w14:textId="77777777" w:rsidR="001D7359" w:rsidRDefault="001D7359" w:rsidP="002D1D33">
            <w:pPr>
              <w:spacing w:beforeLines="50" w:before="120" w:afterLines="50" w:after="120"/>
              <w:rPr>
                <w:sz w:val="22"/>
                <w:szCs w:val="18"/>
              </w:rPr>
            </w:pPr>
            <w:r>
              <w:rPr>
                <w:sz w:val="22"/>
                <w:szCs w:val="18"/>
              </w:rPr>
              <w:t>Hence, the VoIP latency values should be specified as radio access latency based on the NTN cell type (i.e. GEO/LEO-1200/LEO-600)</w:t>
            </w:r>
          </w:p>
        </w:tc>
      </w:tr>
      <w:tr w:rsidR="001D7359" w14:paraId="71F57F23" w14:textId="77777777" w:rsidTr="002D1D33">
        <w:tc>
          <w:tcPr>
            <w:tcW w:w="1413" w:type="dxa"/>
          </w:tcPr>
          <w:p w14:paraId="73AB5C2A"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0FFBB178"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45D405F6" w14:textId="77777777" w:rsidR="001D7359" w:rsidRDefault="001D7359" w:rsidP="002D1D33">
            <w:pPr>
              <w:spacing w:beforeLines="50" w:before="120" w:afterLines="50" w:after="120"/>
              <w:rPr>
                <w:rFonts w:eastAsia="SimSun"/>
                <w:sz w:val="22"/>
                <w:szCs w:val="18"/>
              </w:rPr>
            </w:pPr>
            <w:r>
              <w:rPr>
                <w:rFonts w:eastAsia="SimSun"/>
                <w:sz w:val="22"/>
                <w:szCs w:val="18"/>
              </w:rPr>
              <w:t>The 20ms latency for VoIP is preferred.</w:t>
            </w:r>
          </w:p>
        </w:tc>
      </w:tr>
      <w:tr w:rsidR="001D7359" w14:paraId="58F95314" w14:textId="77777777" w:rsidTr="002D1D33">
        <w:tc>
          <w:tcPr>
            <w:tcW w:w="1413" w:type="dxa"/>
          </w:tcPr>
          <w:p w14:paraId="721B5A92"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1E6E92CB" w14:textId="77777777" w:rsidR="001D7359" w:rsidRDefault="001D7359" w:rsidP="002D1D33">
            <w:pPr>
              <w:spacing w:beforeLines="50" w:before="120" w:afterLines="50" w:after="120"/>
              <w:rPr>
                <w:sz w:val="22"/>
                <w:szCs w:val="18"/>
              </w:rPr>
            </w:pPr>
            <w:r>
              <w:rPr>
                <w:sz w:val="22"/>
                <w:szCs w:val="18"/>
              </w:rPr>
              <w:t>Yes</w:t>
            </w:r>
          </w:p>
        </w:tc>
        <w:tc>
          <w:tcPr>
            <w:tcW w:w="7415" w:type="dxa"/>
          </w:tcPr>
          <w:p w14:paraId="1302440D" w14:textId="77777777" w:rsidR="001D7359" w:rsidRDefault="001D7359" w:rsidP="002D1D33">
            <w:pPr>
              <w:spacing w:beforeLines="50" w:before="120" w:afterLines="50" w:after="120"/>
              <w:rPr>
                <w:rFonts w:eastAsia="SimSun"/>
                <w:sz w:val="22"/>
                <w:szCs w:val="18"/>
              </w:rPr>
            </w:pPr>
            <w:r>
              <w:rPr>
                <w:rFonts w:eastAsia="SimSun"/>
                <w:sz w:val="22"/>
                <w:szCs w:val="18"/>
              </w:rPr>
              <w:t>For NTN case, the latency requirement can be defined differently from the TN case.</w:t>
            </w:r>
          </w:p>
        </w:tc>
      </w:tr>
      <w:tr w:rsidR="001D7359" w14:paraId="49674B05" w14:textId="77777777" w:rsidTr="002D1D33">
        <w:tc>
          <w:tcPr>
            <w:tcW w:w="1413" w:type="dxa"/>
          </w:tcPr>
          <w:p w14:paraId="6FF5147C"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281FBA4E" w14:textId="77777777" w:rsidR="001D7359" w:rsidRDefault="001D7359" w:rsidP="002D1D33">
            <w:pPr>
              <w:spacing w:beforeLines="50" w:before="120" w:afterLines="50" w:after="120"/>
              <w:rPr>
                <w:sz w:val="22"/>
                <w:szCs w:val="18"/>
              </w:rPr>
            </w:pPr>
            <w:r>
              <w:rPr>
                <w:sz w:val="22"/>
                <w:szCs w:val="18"/>
              </w:rPr>
              <w:t>Yes</w:t>
            </w:r>
          </w:p>
        </w:tc>
        <w:tc>
          <w:tcPr>
            <w:tcW w:w="7415" w:type="dxa"/>
          </w:tcPr>
          <w:p w14:paraId="643B137B" w14:textId="77777777" w:rsidR="001D7359" w:rsidRDefault="001D7359" w:rsidP="002D1D33">
            <w:pPr>
              <w:spacing w:beforeLines="50" w:before="120" w:afterLines="50" w:after="120"/>
              <w:rPr>
                <w:sz w:val="22"/>
                <w:szCs w:val="18"/>
              </w:rPr>
            </w:pPr>
            <w:r>
              <w:rPr>
                <w:sz w:val="22"/>
                <w:szCs w:val="18"/>
              </w:rPr>
              <w:t xml:space="preserve">200 </w:t>
            </w:r>
            <w:proofErr w:type="spellStart"/>
            <w:r>
              <w:rPr>
                <w:sz w:val="22"/>
                <w:szCs w:val="18"/>
              </w:rPr>
              <w:t>ms</w:t>
            </w:r>
            <w:proofErr w:type="spellEnd"/>
            <w:r>
              <w:rPr>
                <w:sz w:val="22"/>
                <w:szCs w:val="18"/>
              </w:rPr>
              <w:t xml:space="preserve"> end-to-end latency for LEO. We should also specify how much of this is available for the Uu interface. For MEO/GEO it could be considered to have a relaxed latency requirement or no requirement at all.</w:t>
            </w:r>
          </w:p>
        </w:tc>
      </w:tr>
      <w:tr w:rsidR="001D7359" w14:paraId="54CC2780" w14:textId="77777777" w:rsidTr="002D1D33">
        <w:tc>
          <w:tcPr>
            <w:tcW w:w="1413" w:type="dxa"/>
          </w:tcPr>
          <w:p w14:paraId="1AB5E9E4"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4FDA98F5" w14:textId="77777777" w:rsidR="001D7359" w:rsidRDefault="001D7359" w:rsidP="002D1D33">
            <w:pPr>
              <w:spacing w:beforeLines="50" w:before="120" w:afterLines="50" w:after="120"/>
              <w:rPr>
                <w:sz w:val="22"/>
                <w:szCs w:val="18"/>
              </w:rPr>
            </w:pPr>
            <w:r>
              <w:rPr>
                <w:sz w:val="22"/>
                <w:szCs w:val="18"/>
              </w:rPr>
              <w:t>Yes</w:t>
            </w:r>
          </w:p>
        </w:tc>
        <w:tc>
          <w:tcPr>
            <w:tcW w:w="7415" w:type="dxa"/>
          </w:tcPr>
          <w:p w14:paraId="102AD3A3" w14:textId="77777777" w:rsidR="001D7359" w:rsidRDefault="001D7359" w:rsidP="002D1D33">
            <w:pPr>
              <w:spacing w:beforeLines="50" w:before="120" w:afterLines="50" w:after="120"/>
              <w:rPr>
                <w:sz w:val="22"/>
                <w:szCs w:val="18"/>
              </w:rPr>
            </w:pPr>
            <w:r>
              <w:rPr>
                <w:sz w:val="22"/>
                <w:szCs w:val="18"/>
              </w:rPr>
              <w:t xml:space="preserve">Latency requirement for </w:t>
            </w:r>
            <w:proofErr w:type="spellStart"/>
            <w:r>
              <w:rPr>
                <w:sz w:val="22"/>
                <w:szCs w:val="18"/>
              </w:rPr>
              <w:t>VoNR</w:t>
            </w:r>
            <w:proofErr w:type="spellEnd"/>
            <w:r>
              <w:rPr>
                <w:sz w:val="22"/>
                <w:szCs w:val="18"/>
              </w:rPr>
              <w:t xml:space="preserve"> in NTN should be further discussed.</w:t>
            </w:r>
          </w:p>
          <w:p w14:paraId="5605C584" w14:textId="77777777" w:rsidR="001D7359" w:rsidRDefault="001D7359" w:rsidP="002D1D33">
            <w:pPr>
              <w:spacing w:beforeLines="50" w:before="120" w:afterLines="50" w:after="120"/>
              <w:rPr>
                <w:sz w:val="22"/>
                <w:szCs w:val="18"/>
              </w:rPr>
            </w:pPr>
            <w:r>
              <w:rPr>
                <w:sz w:val="22"/>
                <w:szCs w:val="18"/>
              </w:rPr>
              <w:t>From our perspective, based on Table 5.7.4-1: Standardized 5QI to QoS characteristics mapping in TS 23.501:</w:t>
            </w:r>
          </w:p>
          <w:p w14:paraId="367746B9" w14:textId="77777777" w:rsidR="001D7359" w:rsidRDefault="001D7359" w:rsidP="001D7359">
            <w:pPr>
              <w:numPr>
                <w:ilvl w:val="0"/>
                <w:numId w:val="9"/>
              </w:numPr>
              <w:spacing w:beforeLines="50" w:before="120" w:afterLines="50" w:after="120"/>
              <w:rPr>
                <w:sz w:val="22"/>
                <w:szCs w:val="18"/>
              </w:rPr>
            </w:pPr>
            <w:r>
              <w:rPr>
                <w:sz w:val="22"/>
                <w:szCs w:val="18"/>
              </w:rPr>
              <w:t>For Voice (including repetitions ≤ 20 ) : 5QI-7 can accommodate the worst case PDB for LEO satellite type. FFS: for GEO.</w:t>
            </w:r>
          </w:p>
          <w:p w14:paraId="18E10505" w14:textId="77777777" w:rsidR="001D7359" w:rsidRDefault="001D7359" w:rsidP="001D7359">
            <w:pPr>
              <w:numPr>
                <w:ilvl w:val="0"/>
                <w:numId w:val="9"/>
              </w:numPr>
              <w:spacing w:beforeLines="50" w:before="120" w:afterLines="50" w:after="120"/>
            </w:pPr>
            <w:r>
              <w:rPr>
                <w:sz w:val="22"/>
                <w:szCs w:val="18"/>
              </w:rPr>
              <w:t>5QI-10 can accommodate the worst case PDB for GEO satellite type. But not appropriate for voice.</w:t>
            </w:r>
          </w:p>
          <w:p w14:paraId="0B8A542E" w14:textId="77777777" w:rsidR="001D7359" w:rsidRDefault="001D7359" w:rsidP="002D1D33">
            <w:pPr>
              <w:spacing w:beforeLines="50" w:before="120" w:afterLines="50" w:after="120"/>
              <w:rPr>
                <w:sz w:val="22"/>
                <w:szCs w:val="18"/>
              </w:rPr>
            </w:pPr>
          </w:p>
        </w:tc>
      </w:tr>
      <w:tr w:rsidR="001D7359" w14:paraId="012DAA9C" w14:textId="77777777" w:rsidTr="002D1D33">
        <w:tc>
          <w:tcPr>
            <w:tcW w:w="1413" w:type="dxa"/>
          </w:tcPr>
          <w:p w14:paraId="37143B95"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1E3E940E" w14:textId="77777777" w:rsidR="001D7359" w:rsidRDefault="001D7359" w:rsidP="002D1D33">
            <w:pPr>
              <w:spacing w:beforeLines="50" w:before="120" w:afterLines="50" w:after="120"/>
              <w:rPr>
                <w:sz w:val="22"/>
                <w:szCs w:val="18"/>
              </w:rPr>
            </w:pPr>
            <w:r>
              <w:rPr>
                <w:sz w:val="22"/>
                <w:szCs w:val="18"/>
              </w:rPr>
              <w:t>No</w:t>
            </w:r>
          </w:p>
        </w:tc>
        <w:tc>
          <w:tcPr>
            <w:tcW w:w="7415" w:type="dxa"/>
          </w:tcPr>
          <w:p w14:paraId="61C29727" w14:textId="77777777" w:rsidR="001D7359" w:rsidRDefault="001D7359" w:rsidP="002D1D33">
            <w:pPr>
              <w:spacing w:beforeLines="50" w:before="120" w:afterLines="50" w:after="120"/>
              <w:rPr>
                <w:sz w:val="22"/>
                <w:szCs w:val="18"/>
              </w:rPr>
            </w:pPr>
            <w:r>
              <w:rPr>
                <w:sz w:val="22"/>
                <w:szCs w:val="18"/>
              </w:rPr>
              <w:t xml:space="preserve">Not relevant for GEO and potentially difficult for LEO due to RTT. </w:t>
            </w:r>
          </w:p>
        </w:tc>
      </w:tr>
      <w:tr w:rsidR="001D7359" w14:paraId="7764564B" w14:textId="77777777" w:rsidTr="002D1D33">
        <w:tc>
          <w:tcPr>
            <w:tcW w:w="1413" w:type="dxa"/>
          </w:tcPr>
          <w:p w14:paraId="4FF6C450" w14:textId="77777777" w:rsidR="001D7359" w:rsidRDefault="001D7359" w:rsidP="002D1D33">
            <w:pPr>
              <w:spacing w:beforeLines="50" w:before="120" w:afterLines="50" w:after="120"/>
              <w:rPr>
                <w:sz w:val="22"/>
                <w:szCs w:val="18"/>
              </w:rPr>
            </w:pPr>
            <w:proofErr w:type="spellStart"/>
            <w:r>
              <w:rPr>
                <w:sz w:val="22"/>
                <w:szCs w:val="18"/>
              </w:rPr>
              <w:lastRenderedPageBreak/>
              <w:t>InterDigital</w:t>
            </w:r>
            <w:proofErr w:type="spellEnd"/>
          </w:p>
        </w:tc>
        <w:tc>
          <w:tcPr>
            <w:tcW w:w="1134" w:type="dxa"/>
          </w:tcPr>
          <w:p w14:paraId="48D62042" w14:textId="77777777" w:rsidR="001D7359" w:rsidRDefault="001D7359" w:rsidP="002D1D33">
            <w:pPr>
              <w:spacing w:beforeLines="50" w:before="120" w:afterLines="50" w:after="120"/>
              <w:rPr>
                <w:sz w:val="22"/>
                <w:szCs w:val="18"/>
              </w:rPr>
            </w:pPr>
            <w:r>
              <w:rPr>
                <w:sz w:val="22"/>
                <w:szCs w:val="18"/>
              </w:rPr>
              <w:t>Yes</w:t>
            </w:r>
          </w:p>
        </w:tc>
        <w:tc>
          <w:tcPr>
            <w:tcW w:w="7415" w:type="dxa"/>
          </w:tcPr>
          <w:p w14:paraId="59A05832" w14:textId="77777777" w:rsidR="001D7359" w:rsidRDefault="001D7359" w:rsidP="002D1D33">
            <w:pPr>
              <w:spacing w:beforeLines="50" w:before="120" w:afterLines="50" w:after="120"/>
              <w:rPr>
                <w:sz w:val="22"/>
                <w:szCs w:val="18"/>
              </w:rPr>
            </w:pPr>
            <w:r>
              <w:rPr>
                <w:sz w:val="22"/>
                <w:szCs w:val="18"/>
              </w:rPr>
              <w:t>We are fine with 20ms latency</w:t>
            </w:r>
          </w:p>
        </w:tc>
      </w:tr>
      <w:tr w:rsidR="001D7359" w14:paraId="175D854B" w14:textId="77777777" w:rsidTr="002D1D33">
        <w:tc>
          <w:tcPr>
            <w:tcW w:w="1413" w:type="dxa"/>
          </w:tcPr>
          <w:p w14:paraId="5F4F7D2C" w14:textId="77777777" w:rsidR="001D7359" w:rsidRDefault="001D7359" w:rsidP="002D1D33">
            <w:pPr>
              <w:spacing w:beforeLines="50" w:before="120" w:afterLines="50" w:after="120"/>
              <w:rPr>
                <w:sz w:val="22"/>
                <w:szCs w:val="18"/>
              </w:rPr>
            </w:pPr>
            <w:r>
              <w:rPr>
                <w:sz w:val="22"/>
                <w:szCs w:val="18"/>
              </w:rPr>
              <w:t>Sony</w:t>
            </w:r>
          </w:p>
        </w:tc>
        <w:tc>
          <w:tcPr>
            <w:tcW w:w="1134" w:type="dxa"/>
          </w:tcPr>
          <w:p w14:paraId="0781D9A1" w14:textId="77777777" w:rsidR="001D7359" w:rsidRDefault="001D7359" w:rsidP="002D1D33">
            <w:pPr>
              <w:spacing w:beforeLines="50" w:before="120" w:afterLines="50" w:after="120"/>
              <w:rPr>
                <w:sz w:val="22"/>
                <w:szCs w:val="18"/>
              </w:rPr>
            </w:pPr>
            <w:r>
              <w:rPr>
                <w:sz w:val="22"/>
                <w:szCs w:val="18"/>
              </w:rPr>
              <w:t>Yes</w:t>
            </w:r>
          </w:p>
        </w:tc>
        <w:tc>
          <w:tcPr>
            <w:tcW w:w="7415" w:type="dxa"/>
          </w:tcPr>
          <w:p w14:paraId="1B86A465" w14:textId="77777777" w:rsidR="001D7359" w:rsidRDefault="001D7359" w:rsidP="002D1D33">
            <w:pPr>
              <w:spacing w:beforeLines="50" w:before="120" w:afterLines="50" w:after="120"/>
              <w:rPr>
                <w:sz w:val="22"/>
                <w:szCs w:val="18"/>
              </w:rPr>
            </w:pPr>
            <w:r>
              <w:rPr>
                <w:sz w:val="22"/>
                <w:szCs w:val="18"/>
              </w:rPr>
              <w:t>Latency target needs to be discussed.</w:t>
            </w:r>
          </w:p>
        </w:tc>
      </w:tr>
      <w:tr w:rsidR="001D7359" w14:paraId="0BA2B441" w14:textId="77777777" w:rsidTr="002D1D33">
        <w:tc>
          <w:tcPr>
            <w:tcW w:w="1413" w:type="dxa"/>
          </w:tcPr>
          <w:p w14:paraId="79CF5679"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2235640F" w14:textId="77777777" w:rsidR="001D7359" w:rsidRDefault="001D7359" w:rsidP="002D1D33">
            <w:pPr>
              <w:spacing w:beforeLines="50" w:before="120" w:afterLines="50" w:after="120"/>
              <w:rPr>
                <w:sz w:val="22"/>
                <w:szCs w:val="18"/>
              </w:rPr>
            </w:pPr>
            <w:r>
              <w:rPr>
                <w:sz w:val="22"/>
                <w:szCs w:val="18"/>
              </w:rPr>
              <w:t>Yes</w:t>
            </w:r>
          </w:p>
        </w:tc>
        <w:tc>
          <w:tcPr>
            <w:tcW w:w="7415" w:type="dxa"/>
          </w:tcPr>
          <w:p w14:paraId="754C4FEA" w14:textId="77777777" w:rsidR="001D7359" w:rsidRDefault="001D7359" w:rsidP="002D1D33">
            <w:pPr>
              <w:spacing w:beforeLines="50" w:before="120" w:afterLines="50" w:after="120"/>
              <w:rPr>
                <w:sz w:val="22"/>
                <w:szCs w:val="18"/>
              </w:rPr>
            </w:pPr>
            <w:r>
              <w:rPr>
                <w:sz w:val="22"/>
                <w:szCs w:val="18"/>
              </w:rPr>
              <w:t>The latency should be further discussed.</w:t>
            </w:r>
          </w:p>
        </w:tc>
      </w:tr>
      <w:tr w:rsidR="001D7359" w14:paraId="51B36755" w14:textId="77777777" w:rsidTr="002D1D33">
        <w:tc>
          <w:tcPr>
            <w:tcW w:w="1413" w:type="dxa"/>
          </w:tcPr>
          <w:p w14:paraId="7BE9D8FB"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55361E4D" w14:textId="77777777" w:rsidR="001D7359" w:rsidRDefault="001D7359" w:rsidP="002D1D33">
            <w:pPr>
              <w:spacing w:beforeLines="50" w:before="120" w:afterLines="50" w:after="120"/>
              <w:rPr>
                <w:sz w:val="22"/>
                <w:szCs w:val="18"/>
              </w:rPr>
            </w:pPr>
            <w:r>
              <w:rPr>
                <w:sz w:val="22"/>
                <w:szCs w:val="18"/>
              </w:rPr>
              <w:t>Yes</w:t>
            </w:r>
          </w:p>
        </w:tc>
        <w:tc>
          <w:tcPr>
            <w:tcW w:w="7415" w:type="dxa"/>
          </w:tcPr>
          <w:p w14:paraId="18355966" w14:textId="77777777" w:rsidR="001D7359" w:rsidRDefault="001D7359" w:rsidP="002D1D33">
            <w:pPr>
              <w:spacing w:beforeLines="50" w:before="120" w:afterLines="50" w:after="120"/>
              <w:rPr>
                <w:sz w:val="22"/>
                <w:szCs w:val="18"/>
              </w:rPr>
            </w:pPr>
            <w:r>
              <w:rPr>
                <w:sz w:val="22"/>
                <w:szCs w:val="18"/>
              </w:rPr>
              <w:t xml:space="preserve">OK with 20ms as the value, but we are not sure the meaning of “latency” in this context. With the usual usage of “latency”, i.e. delay between </w:t>
            </w:r>
            <w:proofErr w:type="spellStart"/>
            <w:r>
              <w:rPr>
                <w:sz w:val="22"/>
                <w:szCs w:val="18"/>
              </w:rPr>
              <w:t>gNB</w:t>
            </w:r>
            <w:proofErr w:type="spellEnd"/>
            <w:r>
              <w:rPr>
                <w:sz w:val="22"/>
                <w:szCs w:val="18"/>
              </w:rPr>
              <w:t xml:space="preserve"> and UE modem, the propagation delay influences a lot in NTN. One possible approach can be "propagation delay + 20ms" as the latency requirement. </w:t>
            </w:r>
          </w:p>
        </w:tc>
      </w:tr>
    </w:tbl>
    <w:p w14:paraId="6A901A7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55356D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9373E4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Do you think the following target data rate for low-data rate service as in </w:t>
      </w:r>
      <w:r>
        <w:rPr>
          <w:rFonts w:ascii="Times New Roman" w:eastAsia="ＭＳ ゴシック" w:hAnsi="Times New Roman" w:cs="Times New Roman"/>
          <w:sz w:val="22"/>
          <w:szCs w:val="18"/>
          <w:lang w:val="en-GB" w:eastAsia="zh-CN"/>
        </w:rPr>
        <w:t>Table A.1-1 of TR38.830 can be reused</w:t>
      </w:r>
      <w:r>
        <w:rPr>
          <w:rFonts w:ascii="Times New Roman" w:eastAsia="ＭＳ ゴシック" w:hAnsi="Times New Roman" w:cs="Times New Roman"/>
          <w:sz w:val="22"/>
          <w:szCs w:val="18"/>
          <w:lang w:val="en-US" w:eastAsia="ja-JP"/>
        </w:rPr>
        <w:t>? Also, please share the reason of YES/NO and which value should be adopted instead.</w:t>
      </w:r>
    </w:p>
    <w:p w14:paraId="375C671C"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DL 1 Mbps, </w:t>
      </w:r>
      <w:r>
        <w:rPr>
          <w:rFonts w:ascii="Times New Roman" w:eastAsia="ＭＳ ゴシック" w:hAnsi="Times New Roman" w:cs="Times New Roman"/>
          <w:sz w:val="22"/>
          <w:szCs w:val="20"/>
          <w:lang w:val="en-GB" w:eastAsia="ja-JP"/>
        </w:rPr>
        <w:t>UL 100 kbps</w:t>
      </w:r>
    </w:p>
    <w:tbl>
      <w:tblPr>
        <w:tblStyle w:val="34"/>
        <w:tblW w:w="0" w:type="auto"/>
        <w:tblLayout w:type="fixed"/>
        <w:tblLook w:val="04A0" w:firstRow="1" w:lastRow="0" w:firstColumn="1" w:lastColumn="0" w:noHBand="0" w:noVBand="1"/>
      </w:tblPr>
      <w:tblGrid>
        <w:gridCol w:w="1413"/>
        <w:gridCol w:w="1134"/>
        <w:gridCol w:w="7415"/>
      </w:tblGrid>
      <w:tr w:rsidR="001D7359" w14:paraId="1E7D0233" w14:textId="77777777" w:rsidTr="002D1D33">
        <w:tc>
          <w:tcPr>
            <w:tcW w:w="1413" w:type="dxa"/>
            <w:shd w:val="clear" w:color="auto" w:fill="E7E6E6"/>
          </w:tcPr>
          <w:p w14:paraId="6EEC5DAF"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7CD2EB78"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42A0662F" w14:textId="77777777" w:rsidR="001D7359" w:rsidRDefault="001D7359" w:rsidP="002D1D33">
            <w:pPr>
              <w:spacing w:beforeLines="50" w:before="120" w:afterLines="50" w:after="120"/>
              <w:rPr>
                <w:sz w:val="22"/>
                <w:szCs w:val="18"/>
              </w:rPr>
            </w:pPr>
            <w:r>
              <w:rPr>
                <w:sz w:val="22"/>
                <w:szCs w:val="18"/>
              </w:rPr>
              <w:t>Comment (e.g. reason of YES/NO)</w:t>
            </w:r>
          </w:p>
        </w:tc>
      </w:tr>
      <w:tr w:rsidR="001D7359" w14:paraId="547E6503" w14:textId="77777777" w:rsidTr="002D1D33">
        <w:tc>
          <w:tcPr>
            <w:tcW w:w="1413" w:type="dxa"/>
          </w:tcPr>
          <w:p w14:paraId="3CCA324C" w14:textId="77777777" w:rsidR="001D7359" w:rsidRDefault="001D7359" w:rsidP="002D1D33">
            <w:pPr>
              <w:spacing w:beforeLines="50" w:before="120" w:afterLines="50" w:after="120"/>
              <w:rPr>
                <w:sz w:val="22"/>
                <w:szCs w:val="18"/>
              </w:rPr>
            </w:pPr>
            <w:r>
              <w:rPr>
                <w:sz w:val="22"/>
                <w:szCs w:val="18"/>
              </w:rPr>
              <w:t>QC</w:t>
            </w:r>
          </w:p>
        </w:tc>
        <w:tc>
          <w:tcPr>
            <w:tcW w:w="1134" w:type="dxa"/>
          </w:tcPr>
          <w:p w14:paraId="33F86A4C" w14:textId="77777777" w:rsidR="001D7359" w:rsidRDefault="001D7359" w:rsidP="002D1D33">
            <w:pPr>
              <w:spacing w:beforeLines="50" w:before="120" w:afterLines="50" w:after="120"/>
              <w:rPr>
                <w:sz w:val="22"/>
                <w:szCs w:val="18"/>
              </w:rPr>
            </w:pPr>
            <w:r>
              <w:rPr>
                <w:sz w:val="22"/>
                <w:szCs w:val="18"/>
              </w:rPr>
              <w:t>No</w:t>
            </w:r>
          </w:p>
        </w:tc>
        <w:tc>
          <w:tcPr>
            <w:tcW w:w="7415" w:type="dxa"/>
          </w:tcPr>
          <w:p w14:paraId="5C12B389" w14:textId="77777777" w:rsidR="001D7359" w:rsidRDefault="001D7359" w:rsidP="002D1D33">
            <w:pPr>
              <w:spacing w:beforeLines="50" w:before="120" w:afterLines="50" w:after="120"/>
              <w:rPr>
                <w:sz w:val="22"/>
                <w:szCs w:val="18"/>
              </w:rPr>
            </w:pPr>
            <w:r>
              <w:rPr>
                <w:sz w:val="22"/>
                <w:szCs w:val="18"/>
              </w:rPr>
              <w:t xml:space="preserve">The objective of the WID is to enable voice and low-date rate services for smart phones. Given the link budget issue, we should consider SMS services that will be the typical applications for smart phones over NTN. </w:t>
            </w:r>
          </w:p>
        </w:tc>
      </w:tr>
      <w:tr w:rsidR="001D7359" w14:paraId="3AF61859" w14:textId="77777777" w:rsidTr="002D1D33">
        <w:tc>
          <w:tcPr>
            <w:tcW w:w="1413" w:type="dxa"/>
          </w:tcPr>
          <w:p w14:paraId="0FF6008E"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6B80009B"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28A41CEA" w14:textId="77777777" w:rsidR="001D7359" w:rsidRDefault="001D7359" w:rsidP="002D1D33">
            <w:pPr>
              <w:spacing w:beforeLines="50" w:before="120" w:afterLines="50" w:after="120"/>
              <w:rPr>
                <w:rFonts w:eastAsia="SimSun"/>
                <w:sz w:val="22"/>
                <w:szCs w:val="18"/>
              </w:rPr>
            </w:pPr>
            <w:r>
              <w:rPr>
                <w:rFonts w:eastAsia="SimSun"/>
                <w:sz w:val="22"/>
                <w:szCs w:val="18"/>
              </w:rPr>
              <w:t>We think a least the value 1Mbps for DL is a bit high. We think we should consider the smallest possible date rates which can be used by smart phone.</w:t>
            </w:r>
          </w:p>
        </w:tc>
      </w:tr>
      <w:tr w:rsidR="001D7359" w14:paraId="7471B207" w14:textId="77777777" w:rsidTr="002D1D33">
        <w:tc>
          <w:tcPr>
            <w:tcW w:w="1413" w:type="dxa"/>
          </w:tcPr>
          <w:p w14:paraId="0E10D1EC"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3651F811" w14:textId="77777777" w:rsidR="001D7359" w:rsidRDefault="001D7359" w:rsidP="002D1D33">
            <w:pPr>
              <w:spacing w:beforeLines="50" w:before="120" w:afterLines="50" w:after="120"/>
              <w:rPr>
                <w:sz w:val="22"/>
                <w:szCs w:val="18"/>
              </w:rPr>
            </w:pPr>
            <w:r>
              <w:rPr>
                <w:sz w:val="22"/>
                <w:szCs w:val="18"/>
              </w:rPr>
              <w:t>No</w:t>
            </w:r>
          </w:p>
        </w:tc>
        <w:tc>
          <w:tcPr>
            <w:tcW w:w="7415" w:type="dxa"/>
          </w:tcPr>
          <w:p w14:paraId="01A679E6" w14:textId="77777777" w:rsidR="001D7359" w:rsidRDefault="001D7359" w:rsidP="002D1D33">
            <w:pPr>
              <w:spacing w:beforeLines="50" w:before="120" w:afterLines="50" w:after="120"/>
              <w:rPr>
                <w:sz w:val="22"/>
                <w:szCs w:val="18"/>
              </w:rPr>
            </w:pPr>
            <w:r>
              <w:rPr>
                <w:sz w:val="22"/>
                <w:szCs w:val="18"/>
              </w:rPr>
              <w:t xml:space="preserve">The DL of 1 Mbps is assumed for rural scenario. For NTN, we think a lower data rate can be considered. </w:t>
            </w:r>
          </w:p>
          <w:p w14:paraId="6A9F183C" w14:textId="77777777" w:rsidR="001D7359" w:rsidRDefault="001D7359" w:rsidP="002D1D33">
            <w:pPr>
              <w:spacing w:beforeLines="50" w:before="120" w:afterLines="50" w:after="120"/>
              <w:rPr>
                <w:sz w:val="22"/>
                <w:szCs w:val="18"/>
              </w:rPr>
            </w:pPr>
            <w:r>
              <w:rPr>
                <w:sz w:val="22"/>
                <w:szCs w:val="18"/>
              </w:rPr>
              <w:t xml:space="preserve">In TS 22.261 Section 6.16, it is mentioned that for “markets requiring minimal service levels”, 100 kbps for more than 100 km cell coverage can be considered. </w:t>
            </w:r>
          </w:p>
        </w:tc>
      </w:tr>
      <w:tr w:rsidR="001D7359" w14:paraId="274010F3" w14:textId="77777777" w:rsidTr="002D1D33">
        <w:tc>
          <w:tcPr>
            <w:tcW w:w="1413" w:type="dxa"/>
          </w:tcPr>
          <w:p w14:paraId="48C7A1FD"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2D9E5308" w14:textId="77777777" w:rsidR="001D7359" w:rsidRDefault="001D7359" w:rsidP="002D1D33">
            <w:pPr>
              <w:spacing w:beforeLines="50" w:before="120" w:afterLines="50" w:after="120"/>
              <w:rPr>
                <w:sz w:val="22"/>
                <w:szCs w:val="18"/>
              </w:rPr>
            </w:pPr>
            <w:r>
              <w:rPr>
                <w:sz w:val="22"/>
                <w:szCs w:val="18"/>
              </w:rPr>
              <w:t>Yes</w:t>
            </w:r>
          </w:p>
        </w:tc>
        <w:tc>
          <w:tcPr>
            <w:tcW w:w="7415" w:type="dxa"/>
          </w:tcPr>
          <w:p w14:paraId="2DE437DE" w14:textId="77777777" w:rsidR="001D7359" w:rsidRDefault="001D7359" w:rsidP="002D1D33">
            <w:pPr>
              <w:spacing w:beforeLines="50" w:before="120" w:afterLines="50" w:after="120"/>
              <w:rPr>
                <w:sz w:val="22"/>
                <w:szCs w:val="18"/>
              </w:rPr>
            </w:pPr>
            <w:r>
              <w:rPr>
                <w:sz w:val="22"/>
                <w:szCs w:val="18"/>
              </w:rPr>
              <w:t xml:space="preserve">Adopt the performance requirements for satellite access specified in TR 22.261. </w:t>
            </w:r>
          </w:p>
        </w:tc>
      </w:tr>
      <w:tr w:rsidR="001D7359" w14:paraId="3094D66D" w14:textId="77777777" w:rsidTr="002D1D33">
        <w:tc>
          <w:tcPr>
            <w:tcW w:w="1413" w:type="dxa"/>
          </w:tcPr>
          <w:p w14:paraId="5FD6F0D3"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53E1B17B" w14:textId="77777777" w:rsidR="001D7359" w:rsidRDefault="001D7359" w:rsidP="002D1D33">
            <w:pPr>
              <w:spacing w:beforeLines="50" w:before="120" w:afterLines="50" w:after="120"/>
              <w:rPr>
                <w:sz w:val="22"/>
                <w:szCs w:val="18"/>
              </w:rPr>
            </w:pPr>
            <w:r>
              <w:rPr>
                <w:rFonts w:eastAsia="SimSun"/>
                <w:sz w:val="22"/>
                <w:szCs w:val="18"/>
              </w:rPr>
              <w:t>No</w:t>
            </w:r>
          </w:p>
        </w:tc>
        <w:tc>
          <w:tcPr>
            <w:tcW w:w="7415" w:type="dxa"/>
          </w:tcPr>
          <w:p w14:paraId="1462ABEE" w14:textId="77777777" w:rsidR="001D7359" w:rsidRDefault="001D7359" w:rsidP="002D1D33">
            <w:pPr>
              <w:spacing w:beforeLines="50" w:before="120" w:afterLines="50" w:after="120"/>
              <w:rPr>
                <w:rFonts w:eastAsia="SimSun"/>
                <w:sz w:val="22"/>
                <w:szCs w:val="18"/>
              </w:rPr>
            </w:pPr>
            <w:r>
              <w:rPr>
                <w:rFonts w:eastAsia="SimSun"/>
                <w:sz w:val="22"/>
                <w:szCs w:val="18"/>
              </w:rPr>
              <w:t xml:space="preserve">Considering the link budget results, both 1Mbps for DL and 100kbps for UL are too high to reach for NTN scenarios. </w:t>
            </w:r>
          </w:p>
          <w:p w14:paraId="286A80AF" w14:textId="77777777" w:rsidR="001D7359" w:rsidRDefault="001D7359" w:rsidP="002D1D33">
            <w:pPr>
              <w:spacing w:beforeLines="50" w:before="120" w:afterLines="50" w:after="120"/>
              <w:rPr>
                <w:rFonts w:eastAsia="SimSun"/>
                <w:sz w:val="22"/>
                <w:szCs w:val="18"/>
              </w:rPr>
            </w:pPr>
            <w:r>
              <w:rPr>
                <w:rFonts w:eastAsia="SimSun"/>
                <w:sz w:val="22"/>
                <w:szCs w:val="18"/>
              </w:rPr>
              <w:t>In our view, the low data rate service is mainly targeted for GEO case in which voice cannot be supported , and it would be good enough to support some short message communication for GEO case.</w:t>
            </w:r>
          </w:p>
          <w:p w14:paraId="18D78E65" w14:textId="77777777" w:rsidR="001D7359" w:rsidRDefault="001D7359" w:rsidP="002D1D33">
            <w:pPr>
              <w:spacing w:beforeLines="50" w:before="120" w:afterLines="50" w:after="120"/>
              <w:rPr>
                <w:rFonts w:eastAsia="SimSun"/>
                <w:sz w:val="22"/>
                <w:szCs w:val="18"/>
              </w:rPr>
            </w:pPr>
            <w:r>
              <w:rPr>
                <w:rFonts w:eastAsia="SimSun"/>
                <w:sz w:val="22"/>
                <w:szCs w:val="18"/>
              </w:rPr>
              <w:t xml:space="preserve">A feasible target data rate for low-data rate service could be determined based on evaluations for GEO scenario to find an achievable data rate via some potential coverage enhancement techniques that we can foresee. </w:t>
            </w:r>
          </w:p>
          <w:p w14:paraId="207E83D9" w14:textId="77777777" w:rsidR="001D7359" w:rsidRDefault="001D7359" w:rsidP="002D1D33">
            <w:pPr>
              <w:spacing w:beforeLines="50" w:before="120" w:afterLines="50" w:after="120"/>
              <w:rPr>
                <w:sz w:val="22"/>
                <w:szCs w:val="18"/>
              </w:rPr>
            </w:pPr>
            <w:r>
              <w:rPr>
                <w:rFonts w:eastAsia="SimSun"/>
                <w:sz w:val="22"/>
                <w:szCs w:val="18"/>
              </w:rPr>
              <w:t xml:space="preserve">According to our initial simulations, we prefer to study a range of 0.5 to 10kbps as candidate target data rates so that a small and reasonable coverage enhancement gap would be required for GEO scenario. </w:t>
            </w:r>
          </w:p>
        </w:tc>
      </w:tr>
      <w:tr w:rsidR="001D7359" w14:paraId="7405991F" w14:textId="77777777" w:rsidTr="002D1D33">
        <w:tc>
          <w:tcPr>
            <w:tcW w:w="1413" w:type="dxa"/>
          </w:tcPr>
          <w:p w14:paraId="58F2EF15"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7ACAF083" w14:textId="77777777" w:rsidR="001D7359" w:rsidRDefault="001D7359" w:rsidP="002D1D33">
            <w:pPr>
              <w:spacing w:beforeLines="50" w:before="120" w:afterLines="50" w:after="120"/>
              <w:rPr>
                <w:sz w:val="22"/>
                <w:szCs w:val="18"/>
              </w:rPr>
            </w:pPr>
            <w:r>
              <w:rPr>
                <w:sz w:val="22"/>
                <w:szCs w:val="18"/>
              </w:rPr>
              <w:t>Yes</w:t>
            </w:r>
          </w:p>
        </w:tc>
        <w:tc>
          <w:tcPr>
            <w:tcW w:w="7415" w:type="dxa"/>
          </w:tcPr>
          <w:p w14:paraId="5679C368" w14:textId="77777777" w:rsidR="001D7359" w:rsidRDefault="001D7359" w:rsidP="002D1D33">
            <w:pPr>
              <w:spacing w:beforeLines="50" w:before="120" w:afterLines="50" w:after="120"/>
              <w:rPr>
                <w:sz w:val="22"/>
                <w:szCs w:val="18"/>
              </w:rPr>
            </w:pPr>
            <w:r>
              <w:rPr>
                <w:sz w:val="22"/>
                <w:szCs w:val="18"/>
              </w:rPr>
              <w:t xml:space="preserve">Deployment scenarios are substantially different under NTN operation, since the </w:t>
            </w:r>
            <w:proofErr w:type="spellStart"/>
            <w:r>
              <w:rPr>
                <w:sz w:val="22"/>
                <w:szCs w:val="18"/>
              </w:rPr>
              <w:t>gNB</w:t>
            </w:r>
            <w:proofErr w:type="spellEnd"/>
            <w:r>
              <w:rPr>
                <w:sz w:val="22"/>
                <w:szCs w:val="18"/>
              </w:rPr>
              <w:t xml:space="preserve"> density is expected to be uniform (as much as can be) over the sky. Also, in Urban areas the propagation conditions are much more severe compared to Rural, and it does not make any sense to have higher target data rates for Urban </w:t>
            </w:r>
            <w:r>
              <w:rPr>
                <w:sz w:val="22"/>
                <w:szCs w:val="18"/>
              </w:rPr>
              <w:lastRenderedPageBreak/>
              <w:t>scenarios – quite the contrary. For simplicity we would suggest that only the “Rural with long distance” is maintained here:</w:t>
            </w:r>
          </w:p>
          <w:p w14:paraId="184A4354" w14:textId="77777777" w:rsidR="001D7359" w:rsidRDefault="001D7359" w:rsidP="002D1D33">
            <w:pPr>
              <w:spacing w:beforeLines="50" w:before="120" w:afterLines="50" w:after="120"/>
              <w:rPr>
                <w:sz w:val="22"/>
                <w:szCs w:val="18"/>
              </w:rPr>
            </w:pPr>
            <w:r>
              <w:rPr>
                <w:rFonts w:ascii="Arial" w:hAnsi="Arial" w:cs="Arial"/>
                <w:sz w:val="18"/>
                <w:szCs w:val="18"/>
              </w:rPr>
              <w:t>Rural with long distance: DL 1Mbps, UL 100kbps, 30kbps (optional)</w:t>
            </w:r>
          </w:p>
        </w:tc>
      </w:tr>
      <w:tr w:rsidR="001D7359" w14:paraId="41C10436" w14:textId="77777777" w:rsidTr="002D1D33">
        <w:tc>
          <w:tcPr>
            <w:tcW w:w="1413" w:type="dxa"/>
          </w:tcPr>
          <w:p w14:paraId="15D02F87" w14:textId="77777777" w:rsidR="001D7359" w:rsidRDefault="001D7359" w:rsidP="002D1D33">
            <w:pPr>
              <w:spacing w:beforeLines="50" w:before="120" w:afterLines="50" w:after="120"/>
              <w:rPr>
                <w:sz w:val="22"/>
                <w:szCs w:val="18"/>
              </w:rPr>
            </w:pPr>
            <w:r>
              <w:rPr>
                <w:sz w:val="22"/>
                <w:szCs w:val="18"/>
              </w:rPr>
              <w:lastRenderedPageBreak/>
              <w:t xml:space="preserve">Huawei, </w:t>
            </w:r>
            <w:proofErr w:type="spellStart"/>
            <w:r>
              <w:rPr>
                <w:sz w:val="22"/>
                <w:szCs w:val="18"/>
              </w:rPr>
              <w:t>HiSilicon</w:t>
            </w:r>
            <w:proofErr w:type="spellEnd"/>
          </w:p>
        </w:tc>
        <w:tc>
          <w:tcPr>
            <w:tcW w:w="1134" w:type="dxa"/>
          </w:tcPr>
          <w:p w14:paraId="6EBC0BDB" w14:textId="77777777" w:rsidR="001D7359" w:rsidRDefault="001D7359" w:rsidP="002D1D33">
            <w:pPr>
              <w:spacing w:beforeLines="50" w:before="120" w:afterLines="50" w:after="120"/>
              <w:rPr>
                <w:sz w:val="22"/>
                <w:szCs w:val="18"/>
              </w:rPr>
            </w:pPr>
            <w:r>
              <w:rPr>
                <w:sz w:val="22"/>
                <w:szCs w:val="18"/>
              </w:rPr>
              <w:t>No</w:t>
            </w:r>
          </w:p>
        </w:tc>
        <w:tc>
          <w:tcPr>
            <w:tcW w:w="7415" w:type="dxa"/>
          </w:tcPr>
          <w:p w14:paraId="3F1FCB24" w14:textId="77777777" w:rsidR="001D7359" w:rsidRDefault="001D7359" w:rsidP="002D1D33">
            <w:pPr>
              <w:spacing w:beforeLines="50" w:before="120" w:afterLines="50" w:after="120"/>
              <w:rPr>
                <w:sz w:val="22"/>
                <w:szCs w:val="18"/>
              </w:rPr>
            </w:pPr>
            <w:r>
              <w:rPr>
                <w:sz w:val="22"/>
                <w:szCs w:val="18"/>
              </w:rPr>
              <w:t>100kbps for uplink is challenging for NTN considering the link budget, especially for GEO scenario. We should discuss proper low data rate target which could be supported by NTN link budget.</w:t>
            </w:r>
          </w:p>
        </w:tc>
      </w:tr>
      <w:tr w:rsidR="001D7359" w14:paraId="5CB3D38C" w14:textId="77777777" w:rsidTr="002D1D33">
        <w:tc>
          <w:tcPr>
            <w:tcW w:w="1413" w:type="dxa"/>
          </w:tcPr>
          <w:p w14:paraId="24CB672E"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134" w:type="dxa"/>
          </w:tcPr>
          <w:p w14:paraId="2A422834"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5" w:type="dxa"/>
          </w:tcPr>
          <w:p w14:paraId="470D1A39"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We think “Rural with long distance” could be starting point. We can also set 100 kbps as optional instead of 30 kbps. </w:t>
            </w:r>
          </w:p>
        </w:tc>
      </w:tr>
      <w:tr w:rsidR="001D7359" w14:paraId="58DA042E" w14:textId="77777777" w:rsidTr="002D1D33">
        <w:tc>
          <w:tcPr>
            <w:tcW w:w="1413" w:type="dxa"/>
          </w:tcPr>
          <w:p w14:paraId="79C78FB3"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77E0D12B"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06C5444D" w14:textId="77777777" w:rsidR="001D7359" w:rsidRDefault="001D7359" w:rsidP="002D1D33">
            <w:pPr>
              <w:spacing w:beforeLines="50" w:before="120" w:afterLines="50" w:after="120"/>
              <w:rPr>
                <w:rFonts w:eastAsia="SimSun"/>
                <w:sz w:val="22"/>
                <w:szCs w:val="18"/>
              </w:rPr>
            </w:pPr>
            <w:r>
              <w:rPr>
                <w:rFonts w:eastAsia="SimSun"/>
                <w:sz w:val="22"/>
                <w:szCs w:val="18"/>
              </w:rPr>
              <w:t xml:space="preserve">The data rate is too high and may not able to be satisfied. We think the possible achievable data rate in NTN should be first evaluated and then consider the target rate based on what can be supported. </w:t>
            </w:r>
          </w:p>
        </w:tc>
      </w:tr>
      <w:tr w:rsidR="001D7359" w14:paraId="035A04D6" w14:textId="77777777" w:rsidTr="002D1D33">
        <w:tc>
          <w:tcPr>
            <w:tcW w:w="1413" w:type="dxa"/>
          </w:tcPr>
          <w:p w14:paraId="3EDF3A1E"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14C56FD6" w14:textId="77777777" w:rsidR="001D7359" w:rsidRDefault="001D7359" w:rsidP="002D1D33">
            <w:pPr>
              <w:spacing w:beforeLines="50" w:before="120" w:afterLines="50" w:after="120"/>
              <w:rPr>
                <w:rFonts w:eastAsia="SimSun"/>
                <w:sz w:val="22"/>
                <w:szCs w:val="18"/>
              </w:rPr>
            </w:pPr>
            <w:r>
              <w:rPr>
                <w:rFonts w:eastAsia="SimSun"/>
                <w:sz w:val="22"/>
                <w:szCs w:val="18"/>
              </w:rPr>
              <w:t xml:space="preserve">No </w:t>
            </w:r>
          </w:p>
        </w:tc>
        <w:tc>
          <w:tcPr>
            <w:tcW w:w="7415" w:type="dxa"/>
          </w:tcPr>
          <w:p w14:paraId="75601D89" w14:textId="77777777" w:rsidR="001D7359" w:rsidRDefault="001D7359" w:rsidP="002D1D33">
            <w:pPr>
              <w:spacing w:beforeLines="50" w:before="120" w:afterLines="50" w:after="120"/>
              <w:rPr>
                <w:rFonts w:eastAsia="SimSun"/>
                <w:sz w:val="22"/>
                <w:szCs w:val="18"/>
              </w:rPr>
            </w:pPr>
            <w:r>
              <w:rPr>
                <w:rFonts w:eastAsia="SimSun"/>
                <w:sz w:val="22"/>
                <w:szCs w:val="18"/>
              </w:rPr>
              <w:t>For NTN case, the data rate can be assumed as 100kbps or lower.</w:t>
            </w:r>
          </w:p>
        </w:tc>
      </w:tr>
      <w:tr w:rsidR="001D7359" w14:paraId="5ED45F68" w14:textId="77777777" w:rsidTr="002D1D33">
        <w:tc>
          <w:tcPr>
            <w:tcW w:w="1413" w:type="dxa"/>
          </w:tcPr>
          <w:p w14:paraId="2F784728"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344E92F6" w14:textId="77777777" w:rsidR="001D7359" w:rsidRDefault="001D7359" w:rsidP="002D1D33">
            <w:pPr>
              <w:spacing w:beforeLines="50" w:before="120" w:afterLines="50" w:after="120"/>
              <w:rPr>
                <w:sz w:val="22"/>
                <w:szCs w:val="18"/>
              </w:rPr>
            </w:pPr>
            <w:r>
              <w:rPr>
                <w:sz w:val="22"/>
                <w:szCs w:val="18"/>
              </w:rPr>
              <w:t>Yes</w:t>
            </w:r>
          </w:p>
        </w:tc>
        <w:tc>
          <w:tcPr>
            <w:tcW w:w="7415" w:type="dxa"/>
          </w:tcPr>
          <w:p w14:paraId="4568C182" w14:textId="77777777" w:rsidR="001D7359" w:rsidRDefault="001D7359" w:rsidP="002D1D33">
            <w:pPr>
              <w:spacing w:beforeLines="50" w:before="120" w:afterLines="50" w:after="120"/>
              <w:rPr>
                <w:sz w:val="22"/>
                <w:szCs w:val="18"/>
              </w:rPr>
            </w:pPr>
            <w:r>
              <w:rPr>
                <w:sz w:val="22"/>
                <w:szCs w:val="18"/>
              </w:rPr>
              <w:t>It can be used as a starting point. Could be revisited if it turns out it is too challenging.</w:t>
            </w:r>
          </w:p>
        </w:tc>
      </w:tr>
      <w:tr w:rsidR="001D7359" w14:paraId="75D8CAB2" w14:textId="77777777" w:rsidTr="002D1D33">
        <w:tc>
          <w:tcPr>
            <w:tcW w:w="1413" w:type="dxa"/>
          </w:tcPr>
          <w:p w14:paraId="145D080E"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500AAA72" w14:textId="77777777" w:rsidR="001D7359" w:rsidRDefault="001D7359" w:rsidP="002D1D33">
            <w:pPr>
              <w:spacing w:beforeLines="50" w:before="120" w:afterLines="50" w:after="120"/>
              <w:rPr>
                <w:sz w:val="22"/>
                <w:szCs w:val="18"/>
              </w:rPr>
            </w:pPr>
            <w:r>
              <w:rPr>
                <w:sz w:val="22"/>
                <w:szCs w:val="18"/>
              </w:rPr>
              <w:t>Yes</w:t>
            </w:r>
          </w:p>
        </w:tc>
        <w:tc>
          <w:tcPr>
            <w:tcW w:w="7415" w:type="dxa"/>
          </w:tcPr>
          <w:p w14:paraId="4439BB72" w14:textId="77777777" w:rsidR="001D7359" w:rsidRDefault="001D7359" w:rsidP="002D1D33">
            <w:pPr>
              <w:spacing w:beforeLines="50" w:before="120" w:afterLines="50" w:after="120"/>
              <w:rPr>
                <w:sz w:val="22"/>
                <w:szCs w:val="18"/>
              </w:rPr>
            </w:pPr>
            <w:r>
              <w:rPr>
                <w:sz w:val="22"/>
                <w:szCs w:val="18"/>
              </w:rPr>
              <w:t>We need to support MBB services which require a data rate at least few Mbps/few hundreds of kbps (DL/UL) as per Table 7.4.2-1 in [3, TS 22.261] : for pedestrian user, the required data rate is 1 Mbit/s in the downlink and 100 kbit/s in the uplink.</w:t>
            </w:r>
          </w:p>
        </w:tc>
      </w:tr>
      <w:tr w:rsidR="001D7359" w14:paraId="44B8BF59" w14:textId="77777777" w:rsidTr="002D1D33">
        <w:tc>
          <w:tcPr>
            <w:tcW w:w="1413" w:type="dxa"/>
          </w:tcPr>
          <w:p w14:paraId="18E4F70B"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22E61586" w14:textId="77777777" w:rsidR="001D7359" w:rsidRDefault="001D7359" w:rsidP="002D1D33">
            <w:pPr>
              <w:spacing w:beforeLines="50" w:before="120" w:afterLines="50" w:after="120"/>
              <w:rPr>
                <w:sz w:val="22"/>
                <w:szCs w:val="18"/>
              </w:rPr>
            </w:pPr>
            <w:r>
              <w:rPr>
                <w:sz w:val="22"/>
                <w:szCs w:val="18"/>
              </w:rPr>
              <w:t>No</w:t>
            </w:r>
          </w:p>
        </w:tc>
        <w:tc>
          <w:tcPr>
            <w:tcW w:w="7415" w:type="dxa"/>
          </w:tcPr>
          <w:p w14:paraId="6FD475D1" w14:textId="77777777" w:rsidR="001D7359" w:rsidRDefault="001D7359" w:rsidP="002D1D33">
            <w:pPr>
              <w:spacing w:beforeLines="50" w:before="120" w:afterLines="50" w:after="120"/>
              <w:rPr>
                <w:sz w:val="22"/>
                <w:szCs w:val="18"/>
              </w:rPr>
            </w:pPr>
            <w:r>
              <w:rPr>
                <w:sz w:val="22"/>
                <w:szCs w:val="18"/>
              </w:rPr>
              <w:t>Considering the link budget, the UL data rate value proposed is too high. A range of values should be considered.</w:t>
            </w:r>
          </w:p>
        </w:tc>
      </w:tr>
      <w:tr w:rsidR="001D7359" w14:paraId="523EEA2B" w14:textId="77777777" w:rsidTr="002D1D33">
        <w:tc>
          <w:tcPr>
            <w:tcW w:w="1413" w:type="dxa"/>
          </w:tcPr>
          <w:p w14:paraId="7E918CE0" w14:textId="77777777" w:rsidR="001D7359" w:rsidRDefault="001D7359" w:rsidP="002D1D33">
            <w:pPr>
              <w:spacing w:beforeLines="50" w:before="120" w:afterLines="50" w:after="120"/>
              <w:rPr>
                <w:sz w:val="22"/>
                <w:szCs w:val="18"/>
              </w:rPr>
            </w:pPr>
            <w:r>
              <w:rPr>
                <w:sz w:val="22"/>
                <w:szCs w:val="18"/>
              </w:rPr>
              <w:t>Sony</w:t>
            </w:r>
          </w:p>
        </w:tc>
        <w:tc>
          <w:tcPr>
            <w:tcW w:w="1134" w:type="dxa"/>
          </w:tcPr>
          <w:p w14:paraId="30D65B85" w14:textId="77777777" w:rsidR="001D7359" w:rsidRDefault="001D7359" w:rsidP="002D1D33">
            <w:pPr>
              <w:spacing w:beforeLines="50" w:before="120" w:afterLines="50" w:after="120"/>
              <w:rPr>
                <w:sz w:val="22"/>
                <w:szCs w:val="18"/>
              </w:rPr>
            </w:pPr>
            <w:r>
              <w:rPr>
                <w:sz w:val="22"/>
                <w:szCs w:val="18"/>
              </w:rPr>
              <w:t>No</w:t>
            </w:r>
          </w:p>
        </w:tc>
        <w:tc>
          <w:tcPr>
            <w:tcW w:w="7415" w:type="dxa"/>
          </w:tcPr>
          <w:p w14:paraId="2A81D7C2" w14:textId="77777777" w:rsidR="001D7359" w:rsidRDefault="001D7359" w:rsidP="002D1D33">
            <w:pPr>
              <w:spacing w:beforeLines="50" w:before="120" w:afterLines="50" w:after="120"/>
              <w:rPr>
                <w:sz w:val="22"/>
                <w:szCs w:val="18"/>
              </w:rPr>
            </w:pPr>
            <w:r>
              <w:rPr>
                <w:sz w:val="22"/>
                <w:szCs w:val="18"/>
              </w:rPr>
              <w:t>We think these data rates are not supported by the link budget (though this depends on further link budget / evaluation assumptions).</w:t>
            </w:r>
          </w:p>
        </w:tc>
      </w:tr>
      <w:tr w:rsidR="001D7359" w14:paraId="39F39C5D" w14:textId="77777777" w:rsidTr="002D1D33">
        <w:tc>
          <w:tcPr>
            <w:tcW w:w="1413" w:type="dxa"/>
          </w:tcPr>
          <w:p w14:paraId="52AA5268"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6B283100" w14:textId="77777777" w:rsidR="001D7359" w:rsidRDefault="001D7359" w:rsidP="002D1D33">
            <w:pPr>
              <w:spacing w:beforeLines="50" w:before="120" w:afterLines="50" w:after="120"/>
              <w:rPr>
                <w:sz w:val="22"/>
                <w:szCs w:val="18"/>
              </w:rPr>
            </w:pPr>
            <w:r>
              <w:rPr>
                <w:sz w:val="22"/>
                <w:szCs w:val="18"/>
              </w:rPr>
              <w:t>Yes</w:t>
            </w:r>
          </w:p>
        </w:tc>
        <w:tc>
          <w:tcPr>
            <w:tcW w:w="7415" w:type="dxa"/>
          </w:tcPr>
          <w:p w14:paraId="7FECC94D" w14:textId="77777777" w:rsidR="001D7359" w:rsidRDefault="001D7359" w:rsidP="002D1D33">
            <w:pPr>
              <w:spacing w:beforeLines="50" w:before="120" w:afterLines="50" w:after="120"/>
              <w:rPr>
                <w:sz w:val="22"/>
                <w:szCs w:val="18"/>
              </w:rPr>
            </w:pPr>
            <w:r>
              <w:rPr>
                <w:sz w:val="22"/>
                <w:szCs w:val="18"/>
              </w:rPr>
              <w:t>This is sufficient for a low data rate service</w:t>
            </w:r>
          </w:p>
        </w:tc>
      </w:tr>
      <w:tr w:rsidR="001D7359" w14:paraId="34C7AE95" w14:textId="77777777" w:rsidTr="002D1D33">
        <w:tc>
          <w:tcPr>
            <w:tcW w:w="1413" w:type="dxa"/>
          </w:tcPr>
          <w:p w14:paraId="51C26C55"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2AC2DCD6" w14:textId="77777777" w:rsidR="001D7359" w:rsidRDefault="001D7359" w:rsidP="002D1D33">
            <w:pPr>
              <w:spacing w:beforeLines="50" w:before="120" w:afterLines="50" w:after="120"/>
              <w:rPr>
                <w:sz w:val="22"/>
                <w:szCs w:val="18"/>
              </w:rPr>
            </w:pPr>
            <w:r>
              <w:rPr>
                <w:sz w:val="22"/>
                <w:szCs w:val="18"/>
              </w:rPr>
              <w:t>Yes</w:t>
            </w:r>
          </w:p>
        </w:tc>
        <w:tc>
          <w:tcPr>
            <w:tcW w:w="7415" w:type="dxa"/>
          </w:tcPr>
          <w:p w14:paraId="109EBD0F" w14:textId="77777777" w:rsidR="001D7359" w:rsidRDefault="001D7359" w:rsidP="002D1D33">
            <w:pPr>
              <w:spacing w:beforeLines="50" w:before="120" w:afterLines="50" w:after="120"/>
              <w:rPr>
                <w:sz w:val="22"/>
                <w:szCs w:val="18"/>
              </w:rPr>
            </w:pPr>
          </w:p>
        </w:tc>
      </w:tr>
      <w:tr w:rsidR="001D7359" w14:paraId="259E30CF" w14:textId="77777777" w:rsidTr="002D1D33">
        <w:tc>
          <w:tcPr>
            <w:tcW w:w="1413" w:type="dxa"/>
          </w:tcPr>
          <w:p w14:paraId="6B816491"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5DFBF1BB" w14:textId="77777777" w:rsidR="001D7359" w:rsidRDefault="001D7359" w:rsidP="002D1D33">
            <w:pPr>
              <w:spacing w:beforeLines="50" w:before="120" w:afterLines="50" w:after="120"/>
              <w:rPr>
                <w:sz w:val="22"/>
                <w:szCs w:val="18"/>
              </w:rPr>
            </w:pPr>
            <w:r>
              <w:rPr>
                <w:sz w:val="22"/>
                <w:szCs w:val="18"/>
              </w:rPr>
              <w:t>yes</w:t>
            </w:r>
          </w:p>
        </w:tc>
        <w:tc>
          <w:tcPr>
            <w:tcW w:w="7415" w:type="dxa"/>
          </w:tcPr>
          <w:p w14:paraId="257571DF" w14:textId="77777777" w:rsidR="001D7359" w:rsidRDefault="001D7359" w:rsidP="002D1D33">
            <w:pPr>
              <w:spacing w:beforeLines="50" w:before="120" w:afterLines="50" w:after="120"/>
              <w:rPr>
                <w:sz w:val="22"/>
                <w:szCs w:val="18"/>
              </w:rPr>
            </w:pPr>
            <w:r>
              <w:rPr>
                <w:sz w:val="22"/>
                <w:szCs w:val="18"/>
              </w:rPr>
              <w:t>Need to support MBB services</w:t>
            </w:r>
          </w:p>
        </w:tc>
      </w:tr>
    </w:tbl>
    <w:p w14:paraId="40C342E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DEA594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26EFB7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w:t>
      </w:r>
      <w:r>
        <w:rPr>
          <w:rFonts w:ascii="Times New Roman" w:eastAsia="ＭＳ ゴシック" w:hAnsi="Times New Roman" w:cs="Times New Roman"/>
          <w:sz w:val="22"/>
          <w:szCs w:val="20"/>
          <w:lang w:val="en-US" w:eastAsia="ja-JP"/>
        </w:rPr>
        <w:t xml:space="preserve">Please input </w:t>
      </w:r>
      <w:r>
        <w:rPr>
          <w:rFonts w:ascii="Times New Roman" w:eastAsia="ＭＳ ゴシック" w:hAnsi="Times New Roman" w:cs="Times New Roman"/>
          <w:sz w:val="22"/>
          <w:szCs w:val="20"/>
          <w:u w:val="single"/>
          <w:lang w:val="en-US" w:eastAsia="ja-JP"/>
        </w:rPr>
        <w:t>only if</w:t>
      </w:r>
      <w:r>
        <w:rPr>
          <w:rFonts w:ascii="Times New Roman" w:eastAsia="ＭＳ ゴシック" w:hAnsi="Times New Roman" w:cs="Times New Roman"/>
          <w:sz w:val="22"/>
          <w:szCs w:val="20"/>
          <w:lang w:val="en-US" w:eastAsia="ja-JP"/>
        </w:rPr>
        <w:t xml:space="preserve"> you think other aspect on target data rate should be discussed.</w:t>
      </w:r>
    </w:p>
    <w:tbl>
      <w:tblPr>
        <w:tblStyle w:val="34"/>
        <w:tblW w:w="9974" w:type="dxa"/>
        <w:tblLayout w:type="fixed"/>
        <w:tblLook w:val="04A0" w:firstRow="1" w:lastRow="0" w:firstColumn="1" w:lastColumn="0" w:noHBand="0" w:noVBand="1"/>
      </w:tblPr>
      <w:tblGrid>
        <w:gridCol w:w="1413"/>
        <w:gridCol w:w="8561"/>
      </w:tblGrid>
      <w:tr w:rsidR="001D7359" w14:paraId="324D226C" w14:textId="77777777" w:rsidTr="002D1D33">
        <w:tc>
          <w:tcPr>
            <w:tcW w:w="1413" w:type="dxa"/>
            <w:shd w:val="clear" w:color="auto" w:fill="E7E6E6"/>
          </w:tcPr>
          <w:p w14:paraId="36B0D5F3" w14:textId="77777777" w:rsidR="001D7359" w:rsidRDefault="001D7359" w:rsidP="002D1D33">
            <w:pPr>
              <w:spacing w:beforeLines="50" w:before="120" w:afterLines="50" w:after="120"/>
              <w:rPr>
                <w:sz w:val="22"/>
                <w:szCs w:val="18"/>
              </w:rPr>
            </w:pPr>
            <w:r>
              <w:rPr>
                <w:sz w:val="22"/>
                <w:szCs w:val="18"/>
              </w:rPr>
              <w:t>Company</w:t>
            </w:r>
          </w:p>
        </w:tc>
        <w:tc>
          <w:tcPr>
            <w:tcW w:w="8561" w:type="dxa"/>
            <w:shd w:val="clear" w:color="auto" w:fill="E7E6E6"/>
          </w:tcPr>
          <w:p w14:paraId="390C9216" w14:textId="77777777" w:rsidR="001D7359" w:rsidRDefault="001D7359" w:rsidP="002D1D33">
            <w:pPr>
              <w:spacing w:beforeLines="50" w:before="120" w:afterLines="50" w:after="120"/>
              <w:rPr>
                <w:sz w:val="22"/>
                <w:szCs w:val="18"/>
              </w:rPr>
            </w:pPr>
            <w:r>
              <w:rPr>
                <w:sz w:val="22"/>
                <w:szCs w:val="18"/>
              </w:rPr>
              <w:t>Comment</w:t>
            </w:r>
          </w:p>
        </w:tc>
      </w:tr>
      <w:tr w:rsidR="001D7359" w14:paraId="39407E77" w14:textId="77777777" w:rsidTr="002D1D33">
        <w:tc>
          <w:tcPr>
            <w:tcW w:w="1413" w:type="dxa"/>
          </w:tcPr>
          <w:p w14:paraId="542E4733" w14:textId="77777777" w:rsidR="001D7359" w:rsidRDefault="001D7359" w:rsidP="002D1D33">
            <w:pPr>
              <w:spacing w:beforeLines="50" w:before="120" w:afterLines="50" w:after="120"/>
              <w:rPr>
                <w:sz w:val="22"/>
                <w:szCs w:val="18"/>
              </w:rPr>
            </w:pPr>
            <w:r>
              <w:rPr>
                <w:sz w:val="22"/>
                <w:szCs w:val="18"/>
              </w:rPr>
              <w:t>Nokia, Nokia Shanghai Bell</w:t>
            </w:r>
          </w:p>
        </w:tc>
        <w:tc>
          <w:tcPr>
            <w:tcW w:w="8561" w:type="dxa"/>
          </w:tcPr>
          <w:p w14:paraId="0E6E51B0" w14:textId="77777777" w:rsidR="001D7359" w:rsidRDefault="001D7359" w:rsidP="002D1D33">
            <w:pPr>
              <w:spacing w:beforeLines="50" w:before="120" w:afterLines="50" w:after="120"/>
              <w:rPr>
                <w:sz w:val="22"/>
                <w:szCs w:val="18"/>
              </w:rPr>
            </w:pPr>
            <w:r>
              <w:rPr>
                <w:sz w:val="22"/>
                <w:szCs w:val="18"/>
              </w:rPr>
              <w:t>Lower data rates for Urban scenarios (NLOS conditions) may be considered.</w:t>
            </w:r>
          </w:p>
        </w:tc>
      </w:tr>
      <w:tr w:rsidR="001D7359" w14:paraId="52606879" w14:textId="77777777" w:rsidTr="002D1D33">
        <w:tc>
          <w:tcPr>
            <w:tcW w:w="1413" w:type="dxa"/>
          </w:tcPr>
          <w:p w14:paraId="7A40778A" w14:textId="77777777" w:rsidR="001D7359" w:rsidRDefault="001D7359" w:rsidP="002D1D33">
            <w:pPr>
              <w:spacing w:beforeLines="50" w:before="120" w:afterLines="50" w:after="120"/>
              <w:rPr>
                <w:sz w:val="22"/>
                <w:szCs w:val="18"/>
              </w:rPr>
            </w:pPr>
            <w:r>
              <w:rPr>
                <w:sz w:val="22"/>
                <w:szCs w:val="18"/>
              </w:rPr>
              <w:t>Thales</w:t>
            </w:r>
          </w:p>
        </w:tc>
        <w:tc>
          <w:tcPr>
            <w:tcW w:w="8561" w:type="dxa"/>
          </w:tcPr>
          <w:p w14:paraId="1636E0F2" w14:textId="77777777" w:rsidR="001D7359" w:rsidRDefault="001D7359" w:rsidP="002D1D33">
            <w:pPr>
              <w:spacing w:beforeLines="50" w:before="120" w:afterLines="50" w:after="120"/>
              <w:rPr>
                <w:sz w:val="22"/>
                <w:szCs w:val="18"/>
              </w:rPr>
            </w:pPr>
            <w:r>
              <w:rPr>
                <w:sz w:val="22"/>
                <w:szCs w:val="18"/>
              </w:rPr>
              <w:t xml:space="preserve">We may need to consider the </w:t>
            </w:r>
            <w:r>
              <w:rPr>
                <w:b/>
                <w:sz w:val="22"/>
                <w:szCs w:val="18"/>
              </w:rPr>
              <w:t>SIP invite message</w:t>
            </w:r>
            <w:r>
              <w:rPr>
                <w:sz w:val="22"/>
                <w:szCs w:val="18"/>
              </w:rPr>
              <w:t>. Indeed, even with lower codec (EVS 5.9 kbps) we think a certain data rate (maybe higher than bit data rate generated by the codec)  should be guaranteed during the voice call establishment.</w:t>
            </w:r>
          </w:p>
        </w:tc>
      </w:tr>
      <w:tr w:rsidR="001D7359" w14:paraId="5DB87EC8" w14:textId="77777777" w:rsidTr="002D1D33">
        <w:tc>
          <w:tcPr>
            <w:tcW w:w="1413" w:type="dxa"/>
          </w:tcPr>
          <w:p w14:paraId="5794CB83"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8561" w:type="dxa"/>
          </w:tcPr>
          <w:p w14:paraId="02504D77" w14:textId="77777777" w:rsidR="001D7359" w:rsidRDefault="001D7359" w:rsidP="002D1D33">
            <w:pPr>
              <w:spacing w:beforeLines="50" w:before="120" w:afterLines="50" w:after="120"/>
              <w:rPr>
                <w:sz w:val="22"/>
                <w:szCs w:val="18"/>
              </w:rPr>
            </w:pPr>
            <w:r>
              <w:rPr>
                <w:sz w:val="22"/>
                <w:szCs w:val="18"/>
              </w:rPr>
              <w:t>GEO and LEO should be treated differently.</w:t>
            </w:r>
          </w:p>
        </w:tc>
      </w:tr>
      <w:tr w:rsidR="001D7359" w14:paraId="371E6C86" w14:textId="77777777" w:rsidTr="002D1D33">
        <w:tc>
          <w:tcPr>
            <w:tcW w:w="1413" w:type="dxa"/>
          </w:tcPr>
          <w:p w14:paraId="09E4B37A" w14:textId="77777777" w:rsidR="001D7359" w:rsidRDefault="001D7359" w:rsidP="002D1D33">
            <w:pPr>
              <w:spacing w:beforeLines="50" w:before="120" w:afterLines="50" w:after="120"/>
              <w:rPr>
                <w:sz w:val="22"/>
                <w:szCs w:val="18"/>
              </w:rPr>
            </w:pPr>
            <w:r>
              <w:rPr>
                <w:sz w:val="22"/>
                <w:szCs w:val="18"/>
              </w:rPr>
              <w:lastRenderedPageBreak/>
              <w:t>Lockheed</w:t>
            </w:r>
          </w:p>
        </w:tc>
        <w:tc>
          <w:tcPr>
            <w:tcW w:w="8561" w:type="dxa"/>
          </w:tcPr>
          <w:p w14:paraId="25C5FA42" w14:textId="77777777" w:rsidR="001D7359" w:rsidRDefault="001D7359" w:rsidP="002D1D33">
            <w:pPr>
              <w:spacing w:beforeLines="50" w:before="120" w:afterLines="50" w:after="120"/>
              <w:rPr>
                <w:sz w:val="22"/>
                <w:szCs w:val="18"/>
              </w:rPr>
            </w:pPr>
            <w:r>
              <w:rPr>
                <w:sz w:val="22"/>
                <w:szCs w:val="18"/>
              </w:rPr>
              <w:t>Yes</w:t>
            </w:r>
          </w:p>
        </w:tc>
      </w:tr>
    </w:tbl>
    <w:p w14:paraId="2536338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B62F27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DFCC32F"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34D8908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n Proposal 1-1_v0, 11 companies are OK with this proposal, but 9 companies think lower code rate should be considered. The rationale is that the link budget is not sufficient for the code rate of the proposal, and AMR 4.75 kbps or EVS 5.9 kbps should be used instead. Besides, for NTN / coverage limitation scenario, higher quality voice service might not be necessary. In addition, 7 companies supporting this proposal can also be OK to consider lower code rate. Based on the situation, FL suggests to use the lowest coding rate, i.e. AMR 4.75 kbps.</w:t>
      </w:r>
    </w:p>
    <w:p w14:paraId="732D7C8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R</w:t>
      </w:r>
      <w:r>
        <w:rPr>
          <w:rFonts w:ascii="Times New Roman" w:eastAsia="ＭＳ ゴシック" w:hAnsi="Times New Roman" w:cs="Times New Roman"/>
          <w:sz w:val="22"/>
          <w:szCs w:val="18"/>
          <w:lang w:val="en-US" w:eastAsia="ja-JP"/>
        </w:rPr>
        <w:t xml:space="preserve">egarding latency requirement for VoIP, most companies think that latency requirement should be considered. As the value, it seems that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and 200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are proposed. FL’s understanding based on reading [5/vivo] is that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is data arriving interval and 200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is end-to-end latency. Although 200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E2E latency is allowed, why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is proposed is that basically each packet should be transmitted successfully within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since all/most slots are used for repetitions and there is no/little room to perform HARQ retransmission. FL would like to ask whether this understanding is correct or not. In addition, Panasonic’s comment is that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is not ‘latency’. FL has the same view;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is time duration where transmission of each packet is allowed. Besides, some companies think that the 200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E2E latency cannot be met in GEO/MEO and thus VoIP should be evaluated only for LEO scenario. This argument seems valid but FL would like to ask companies’ views.</w:t>
      </w:r>
    </w:p>
    <w:p w14:paraId="33105AE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low-data rate service, 7 companies are OK with the data rate from TR38.830 while 9 companies propose lower data rate. A bit more companies prefer different data rate. As commented by several companies, main target would be quite low-data rate service like SMS services. Some companies from 9 companies think the main issue is UL data rate, but other companies from 9 companies think DL data rate is also challenging. For DL, based on Apple’s comment, 100 kbps is considered for more than 100 km cell coverage in TS22.261. FL would like to reuse this value considering the current situation. For UL, Nokia/LGE suggests to consider value from ‘rural with long distance’. 30 kbps is assumed as optional, FL would like to reuse this value for NTN (not as optional). In addition, based on discussion in section 4.4, which scenario this low-data rate service should be evaluated in is an important topic. The proposal includes this aspect, and FL would like to see companies’ views.</w:t>
      </w:r>
    </w:p>
    <w:p w14:paraId="157C51E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D5F83D4"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34514597"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1-1_v1</w:t>
      </w:r>
    </w:p>
    <w:p w14:paraId="2CE78913"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 xml:space="preserve">For VoIP, AMR 4.75 kbps with 20 </w:t>
      </w:r>
      <w:proofErr w:type="spellStart"/>
      <w:r>
        <w:rPr>
          <w:rFonts w:ascii="Times New Roman" w:eastAsia="ＭＳ ゴシック" w:hAnsi="Times New Roman" w:cs="Times New Roman"/>
          <w:sz w:val="22"/>
          <w:szCs w:val="18"/>
          <w:lang w:val="en-GB" w:eastAsia="zh-CN"/>
        </w:rPr>
        <w:t>ms</w:t>
      </w:r>
      <w:proofErr w:type="spellEnd"/>
      <w:r>
        <w:rPr>
          <w:rFonts w:ascii="Times New Roman" w:eastAsia="ＭＳ ゴシック" w:hAnsi="Times New Roman" w:cs="Times New Roman"/>
          <w:sz w:val="22"/>
          <w:szCs w:val="18"/>
          <w:lang w:val="en-GB" w:eastAsia="zh-CN"/>
        </w:rPr>
        <w:t xml:space="preserve"> data arriving interval is adopted.</w:t>
      </w:r>
    </w:p>
    <w:p w14:paraId="498261DD" w14:textId="77777777" w:rsidR="001D7359" w:rsidRDefault="001D7359" w:rsidP="001D7359">
      <w:pPr>
        <w:numPr>
          <w:ilvl w:val="0"/>
          <w:numId w:val="10"/>
        </w:numPr>
        <w:rPr>
          <w:rFonts w:ascii="Times New Roman" w:eastAsia="DengXian" w:hAnsi="Times New Roman" w:cs="Times New Roman"/>
          <w:sz w:val="22"/>
          <w:szCs w:val="18"/>
          <w:lang w:val="en-GB" w:eastAsia="zh-CN"/>
        </w:rPr>
      </w:pPr>
      <w:r>
        <w:rPr>
          <w:rFonts w:ascii="Times New Roman" w:eastAsia="游明朝" w:hAnsi="Times New Roman" w:cs="Times New Roman"/>
          <w:sz w:val="22"/>
          <w:szCs w:val="18"/>
          <w:lang w:val="en-GB" w:eastAsia="ja-JP"/>
        </w:rPr>
        <w:t xml:space="preserve">Each packet is transmitted within 20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w:t>
      </w:r>
    </w:p>
    <w:p w14:paraId="29F12B76" w14:textId="77777777" w:rsidR="001D7359" w:rsidRDefault="001D7359" w:rsidP="001D7359">
      <w:pPr>
        <w:numPr>
          <w:ilvl w:val="0"/>
          <w:numId w:val="10"/>
        </w:numPr>
        <w:rPr>
          <w:rFonts w:ascii="Times New Roman" w:eastAsia="DengXian" w:hAnsi="Times New Roman" w:cs="Times New Roman"/>
          <w:sz w:val="22"/>
          <w:szCs w:val="18"/>
          <w:lang w:val="en-GB" w:eastAsia="zh-CN"/>
        </w:rPr>
      </w:pPr>
      <w:r>
        <w:rPr>
          <w:rFonts w:ascii="Times New Roman" w:eastAsia="游明朝" w:hAnsi="Times New Roman" w:cs="Times New Roman" w:hint="eastAsia"/>
          <w:sz w:val="22"/>
          <w:szCs w:val="18"/>
          <w:lang w:val="en-GB" w:eastAsia="ja-JP"/>
        </w:rPr>
        <w:t>V</w:t>
      </w:r>
      <w:r>
        <w:rPr>
          <w:rFonts w:ascii="Times New Roman" w:eastAsia="游明朝" w:hAnsi="Times New Roman" w:cs="Times New Roman"/>
          <w:sz w:val="22"/>
          <w:szCs w:val="18"/>
          <w:lang w:val="en-GB" w:eastAsia="ja-JP"/>
        </w:rPr>
        <w:t>oIP is evaluated only in LEO scenario.</w:t>
      </w:r>
    </w:p>
    <w:p w14:paraId="241D0EF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9D4871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 the above proposal? If the answer is NO, please share the reason and how to modify.</w:t>
      </w:r>
    </w:p>
    <w:tbl>
      <w:tblPr>
        <w:tblStyle w:val="34"/>
        <w:tblW w:w="9963" w:type="dxa"/>
        <w:tblLayout w:type="fixed"/>
        <w:tblLook w:val="04A0" w:firstRow="1" w:lastRow="0" w:firstColumn="1" w:lastColumn="0" w:noHBand="0" w:noVBand="1"/>
      </w:tblPr>
      <w:tblGrid>
        <w:gridCol w:w="1413"/>
        <w:gridCol w:w="1134"/>
        <w:gridCol w:w="7416"/>
      </w:tblGrid>
      <w:tr w:rsidR="001D7359" w14:paraId="53B66472" w14:textId="77777777" w:rsidTr="002D1D33">
        <w:tc>
          <w:tcPr>
            <w:tcW w:w="1413" w:type="dxa"/>
            <w:shd w:val="clear" w:color="auto" w:fill="E7E6E6"/>
          </w:tcPr>
          <w:p w14:paraId="394FDB12"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47940739" w14:textId="77777777" w:rsidR="001D7359" w:rsidRDefault="001D7359" w:rsidP="002D1D33">
            <w:pPr>
              <w:spacing w:beforeLines="50" w:before="120" w:afterLines="50" w:after="120"/>
              <w:rPr>
                <w:sz w:val="22"/>
                <w:szCs w:val="18"/>
              </w:rPr>
            </w:pPr>
            <w:r>
              <w:rPr>
                <w:sz w:val="22"/>
                <w:szCs w:val="18"/>
              </w:rPr>
              <w:t>YES/NO</w:t>
            </w:r>
          </w:p>
        </w:tc>
        <w:tc>
          <w:tcPr>
            <w:tcW w:w="7416" w:type="dxa"/>
            <w:shd w:val="clear" w:color="auto" w:fill="E7E6E6"/>
          </w:tcPr>
          <w:p w14:paraId="14E5ECB4"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301F9B2C" w14:textId="77777777" w:rsidTr="002D1D33">
        <w:tc>
          <w:tcPr>
            <w:tcW w:w="1413" w:type="dxa"/>
          </w:tcPr>
          <w:p w14:paraId="173845F4" w14:textId="77777777" w:rsidR="001D7359" w:rsidRDefault="001D7359" w:rsidP="002D1D33">
            <w:pPr>
              <w:spacing w:beforeLines="50" w:before="120" w:afterLines="50" w:after="120"/>
              <w:rPr>
                <w:rFonts w:eastAsia="DengXian"/>
                <w:sz w:val="22"/>
                <w:szCs w:val="18"/>
              </w:rPr>
            </w:pPr>
            <w:r>
              <w:rPr>
                <w:rFonts w:eastAsia="DengXian" w:hint="eastAsia"/>
                <w:sz w:val="22"/>
                <w:szCs w:val="18"/>
              </w:rPr>
              <w:t>v</w:t>
            </w:r>
            <w:r>
              <w:rPr>
                <w:rFonts w:eastAsia="DengXian"/>
                <w:sz w:val="22"/>
                <w:szCs w:val="18"/>
              </w:rPr>
              <w:t>ivo</w:t>
            </w:r>
          </w:p>
        </w:tc>
        <w:tc>
          <w:tcPr>
            <w:tcW w:w="1134" w:type="dxa"/>
          </w:tcPr>
          <w:p w14:paraId="64E061A1"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416" w:type="dxa"/>
          </w:tcPr>
          <w:p w14:paraId="0F0E3BFA" w14:textId="77777777" w:rsidR="001D7359" w:rsidRDefault="001D7359" w:rsidP="002D1D33">
            <w:pPr>
              <w:spacing w:beforeLines="50" w:before="120" w:afterLines="50" w:after="120"/>
              <w:rPr>
                <w:sz w:val="22"/>
                <w:szCs w:val="18"/>
              </w:rPr>
            </w:pPr>
          </w:p>
        </w:tc>
      </w:tr>
      <w:tr w:rsidR="001D7359" w14:paraId="360311F8" w14:textId="77777777" w:rsidTr="002D1D33">
        <w:tc>
          <w:tcPr>
            <w:tcW w:w="1413" w:type="dxa"/>
          </w:tcPr>
          <w:p w14:paraId="4790A70C"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134" w:type="dxa"/>
          </w:tcPr>
          <w:p w14:paraId="13655CD1"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6" w:type="dxa"/>
          </w:tcPr>
          <w:p w14:paraId="32A66F28" w14:textId="77777777" w:rsidR="001D7359" w:rsidRDefault="001D7359" w:rsidP="002D1D33">
            <w:pPr>
              <w:spacing w:beforeLines="50" w:before="120" w:afterLines="50" w:after="120"/>
              <w:rPr>
                <w:rFonts w:eastAsia="SimSun"/>
                <w:sz w:val="22"/>
                <w:szCs w:val="18"/>
              </w:rPr>
            </w:pPr>
          </w:p>
        </w:tc>
      </w:tr>
      <w:tr w:rsidR="001D7359" w14:paraId="3BC0BE2B" w14:textId="77777777" w:rsidTr="002D1D33">
        <w:tc>
          <w:tcPr>
            <w:tcW w:w="1413" w:type="dxa"/>
          </w:tcPr>
          <w:p w14:paraId="2ED53907"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44F98487" w14:textId="77777777" w:rsidR="001D7359" w:rsidRDefault="001D7359" w:rsidP="002D1D33">
            <w:pPr>
              <w:spacing w:beforeLines="50" w:before="120" w:afterLines="50" w:after="120"/>
              <w:rPr>
                <w:sz w:val="22"/>
                <w:szCs w:val="18"/>
              </w:rPr>
            </w:pPr>
            <w:r>
              <w:rPr>
                <w:sz w:val="22"/>
                <w:szCs w:val="18"/>
              </w:rPr>
              <w:t>Yes</w:t>
            </w:r>
          </w:p>
        </w:tc>
        <w:tc>
          <w:tcPr>
            <w:tcW w:w="7416" w:type="dxa"/>
          </w:tcPr>
          <w:p w14:paraId="335E17B8" w14:textId="77777777" w:rsidR="001D7359" w:rsidRDefault="001D7359" w:rsidP="002D1D33">
            <w:pPr>
              <w:spacing w:beforeLines="50" w:before="120" w:afterLines="50" w:after="120"/>
              <w:rPr>
                <w:sz w:val="22"/>
                <w:szCs w:val="18"/>
              </w:rPr>
            </w:pPr>
          </w:p>
        </w:tc>
      </w:tr>
      <w:tr w:rsidR="001D7359" w14:paraId="64A9A572" w14:textId="77777777" w:rsidTr="002D1D33">
        <w:tc>
          <w:tcPr>
            <w:tcW w:w="1413" w:type="dxa"/>
          </w:tcPr>
          <w:p w14:paraId="6C4C46AB"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45400029" w14:textId="77777777" w:rsidR="001D7359" w:rsidRDefault="001D7359" w:rsidP="002D1D33">
            <w:pPr>
              <w:spacing w:beforeLines="50" w:before="120" w:afterLines="50" w:after="120"/>
              <w:rPr>
                <w:sz w:val="22"/>
                <w:szCs w:val="18"/>
              </w:rPr>
            </w:pPr>
            <w:r>
              <w:rPr>
                <w:rFonts w:eastAsia="SimSun"/>
                <w:sz w:val="22"/>
                <w:szCs w:val="18"/>
              </w:rPr>
              <w:t>Yes</w:t>
            </w:r>
          </w:p>
        </w:tc>
        <w:tc>
          <w:tcPr>
            <w:tcW w:w="7416" w:type="dxa"/>
          </w:tcPr>
          <w:p w14:paraId="4353106B" w14:textId="77777777" w:rsidR="001D7359" w:rsidRDefault="001D7359" w:rsidP="002D1D33">
            <w:pPr>
              <w:spacing w:beforeLines="50" w:before="120" w:afterLines="50" w:after="120"/>
              <w:rPr>
                <w:sz w:val="22"/>
                <w:szCs w:val="18"/>
              </w:rPr>
            </w:pPr>
          </w:p>
        </w:tc>
      </w:tr>
      <w:tr w:rsidR="001D7359" w14:paraId="425186F9" w14:textId="77777777" w:rsidTr="002D1D33">
        <w:tc>
          <w:tcPr>
            <w:tcW w:w="1413" w:type="dxa"/>
          </w:tcPr>
          <w:p w14:paraId="5B3CF8AE"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4D1D0520"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416" w:type="dxa"/>
          </w:tcPr>
          <w:p w14:paraId="6D5A7543" w14:textId="77777777" w:rsidR="001D7359" w:rsidRDefault="001D7359" w:rsidP="002D1D33">
            <w:pPr>
              <w:spacing w:beforeLines="50" w:before="120" w:afterLines="50" w:after="120"/>
              <w:rPr>
                <w:sz w:val="22"/>
                <w:szCs w:val="18"/>
              </w:rPr>
            </w:pPr>
          </w:p>
        </w:tc>
      </w:tr>
      <w:tr w:rsidR="001D7359" w14:paraId="45317713" w14:textId="77777777" w:rsidTr="002D1D33">
        <w:tc>
          <w:tcPr>
            <w:tcW w:w="1413" w:type="dxa"/>
          </w:tcPr>
          <w:p w14:paraId="4CB3CD35" w14:textId="77777777" w:rsidR="001D7359" w:rsidRDefault="001D7359" w:rsidP="002D1D33">
            <w:pPr>
              <w:spacing w:beforeLines="50" w:before="120" w:afterLines="50" w:after="120"/>
              <w:rPr>
                <w:sz w:val="22"/>
                <w:szCs w:val="18"/>
              </w:rPr>
            </w:pPr>
            <w:r>
              <w:rPr>
                <w:rFonts w:eastAsia="BatangChe"/>
                <w:sz w:val="22"/>
                <w:szCs w:val="18"/>
                <w:lang w:eastAsia="ko-KR"/>
              </w:rPr>
              <w:lastRenderedPageBreak/>
              <w:t>Samsung</w:t>
            </w:r>
          </w:p>
        </w:tc>
        <w:tc>
          <w:tcPr>
            <w:tcW w:w="1134" w:type="dxa"/>
          </w:tcPr>
          <w:p w14:paraId="28D4406C"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6" w:type="dxa"/>
          </w:tcPr>
          <w:p w14:paraId="71B844BA" w14:textId="77777777" w:rsidR="001D7359" w:rsidRDefault="001D7359" w:rsidP="002D1D33">
            <w:pPr>
              <w:spacing w:beforeLines="50" w:before="120" w:afterLines="50" w:after="120"/>
              <w:rPr>
                <w:sz w:val="22"/>
                <w:szCs w:val="18"/>
              </w:rPr>
            </w:pPr>
          </w:p>
        </w:tc>
      </w:tr>
      <w:tr w:rsidR="001D7359" w14:paraId="11606706" w14:textId="77777777" w:rsidTr="002D1D33">
        <w:tc>
          <w:tcPr>
            <w:tcW w:w="1413" w:type="dxa"/>
          </w:tcPr>
          <w:p w14:paraId="15B1F623"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673C5535"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6" w:type="dxa"/>
          </w:tcPr>
          <w:p w14:paraId="109DD0D0" w14:textId="77777777" w:rsidR="001D7359" w:rsidRDefault="001D7359" w:rsidP="002D1D33">
            <w:pPr>
              <w:spacing w:beforeLines="50" w:before="120" w:afterLines="50" w:after="120"/>
              <w:rPr>
                <w:sz w:val="22"/>
                <w:szCs w:val="18"/>
              </w:rPr>
            </w:pPr>
          </w:p>
        </w:tc>
      </w:tr>
      <w:tr w:rsidR="001D7359" w14:paraId="2DC1F761" w14:textId="77777777" w:rsidTr="002D1D33">
        <w:tc>
          <w:tcPr>
            <w:tcW w:w="1413" w:type="dxa"/>
          </w:tcPr>
          <w:p w14:paraId="3A5D1225" w14:textId="77777777" w:rsidR="001D7359" w:rsidRDefault="001D7359" w:rsidP="002D1D33">
            <w:pPr>
              <w:spacing w:beforeLines="50" w:before="120" w:afterLines="50" w:after="120"/>
              <w:rPr>
                <w:sz w:val="22"/>
                <w:szCs w:val="18"/>
              </w:rPr>
            </w:pPr>
            <w:r>
              <w:rPr>
                <w:rFonts w:eastAsia="BatangChe"/>
                <w:sz w:val="22"/>
                <w:szCs w:val="18"/>
                <w:lang w:eastAsia="ko-KR"/>
              </w:rPr>
              <w:t>Xiaomi</w:t>
            </w:r>
          </w:p>
        </w:tc>
        <w:tc>
          <w:tcPr>
            <w:tcW w:w="1134" w:type="dxa"/>
          </w:tcPr>
          <w:p w14:paraId="1F8DDB6D" w14:textId="77777777" w:rsidR="001D7359" w:rsidRDefault="001D7359" w:rsidP="002D1D33">
            <w:pPr>
              <w:spacing w:beforeLines="50" w:before="120" w:afterLines="50" w:after="120"/>
              <w:rPr>
                <w:sz w:val="22"/>
                <w:szCs w:val="18"/>
              </w:rPr>
            </w:pPr>
            <w:r>
              <w:rPr>
                <w:rFonts w:eastAsia="BatangChe"/>
                <w:sz w:val="22"/>
                <w:szCs w:val="18"/>
                <w:lang w:eastAsia="ko-KR"/>
              </w:rPr>
              <w:t>Yes</w:t>
            </w:r>
          </w:p>
        </w:tc>
        <w:tc>
          <w:tcPr>
            <w:tcW w:w="7416" w:type="dxa"/>
          </w:tcPr>
          <w:p w14:paraId="2027B11A" w14:textId="77777777" w:rsidR="001D7359" w:rsidRDefault="001D7359" w:rsidP="002D1D33">
            <w:pPr>
              <w:spacing w:beforeLines="50" w:before="120" w:afterLines="50" w:after="120"/>
              <w:rPr>
                <w:sz w:val="22"/>
                <w:szCs w:val="18"/>
              </w:rPr>
            </w:pPr>
          </w:p>
        </w:tc>
      </w:tr>
      <w:tr w:rsidR="001D7359" w14:paraId="5B06FD6B" w14:textId="77777777" w:rsidTr="002D1D33">
        <w:tc>
          <w:tcPr>
            <w:tcW w:w="1413" w:type="dxa"/>
          </w:tcPr>
          <w:p w14:paraId="053C2247" w14:textId="77777777" w:rsidR="001D7359" w:rsidRDefault="001D7359" w:rsidP="002D1D33">
            <w:pPr>
              <w:spacing w:beforeLines="50" w:before="120" w:afterLines="50" w:after="120"/>
              <w:rPr>
                <w:rFonts w:eastAsia="DengXian"/>
                <w:sz w:val="22"/>
                <w:szCs w:val="18"/>
              </w:rPr>
            </w:pPr>
            <w:proofErr w:type="spellStart"/>
            <w:r>
              <w:rPr>
                <w:rFonts w:eastAsia="DengXian"/>
                <w:sz w:val="22"/>
                <w:szCs w:val="18"/>
              </w:rPr>
              <w:t>Spreadtrum</w:t>
            </w:r>
            <w:proofErr w:type="spellEnd"/>
          </w:p>
        </w:tc>
        <w:tc>
          <w:tcPr>
            <w:tcW w:w="1134" w:type="dxa"/>
          </w:tcPr>
          <w:p w14:paraId="6EFBAFB1" w14:textId="77777777" w:rsidR="001D7359" w:rsidRDefault="001D7359" w:rsidP="002D1D33">
            <w:pPr>
              <w:spacing w:beforeLines="50" w:before="120" w:afterLines="50" w:after="120"/>
              <w:rPr>
                <w:sz w:val="22"/>
                <w:szCs w:val="18"/>
              </w:rPr>
            </w:pPr>
            <w:r>
              <w:rPr>
                <w:sz w:val="22"/>
                <w:szCs w:val="18"/>
              </w:rPr>
              <w:t>Yes</w:t>
            </w:r>
          </w:p>
        </w:tc>
        <w:tc>
          <w:tcPr>
            <w:tcW w:w="7416" w:type="dxa"/>
          </w:tcPr>
          <w:p w14:paraId="48901874" w14:textId="77777777" w:rsidR="001D7359" w:rsidRDefault="001D7359" w:rsidP="002D1D33">
            <w:pPr>
              <w:spacing w:beforeLines="50" w:before="120" w:afterLines="50" w:after="120"/>
              <w:jc w:val="both"/>
              <w:rPr>
                <w:sz w:val="22"/>
                <w:szCs w:val="18"/>
              </w:rPr>
            </w:pPr>
          </w:p>
        </w:tc>
      </w:tr>
      <w:tr w:rsidR="001D7359" w14:paraId="05357C1D" w14:textId="77777777" w:rsidTr="002D1D33">
        <w:tc>
          <w:tcPr>
            <w:tcW w:w="1413" w:type="dxa"/>
          </w:tcPr>
          <w:p w14:paraId="3634E590" w14:textId="77777777" w:rsidR="001D7359" w:rsidRDefault="001D7359" w:rsidP="002D1D33">
            <w:pPr>
              <w:spacing w:beforeLines="50" w:before="120" w:afterLines="50" w:after="120"/>
              <w:rPr>
                <w:sz w:val="22"/>
                <w:szCs w:val="18"/>
              </w:rPr>
            </w:pPr>
            <w:r>
              <w:rPr>
                <w:rFonts w:eastAsia="Malgun Gothic" w:hint="eastAsia"/>
                <w:sz w:val="22"/>
                <w:szCs w:val="18"/>
                <w:lang w:eastAsia="ko-KR"/>
              </w:rPr>
              <w:t>L</w:t>
            </w:r>
            <w:r>
              <w:rPr>
                <w:rFonts w:eastAsia="Malgun Gothic"/>
                <w:sz w:val="22"/>
                <w:szCs w:val="18"/>
                <w:lang w:eastAsia="ko-KR"/>
              </w:rPr>
              <w:t>G</w:t>
            </w:r>
          </w:p>
        </w:tc>
        <w:tc>
          <w:tcPr>
            <w:tcW w:w="1134" w:type="dxa"/>
          </w:tcPr>
          <w:p w14:paraId="26578A2C" w14:textId="77777777" w:rsidR="001D7359" w:rsidRDefault="001D7359" w:rsidP="002D1D33">
            <w:pPr>
              <w:spacing w:beforeLines="50" w:before="120" w:afterLines="50" w:after="120"/>
              <w:rPr>
                <w:sz w:val="22"/>
                <w:szCs w:val="18"/>
              </w:rPr>
            </w:pPr>
            <w:r>
              <w:rPr>
                <w:rFonts w:eastAsia="Malgun Gothic" w:hint="eastAsia"/>
                <w:sz w:val="22"/>
                <w:szCs w:val="18"/>
                <w:lang w:eastAsia="ko-KR"/>
              </w:rPr>
              <w:t>Y</w:t>
            </w:r>
            <w:r>
              <w:rPr>
                <w:rFonts w:eastAsia="Malgun Gothic"/>
                <w:sz w:val="22"/>
                <w:szCs w:val="18"/>
                <w:lang w:eastAsia="ko-KR"/>
              </w:rPr>
              <w:t>es</w:t>
            </w:r>
          </w:p>
        </w:tc>
        <w:tc>
          <w:tcPr>
            <w:tcW w:w="7416" w:type="dxa"/>
          </w:tcPr>
          <w:p w14:paraId="075C910E" w14:textId="77777777" w:rsidR="001D7359" w:rsidRDefault="001D7359" w:rsidP="002D1D33">
            <w:pPr>
              <w:spacing w:beforeLines="50" w:before="120" w:afterLines="50" w:after="120"/>
              <w:rPr>
                <w:sz w:val="22"/>
                <w:szCs w:val="18"/>
              </w:rPr>
            </w:pPr>
          </w:p>
        </w:tc>
      </w:tr>
      <w:tr w:rsidR="001D7359" w14:paraId="4044F7AD" w14:textId="77777777" w:rsidTr="002D1D33">
        <w:tc>
          <w:tcPr>
            <w:tcW w:w="1413" w:type="dxa"/>
          </w:tcPr>
          <w:p w14:paraId="6FE71696" w14:textId="77777777" w:rsidR="001D7359" w:rsidRDefault="001D7359" w:rsidP="002D1D33">
            <w:pPr>
              <w:spacing w:beforeLines="50" w:before="120" w:afterLines="50" w:after="120"/>
              <w:rPr>
                <w:sz w:val="22"/>
                <w:szCs w:val="18"/>
              </w:rPr>
            </w:pPr>
            <w:r>
              <w:rPr>
                <w:rFonts w:hint="eastAsia"/>
                <w:sz w:val="22"/>
                <w:szCs w:val="18"/>
              </w:rPr>
              <w:t>N</w:t>
            </w:r>
            <w:r>
              <w:rPr>
                <w:sz w:val="22"/>
                <w:szCs w:val="18"/>
              </w:rPr>
              <w:t>TT DOCOMO</w:t>
            </w:r>
          </w:p>
        </w:tc>
        <w:tc>
          <w:tcPr>
            <w:tcW w:w="1134" w:type="dxa"/>
          </w:tcPr>
          <w:p w14:paraId="0F5A5F39"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w:t>
            </w:r>
          </w:p>
        </w:tc>
        <w:tc>
          <w:tcPr>
            <w:tcW w:w="7416" w:type="dxa"/>
          </w:tcPr>
          <w:p w14:paraId="1903C262" w14:textId="77777777" w:rsidR="001D7359" w:rsidRDefault="001D7359" w:rsidP="002D1D33">
            <w:pPr>
              <w:spacing w:beforeLines="50" w:before="120" w:afterLines="50" w:after="120"/>
              <w:rPr>
                <w:sz w:val="22"/>
                <w:szCs w:val="18"/>
              </w:rPr>
            </w:pPr>
          </w:p>
        </w:tc>
      </w:tr>
      <w:tr w:rsidR="001D7359" w14:paraId="0B0A8006" w14:textId="77777777" w:rsidTr="002D1D33">
        <w:tc>
          <w:tcPr>
            <w:tcW w:w="1413" w:type="dxa"/>
          </w:tcPr>
          <w:p w14:paraId="30DE8C07"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64AEBCC3" w14:textId="77777777" w:rsidR="001D7359" w:rsidRDefault="001D7359" w:rsidP="002D1D33">
            <w:pPr>
              <w:spacing w:beforeLines="50" w:before="120" w:afterLines="50" w:after="120"/>
              <w:rPr>
                <w:rFonts w:eastAsia="SimSun"/>
                <w:sz w:val="22"/>
                <w:szCs w:val="18"/>
              </w:rPr>
            </w:pPr>
            <w:r>
              <w:rPr>
                <w:rFonts w:eastAsia="SimSun" w:hint="eastAsia"/>
                <w:sz w:val="22"/>
                <w:szCs w:val="18"/>
              </w:rPr>
              <w:t>Yes</w:t>
            </w:r>
          </w:p>
        </w:tc>
        <w:tc>
          <w:tcPr>
            <w:tcW w:w="7416" w:type="dxa"/>
          </w:tcPr>
          <w:p w14:paraId="1E8C64FA" w14:textId="77777777" w:rsidR="001D7359" w:rsidRDefault="001D7359" w:rsidP="002D1D33">
            <w:pPr>
              <w:spacing w:beforeLines="50" w:before="120" w:afterLines="50" w:after="120"/>
              <w:rPr>
                <w:sz w:val="22"/>
                <w:szCs w:val="18"/>
              </w:rPr>
            </w:pPr>
          </w:p>
        </w:tc>
      </w:tr>
      <w:tr w:rsidR="001D7359" w14:paraId="04A9583C" w14:textId="77777777" w:rsidTr="002D1D33">
        <w:tc>
          <w:tcPr>
            <w:tcW w:w="1413" w:type="dxa"/>
          </w:tcPr>
          <w:p w14:paraId="2CDE184F" w14:textId="77777777" w:rsidR="001D7359" w:rsidRDefault="001D7359" w:rsidP="002D1D33">
            <w:pPr>
              <w:spacing w:beforeLines="50" w:before="120" w:afterLines="50" w:after="120"/>
              <w:rPr>
                <w:rFonts w:eastAsia="SimSun"/>
                <w:sz w:val="22"/>
                <w:szCs w:val="18"/>
              </w:rPr>
            </w:pPr>
            <w:r>
              <w:rPr>
                <w:rFonts w:eastAsia="SimSun" w:hint="eastAsia"/>
                <w:sz w:val="22"/>
                <w:szCs w:val="18"/>
              </w:rPr>
              <w:t>O</w:t>
            </w:r>
            <w:r>
              <w:rPr>
                <w:rFonts w:eastAsia="SimSun"/>
                <w:sz w:val="22"/>
                <w:szCs w:val="18"/>
              </w:rPr>
              <w:t>PPO</w:t>
            </w:r>
          </w:p>
        </w:tc>
        <w:tc>
          <w:tcPr>
            <w:tcW w:w="1134" w:type="dxa"/>
          </w:tcPr>
          <w:p w14:paraId="5F575608"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6" w:type="dxa"/>
          </w:tcPr>
          <w:p w14:paraId="348C47C0" w14:textId="77777777" w:rsidR="001D7359" w:rsidRDefault="001D7359" w:rsidP="002D1D33">
            <w:pPr>
              <w:spacing w:beforeLines="50" w:before="120" w:afterLines="50" w:after="120"/>
              <w:rPr>
                <w:sz w:val="22"/>
                <w:szCs w:val="18"/>
              </w:rPr>
            </w:pPr>
            <w:r>
              <w:rPr>
                <w:sz w:val="22"/>
                <w:szCs w:val="18"/>
              </w:rPr>
              <w:t xml:space="preserve">Based on our discussion, we need to make a conclusion that </w:t>
            </w:r>
            <w:r>
              <w:rPr>
                <w:rFonts w:hint="eastAsia"/>
                <w:sz w:val="22"/>
                <w:szCs w:val="18"/>
              </w:rPr>
              <w:t>G</w:t>
            </w:r>
            <w:r>
              <w:rPr>
                <w:sz w:val="22"/>
                <w:szCs w:val="18"/>
              </w:rPr>
              <w:t>EO scenario does not support VoIP due to long RTT time (lager than 200ms E2E VoIP latency requirement) and sent it to SA2.</w:t>
            </w:r>
          </w:p>
        </w:tc>
      </w:tr>
      <w:tr w:rsidR="001D7359" w14:paraId="34ECF197" w14:textId="77777777" w:rsidTr="002D1D33">
        <w:tc>
          <w:tcPr>
            <w:tcW w:w="1413" w:type="dxa"/>
          </w:tcPr>
          <w:p w14:paraId="6FAAB436" w14:textId="77777777" w:rsidR="001D7359" w:rsidRDefault="001D7359" w:rsidP="002D1D33">
            <w:pPr>
              <w:spacing w:beforeLines="50" w:before="120" w:afterLines="50" w:after="120"/>
              <w:rPr>
                <w:rFonts w:eastAsia="SimSun"/>
                <w:sz w:val="22"/>
                <w:szCs w:val="18"/>
              </w:rPr>
            </w:pPr>
            <w:r>
              <w:rPr>
                <w:sz w:val="22"/>
                <w:szCs w:val="18"/>
              </w:rPr>
              <w:t>Thales</w:t>
            </w:r>
          </w:p>
        </w:tc>
        <w:tc>
          <w:tcPr>
            <w:tcW w:w="1134" w:type="dxa"/>
          </w:tcPr>
          <w:p w14:paraId="02D06139" w14:textId="77777777" w:rsidR="001D7359" w:rsidRDefault="001D7359" w:rsidP="002D1D33">
            <w:pPr>
              <w:spacing w:beforeLines="50" w:before="120" w:afterLines="50" w:after="120"/>
              <w:rPr>
                <w:rFonts w:eastAsia="SimSun"/>
                <w:sz w:val="22"/>
                <w:szCs w:val="18"/>
              </w:rPr>
            </w:pPr>
            <w:r>
              <w:rPr>
                <w:sz w:val="22"/>
                <w:szCs w:val="18"/>
              </w:rPr>
              <w:t>NO</w:t>
            </w:r>
          </w:p>
        </w:tc>
        <w:tc>
          <w:tcPr>
            <w:tcW w:w="7416" w:type="dxa"/>
          </w:tcPr>
          <w:p w14:paraId="0F2E86E0" w14:textId="77777777" w:rsidR="001D7359" w:rsidRDefault="001D7359" w:rsidP="002D1D33">
            <w:pPr>
              <w:snapToGrid w:val="0"/>
              <w:spacing w:after="100" w:afterAutospacing="1"/>
              <w:jc w:val="both"/>
              <w:rPr>
                <w:sz w:val="22"/>
                <w:szCs w:val="18"/>
              </w:rPr>
            </w:pPr>
            <w:r>
              <w:rPr>
                <w:sz w:val="22"/>
                <w:szCs w:val="18"/>
              </w:rPr>
              <w:t>We are fine to use a voice codec generating a lower bite rate. But we prefer a EVS (Enhanced voice services) codec. This is the current recommendation for 5G. And already used in 4G.</w:t>
            </w:r>
          </w:p>
          <w:p w14:paraId="06F8F794" w14:textId="77777777" w:rsidR="001D7359" w:rsidRDefault="001D7359" w:rsidP="002D1D33">
            <w:pPr>
              <w:snapToGrid w:val="0"/>
              <w:spacing w:after="100" w:afterAutospacing="1"/>
              <w:jc w:val="both"/>
              <w:rPr>
                <w:sz w:val="22"/>
                <w:szCs w:val="18"/>
              </w:rPr>
            </w:pPr>
            <w:r>
              <w:rPr>
                <w:sz w:val="22"/>
                <w:szCs w:val="18"/>
              </w:rPr>
              <w:t>We may consider a Wideband EVS codec with a bit rate of 5.9 kbps.</w:t>
            </w:r>
          </w:p>
          <w:p w14:paraId="183E95BA" w14:textId="77777777" w:rsidR="001D7359" w:rsidRDefault="001D7359" w:rsidP="002D1D33">
            <w:pPr>
              <w:snapToGrid w:val="0"/>
              <w:spacing w:after="100" w:afterAutospacing="1"/>
              <w:jc w:val="both"/>
              <w:rPr>
                <w:sz w:val="22"/>
                <w:szCs w:val="18"/>
              </w:rPr>
            </w:pPr>
            <w:r>
              <w:rPr>
                <w:sz w:val="22"/>
                <w:szCs w:val="18"/>
              </w:rPr>
              <w:t xml:space="preserve">We may need to capture in the proposal the corresponding TBS with 20ms data arriving interval. The 20ms given in the proposal is related to packet arrival. Indeed, speech packets are generated once every 20ms during period of speech activity. </w:t>
            </w:r>
          </w:p>
          <w:p w14:paraId="3402B373" w14:textId="77777777" w:rsidR="001D7359" w:rsidRDefault="001D7359" w:rsidP="002D1D33">
            <w:pPr>
              <w:snapToGrid w:val="0"/>
              <w:spacing w:after="100" w:afterAutospacing="1"/>
              <w:jc w:val="both"/>
              <w:rPr>
                <w:sz w:val="22"/>
                <w:szCs w:val="18"/>
              </w:rPr>
            </w:pPr>
          </w:p>
          <w:p w14:paraId="66AB0310" w14:textId="77777777" w:rsidR="001D7359" w:rsidRDefault="001D7359" w:rsidP="002D1D33">
            <w:pPr>
              <w:snapToGrid w:val="0"/>
              <w:spacing w:after="100" w:afterAutospacing="1"/>
              <w:jc w:val="both"/>
              <w:rPr>
                <w:sz w:val="22"/>
                <w:szCs w:val="18"/>
              </w:rPr>
            </w:pPr>
            <w:r>
              <w:rPr>
                <w:sz w:val="22"/>
                <w:szCs w:val="18"/>
              </w:rPr>
              <w:t xml:space="preserve">Furthermore, we need to discuss the SIP invite message issue. Indeed, if payload of 1500 bytes is considered for the SIP invite message. Depending on the average call setup time we expect that  UL throughput </w:t>
            </w:r>
            <w:r>
              <w:rPr>
                <w:b/>
                <w:color w:val="FF0000"/>
                <w:sz w:val="22"/>
                <w:szCs w:val="18"/>
              </w:rPr>
              <w:t>required to transmit SIP signaling successfully could be at least 8 kbps</w:t>
            </w:r>
            <w:r>
              <w:rPr>
                <w:sz w:val="22"/>
                <w:szCs w:val="18"/>
              </w:rPr>
              <w:t>. Which means that SIP invite message may require higher throughput than  the bit data rate generated by the codec (EVS 5.9 kbps or AMR4.75 kbps).</w:t>
            </w:r>
          </w:p>
          <w:p w14:paraId="49A1772C" w14:textId="77777777" w:rsidR="001D7359" w:rsidRDefault="001D7359" w:rsidP="002D1D33">
            <w:pPr>
              <w:snapToGrid w:val="0"/>
              <w:spacing w:after="100" w:afterAutospacing="1"/>
              <w:jc w:val="both"/>
              <w:rPr>
                <w:sz w:val="22"/>
                <w:szCs w:val="18"/>
              </w:rPr>
            </w:pPr>
            <w:r>
              <w:rPr>
                <w:rFonts w:hint="eastAsia"/>
                <w:sz w:val="22"/>
                <w:szCs w:val="18"/>
              </w:rPr>
              <w:t>R</w:t>
            </w:r>
            <w:r>
              <w:rPr>
                <w:sz w:val="22"/>
                <w:szCs w:val="18"/>
              </w:rPr>
              <w:t>egarding latency requirement for Voice: The latency to be considered is given in Table 5.7.4-1: Standardized 5QI to QoS characteristics mapping, TS 23.501</w:t>
            </w:r>
          </w:p>
          <w:p w14:paraId="52659E36" w14:textId="77777777" w:rsidR="001D7359" w:rsidRDefault="001D7359" w:rsidP="002D1D33">
            <w:pPr>
              <w:snapToGrid w:val="0"/>
              <w:spacing w:after="100" w:afterAutospacing="1"/>
              <w:jc w:val="both"/>
              <w:rPr>
                <w:sz w:val="22"/>
                <w:szCs w:val="18"/>
              </w:rPr>
            </w:pPr>
            <w:r>
              <w:rPr>
                <w:sz w:val="22"/>
                <w:szCs w:val="18"/>
                <w:highlight w:val="cyan"/>
              </w:rPr>
              <w:t>The packet delay budget that applies to the radio interface</w:t>
            </w:r>
            <w:r>
              <w:rPr>
                <w:sz w:val="22"/>
                <w:szCs w:val="18"/>
              </w:rPr>
              <w:t xml:space="preserve"> = </w:t>
            </w:r>
            <w:r>
              <w:rPr>
                <w:color w:val="FF0000"/>
                <w:sz w:val="22"/>
                <w:szCs w:val="18"/>
              </w:rPr>
              <w:t>100ms – 20ms = 80ms</w:t>
            </w:r>
            <w:r>
              <w:rPr>
                <w:sz w:val="22"/>
                <w:szCs w:val="18"/>
              </w:rPr>
              <w:t>.</w:t>
            </w:r>
          </w:p>
          <w:p w14:paraId="1F73658C" w14:textId="77777777" w:rsidR="001D7359" w:rsidRDefault="001D7359" w:rsidP="002D1D33">
            <w:pPr>
              <w:snapToGrid w:val="0"/>
              <w:spacing w:after="100" w:afterAutospacing="1"/>
              <w:jc w:val="both"/>
              <w:rPr>
                <w:sz w:val="22"/>
                <w:szCs w:val="18"/>
              </w:rPr>
            </w:pPr>
            <w:r>
              <w:rPr>
                <w:sz w:val="22"/>
                <w:szCs w:val="18"/>
              </w:rPr>
              <w:t xml:space="preserve">Indeed, according to TS 23.501 a static value for the CN PDB of 20 </w:t>
            </w:r>
            <w:proofErr w:type="spellStart"/>
            <w:r>
              <w:rPr>
                <w:sz w:val="22"/>
                <w:szCs w:val="18"/>
              </w:rPr>
              <w:t>ms</w:t>
            </w:r>
            <w:proofErr w:type="spellEnd"/>
            <w:r>
              <w:rPr>
                <w:sz w:val="22"/>
                <w:szCs w:val="18"/>
              </w:rPr>
              <w:t xml:space="preserve"> for the delay between a UPF terminating N6 and a 5G-AN should be subtracted from a given PDB to derive the packet delay budget that applies to the radio interface</w:t>
            </w:r>
          </w:p>
          <w:p w14:paraId="290B5CDD" w14:textId="77777777" w:rsidR="001D7359" w:rsidRDefault="001D7359" w:rsidP="002D1D33">
            <w:pPr>
              <w:snapToGrid w:val="0"/>
              <w:spacing w:after="100" w:afterAutospacing="1"/>
              <w:jc w:val="both"/>
              <w:rPr>
                <w:sz w:val="22"/>
                <w:szCs w:val="18"/>
              </w:rPr>
            </w:pPr>
            <w:r>
              <w:rPr>
                <w:noProof/>
                <w:lang w:eastAsia="ko-KR"/>
              </w:rPr>
              <w:lastRenderedPageBreak/>
              <w:drawing>
                <wp:inline distT="0" distB="0" distL="0" distR="0" wp14:anchorId="392D79C8" wp14:editId="20A5BB82">
                  <wp:extent cx="4571365" cy="1459230"/>
                  <wp:effectExtent l="0" t="0" r="635"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0"/>
                          <a:stretch>
                            <a:fillRect/>
                          </a:stretch>
                        </pic:blipFill>
                        <pic:spPr>
                          <a:xfrm>
                            <a:off x="0" y="0"/>
                            <a:ext cx="4571365" cy="1459230"/>
                          </a:xfrm>
                          <a:prstGeom prst="rect">
                            <a:avLst/>
                          </a:prstGeom>
                        </pic:spPr>
                      </pic:pic>
                    </a:graphicData>
                  </a:graphic>
                </wp:inline>
              </w:drawing>
            </w:r>
          </w:p>
          <w:p w14:paraId="33F65C2F" w14:textId="77777777" w:rsidR="001D7359" w:rsidRDefault="001D7359" w:rsidP="002D1D33">
            <w:pPr>
              <w:snapToGrid w:val="0"/>
              <w:spacing w:after="100" w:afterAutospacing="1"/>
              <w:jc w:val="both"/>
              <w:rPr>
                <w:sz w:val="22"/>
                <w:szCs w:val="18"/>
              </w:rPr>
            </w:pPr>
            <w:r>
              <w:rPr>
                <w:sz w:val="22"/>
                <w:szCs w:val="18"/>
              </w:rPr>
              <w:t xml:space="preserve">The Packet Delay budget (PDB)  </w:t>
            </w:r>
            <w:proofErr w:type="spellStart"/>
            <w:r>
              <w:rPr>
                <w:sz w:val="22"/>
                <w:szCs w:val="18"/>
              </w:rPr>
              <w:t>repsents</w:t>
            </w:r>
            <w:proofErr w:type="spellEnd"/>
            <w:r>
              <w:rPr>
                <w:sz w:val="22"/>
                <w:szCs w:val="18"/>
              </w:rPr>
              <w:t xml:space="preserve"> the max permitted delay between the UE and the UPF . if both originating and terminating voice calls have </w:t>
            </w:r>
            <w:proofErr w:type="spellStart"/>
            <w:r>
              <w:rPr>
                <w:sz w:val="22"/>
                <w:szCs w:val="18"/>
              </w:rPr>
              <w:t>VoNR</w:t>
            </w:r>
            <w:proofErr w:type="spellEnd"/>
            <w:r>
              <w:rPr>
                <w:sz w:val="22"/>
                <w:szCs w:val="18"/>
              </w:rPr>
              <w:t xml:space="preserve"> connections, then the total end to end PDB will include 2 x 100ms = 200ms. The ITU-T recommends a maximum delay of 200ms to good QoS (Refer to ITU-T Rec G.114)</w:t>
            </w:r>
          </w:p>
          <w:p w14:paraId="0D3B3F02" w14:textId="77777777" w:rsidR="001D7359" w:rsidRDefault="001D7359" w:rsidP="002D1D33">
            <w:pPr>
              <w:snapToGrid w:val="0"/>
              <w:spacing w:after="100" w:afterAutospacing="1"/>
              <w:jc w:val="both"/>
              <w:rPr>
                <w:sz w:val="22"/>
                <w:szCs w:val="18"/>
              </w:rPr>
            </w:pPr>
          </w:p>
        </w:tc>
      </w:tr>
      <w:tr w:rsidR="001D7359" w14:paraId="317723A4" w14:textId="77777777" w:rsidTr="002D1D33">
        <w:tc>
          <w:tcPr>
            <w:tcW w:w="1413" w:type="dxa"/>
          </w:tcPr>
          <w:p w14:paraId="00FCFABC" w14:textId="77777777" w:rsidR="001D7359" w:rsidRDefault="001D7359" w:rsidP="002D1D33">
            <w:pPr>
              <w:spacing w:beforeLines="50" w:before="120" w:afterLines="50" w:after="120"/>
              <w:rPr>
                <w:rFonts w:eastAsia="DengXian"/>
                <w:sz w:val="22"/>
                <w:szCs w:val="18"/>
              </w:rPr>
            </w:pPr>
            <w:r>
              <w:rPr>
                <w:rFonts w:eastAsia="Malgun Gothic" w:hint="eastAsia"/>
                <w:sz w:val="22"/>
                <w:szCs w:val="18"/>
                <w:lang w:eastAsia="ko-KR"/>
              </w:rPr>
              <w:lastRenderedPageBreak/>
              <w:t>E</w:t>
            </w:r>
            <w:r>
              <w:rPr>
                <w:rFonts w:eastAsia="Malgun Gothic"/>
                <w:sz w:val="22"/>
                <w:szCs w:val="18"/>
                <w:lang w:eastAsia="ko-KR"/>
              </w:rPr>
              <w:t>TRI</w:t>
            </w:r>
          </w:p>
        </w:tc>
        <w:tc>
          <w:tcPr>
            <w:tcW w:w="1134" w:type="dxa"/>
          </w:tcPr>
          <w:p w14:paraId="042BBFB7"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Yes</w:t>
            </w:r>
          </w:p>
        </w:tc>
        <w:tc>
          <w:tcPr>
            <w:tcW w:w="7416" w:type="dxa"/>
          </w:tcPr>
          <w:p w14:paraId="1D66728D"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We are fine with the proposal, and would like to suggest a clarification on typical packet size corresponding to AMR 4.75 kbps (like, “A packet size of X bits with 20ms data arriving interval”) </w:t>
            </w:r>
          </w:p>
          <w:p w14:paraId="7E454A7E"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And it would be helpful to check if X=160 or not.</w:t>
            </w:r>
          </w:p>
          <w:p w14:paraId="4347B853" w14:textId="77777777" w:rsidR="001D7359" w:rsidRDefault="001D7359" w:rsidP="002D1D33">
            <w:pPr>
              <w:spacing w:beforeLines="50" w:before="120" w:afterLines="50" w:after="120"/>
              <w:rPr>
                <w:sz w:val="22"/>
                <w:szCs w:val="18"/>
              </w:rPr>
            </w:pPr>
            <w:r>
              <w:rPr>
                <w:rFonts w:eastAsia="Malgun Gothic"/>
                <w:sz w:val="22"/>
                <w:szCs w:val="18"/>
                <w:lang w:eastAsia="ko-KR"/>
              </w:rPr>
              <w:t>[160=96(AMR 4.75kbps Payload)+16(MAC)+8(RLC)+16(PDCP)+24(IP)]</w:t>
            </w:r>
          </w:p>
        </w:tc>
      </w:tr>
      <w:tr w:rsidR="001D7359" w14:paraId="11D6C356" w14:textId="77777777" w:rsidTr="002D1D33">
        <w:tc>
          <w:tcPr>
            <w:tcW w:w="1413" w:type="dxa"/>
          </w:tcPr>
          <w:p w14:paraId="429F1C1A"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Huawei, </w:t>
            </w:r>
            <w:proofErr w:type="spellStart"/>
            <w:r>
              <w:rPr>
                <w:sz w:val="22"/>
                <w:szCs w:val="18"/>
              </w:rPr>
              <w:t>HiSilicon</w:t>
            </w:r>
            <w:proofErr w:type="spellEnd"/>
          </w:p>
        </w:tc>
        <w:tc>
          <w:tcPr>
            <w:tcW w:w="1134" w:type="dxa"/>
          </w:tcPr>
          <w:p w14:paraId="6D05DCE5"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6" w:type="dxa"/>
          </w:tcPr>
          <w:p w14:paraId="14F83A06"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We are either fine with EVS 5.9kbps.</w:t>
            </w:r>
          </w:p>
        </w:tc>
      </w:tr>
      <w:tr w:rsidR="001D7359" w14:paraId="4733C354" w14:textId="77777777" w:rsidTr="002D1D33">
        <w:tc>
          <w:tcPr>
            <w:tcW w:w="1413" w:type="dxa"/>
          </w:tcPr>
          <w:p w14:paraId="771074D5"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4D5F113B" w14:textId="77777777" w:rsidR="001D7359" w:rsidRDefault="001D7359" w:rsidP="002D1D33">
            <w:pPr>
              <w:spacing w:beforeLines="50" w:before="120" w:afterLines="50" w:after="120"/>
              <w:rPr>
                <w:sz w:val="22"/>
                <w:szCs w:val="18"/>
              </w:rPr>
            </w:pPr>
            <w:r>
              <w:rPr>
                <w:sz w:val="22"/>
                <w:szCs w:val="18"/>
              </w:rPr>
              <w:t>Yes</w:t>
            </w:r>
          </w:p>
        </w:tc>
        <w:tc>
          <w:tcPr>
            <w:tcW w:w="7416" w:type="dxa"/>
          </w:tcPr>
          <w:p w14:paraId="5324D608"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We could also be OK with 5.9 kbps as well.</w:t>
            </w:r>
          </w:p>
        </w:tc>
      </w:tr>
      <w:tr w:rsidR="001D7359" w14:paraId="275C641A" w14:textId="77777777" w:rsidTr="002D1D33">
        <w:tc>
          <w:tcPr>
            <w:tcW w:w="1413" w:type="dxa"/>
          </w:tcPr>
          <w:p w14:paraId="27D93FDD"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5473CCA9" w14:textId="77777777" w:rsidR="001D7359" w:rsidRDefault="001D7359" w:rsidP="002D1D33">
            <w:pPr>
              <w:spacing w:beforeLines="50" w:before="120" w:afterLines="50" w:after="120"/>
              <w:rPr>
                <w:sz w:val="22"/>
                <w:szCs w:val="18"/>
              </w:rPr>
            </w:pPr>
            <w:r>
              <w:rPr>
                <w:sz w:val="22"/>
                <w:szCs w:val="18"/>
              </w:rPr>
              <w:t>Partly</w:t>
            </w:r>
          </w:p>
        </w:tc>
        <w:tc>
          <w:tcPr>
            <w:tcW w:w="7416" w:type="dxa"/>
          </w:tcPr>
          <w:p w14:paraId="797F6541" w14:textId="77777777" w:rsidR="001D7359" w:rsidRDefault="001D7359" w:rsidP="002D1D33">
            <w:pPr>
              <w:spacing w:beforeLines="50" w:before="120" w:afterLines="50" w:after="120"/>
              <w:rPr>
                <w:rFonts w:eastAsia="Malgun Gothic"/>
                <w:sz w:val="22"/>
                <w:szCs w:val="18"/>
                <w:lang w:eastAsia="ko-KR"/>
              </w:rPr>
            </w:pPr>
            <w:r>
              <w:rPr>
                <w:rFonts w:eastAsia="游明朝"/>
                <w:sz w:val="22"/>
                <w:szCs w:val="18"/>
              </w:rPr>
              <w:t xml:space="preserve">The first sub-bullet (Each packet is transmitted within 20 </w:t>
            </w:r>
            <w:proofErr w:type="spellStart"/>
            <w:r>
              <w:rPr>
                <w:rFonts w:eastAsia="游明朝"/>
                <w:sz w:val="22"/>
                <w:szCs w:val="18"/>
              </w:rPr>
              <w:t>ms</w:t>
            </w:r>
            <w:proofErr w:type="spellEnd"/>
            <w:r>
              <w:rPr>
                <w:rFonts w:eastAsia="游明朝"/>
                <w:sz w:val="22"/>
                <w:szCs w:val="18"/>
              </w:rPr>
              <w:t>) is not necessary. HARQ with a small number of retransmissions is supported in Rel-17 and may be considered for LEO to evaluate if it can improve baseline coverage.</w:t>
            </w:r>
          </w:p>
        </w:tc>
      </w:tr>
      <w:tr w:rsidR="001D7359" w14:paraId="1A289090" w14:textId="77777777" w:rsidTr="002D1D33">
        <w:tc>
          <w:tcPr>
            <w:tcW w:w="1413" w:type="dxa"/>
          </w:tcPr>
          <w:p w14:paraId="1E790C18" w14:textId="77777777" w:rsidR="001D7359" w:rsidRDefault="001D7359" w:rsidP="002D1D33">
            <w:pPr>
              <w:spacing w:beforeLines="50" w:before="120" w:afterLines="50" w:after="120"/>
              <w:rPr>
                <w:sz w:val="22"/>
                <w:szCs w:val="18"/>
              </w:rPr>
            </w:pPr>
            <w:r>
              <w:rPr>
                <w:sz w:val="22"/>
                <w:szCs w:val="18"/>
              </w:rPr>
              <w:t>NEC</w:t>
            </w:r>
          </w:p>
        </w:tc>
        <w:tc>
          <w:tcPr>
            <w:tcW w:w="1134" w:type="dxa"/>
          </w:tcPr>
          <w:p w14:paraId="24D1B59C" w14:textId="77777777" w:rsidR="001D7359" w:rsidRDefault="001D7359" w:rsidP="002D1D33">
            <w:pPr>
              <w:spacing w:beforeLines="50" w:before="120" w:afterLines="50" w:after="120"/>
              <w:rPr>
                <w:sz w:val="22"/>
                <w:szCs w:val="18"/>
              </w:rPr>
            </w:pPr>
            <w:r>
              <w:rPr>
                <w:sz w:val="22"/>
                <w:szCs w:val="18"/>
              </w:rPr>
              <w:t>Yes</w:t>
            </w:r>
          </w:p>
        </w:tc>
        <w:tc>
          <w:tcPr>
            <w:tcW w:w="7416" w:type="dxa"/>
          </w:tcPr>
          <w:p w14:paraId="1C30E0B0" w14:textId="77777777" w:rsidR="001D7359" w:rsidRDefault="001D7359" w:rsidP="002D1D33">
            <w:pPr>
              <w:spacing w:beforeLines="50" w:before="120" w:afterLines="50" w:after="120"/>
              <w:rPr>
                <w:rFonts w:eastAsia="游明朝"/>
                <w:sz w:val="22"/>
                <w:szCs w:val="18"/>
              </w:rPr>
            </w:pPr>
          </w:p>
        </w:tc>
      </w:tr>
      <w:tr w:rsidR="001D7359" w14:paraId="667170D9" w14:textId="77777777" w:rsidTr="002D1D33">
        <w:tc>
          <w:tcPr>
            <w:tcW w:w="1413" w:type="dxa"/>
          </w:tcPr>
          <w:p w14:paraId="213EA8E0"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7BE15491" w14:textId="77777777" w:rsidR="001D7359" w:rsidRDefault="001D7359" w:rsidP="002D1D33">
            <w:pPr>
              <w:spacing w:beforeLines="50" w:before="120" w:afterLines="50" w:after="120"/>
              <w:rPr>
                <w:sz w:val="22"/>
                <w:szCs w:val="18"/>
              </w:rPr>
            </w:pPr>
            <w:r>
              <w:rPr>
                <w:sz w:val="22"/>
                <w:szCs w:val="18"/>
              </w:rPr>
              <w:t>Yes</w:t>
            </w:r>
          </w:p>
        </w:tc>
        <w:tc>
          <w:tcPr>
            <w:tcW w:w="7416" w:type="dxa"/>
          </w:tcPr>
          <w:p w14:paraId="0E762B8D" w14:textId="77777777" w:rsidR="001D7359" w:rsidRDefault="001D7359" w:rsidP="002D1D33">
            <w:pPr>
              <w:spacing w:beforeLines="50" w:before="120" w:afterLines="50" w:after="120"/>
              <w:rPr>
                <w:rFonts w:eastAsia="游明朝"/>
                <w:sz w:val="22"/>
                <w:szCs w:val="18"/>
              </w:rPr>
            </w:pPr>
          </w:p>
        </w:tc>
      </w:tr>
      <w:tr w:rsidR="001D7359" w14:paraId="0480D0F7" w14:textId="77777777" w:rsidTr="002D1D33">
        <w:tc>
          <w:tcPr>
            <w:tcW w:w="1413" w:type="dxa"/>
          </w:tcPr>
          <w:p w14:paraId="2903309E" w14:textId="77777777" w:rsidR="001D7359" w:rsidRDefault="001D7359" w:rsidP="002D1D33">
            <w:pPr>
              <w:spacing w:beforeLines="50" w:before="120" w:afterLines="50" w:after="120"/>
              <w:rPr>
                <w:sz w:val="22"/>
                <w:szCs w:val="18"/>
              </w:rPr>
            </w:pPr>
            <w:r>
              <w:rPr>
                <w:sz w:val="22"/>
                <w:szCs w:val="18"/>
              </w:rPr>
              <w:t>QC</w:t>
            </w:r>
          </w:p>
        </w:tc>
        <w:tc>
          <w:tcPr>
            <w:tcW w:w="1134" w:type="dxa"/>
          </w:tcPr>
          <w:p w14:paraId="7A6CD391" w14:textId="77777777" w:rsidR="001D7359" w:rsidRDefault="001D7359" w:rsidP="002D1D33">
            <w:pPr>
              <w:spacing w:beforeLines="50" w:before="120" w:afterLines="50" w:after="120"/>
              <w:rPr>
                <w:sz w:val="22"/>
                <w:szCs w:val="18"/>
              </w:rPr>
            </w:pPr>
            <w:r>
              <w:rPr>
                <w:sz w:val="22"/>
                <w:szCs w:val="18"/>
              </w:rPr>
              <w:t>Partly</w:t>
            </w:r>
          </w:p>
        </w:tc>
        <w:tc>
          <w:tcPr>
            <w:tcW w:w="7416" w:type="dxa"/>
          </w:tcPr>
          <w:p w14:paraId="3BFD6E64" w14:textId="77777777" w:rsidR="001D7359" w:rsidRDefault="001D7359" w:rsidP="002D1D33">
            <w:pPr>
              <w:spacing w:beforeLines="50" w:before="120" w:afterLines="50" w:after="120"/>
              <w:rPr>
                <w:rFonts w:eastAsia="游明朝"/>
                <w:sz w:val="22"/>
                <w:szCs w:val="18"/>
              </w:rPr>
            </w:pPr>
            <w:r>
              <w:rPr>
                <w:rFonts w:eastAsia="游明朝"/>
                <w:sz w:val="22"/>
                <w:szCs w:val="18"/>
              </w:rPr>
              <w:t xml:space="preserve">We agree with the main statement. The first sub-bullet is not needed. Voice packet combining, e.g., two voice frames per 40 </w:t>
            </w:r>
            <w:proofErr w:type="spellStart"/>
            <w:r>
              <w:rPr>
                <w:rFonts w:eastAsia="游明朝"/>
                <w:sz w:val="22"/>
                <w:szCs w:val="18"/>
              </w:rPr>
              <w:t>ms</w:t>
            </w:r>
            <w:proofErr w:type="spellEnd"/>
            <w:r>
              <w:rPr>
                <w:rFonts w:eastAsia="游明朝"/>
                <w:sz w:val="22"/>
                <w:szCs w:val="18"/>
              </w:rPr>
              <w:t xml:space="preserve">, should be allowed if it provides performance gain. </w:t>
            </w:r>
          </w:p>
        </w:tc>
      </w:tr>
    </w:tbl>
    <w:p w14:paraId="5CDD5704" w14:textId="77777777" w:rsidR="001D7359" w:rsidRDefault="001D7359" w:rsidP="001D7359">
      <w:pPr>
        <w:spacing w:beforeLines="50" w:before="120" w:afterLines="50" w:after="120"/>
        <w:rPr>
          <w:rFonts w:ascii="Times New Roman" w:eastAsia="ＭＳ ゴシック" w:hAnsi="Times New Roman" w:cs="Times New Roman"/>
          <w:sz w:val="22"/>
          <w:szCs w:val="18"/>
          <w:lang w:eastAsia="ja-JP"/>
        </w:rPr>
      </w:pPr>
    </w:p>
    <w:p w14:paraId="326012A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AB7DD6B"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1-2_v0</w:t>
      </w:r>
    </w:p>
    <w:p w14:paraId="6AB6226B"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low-data rate service, the target data rate is 100 kbps for DL and 30 kbps for UL.</w:t>
      </w:r>
    </w:p>
    <w:p w14:paraId="685346D3" w14:textId="77777777" w:rsidR="001D7359" w:rsidRDefault="001D7359" w:rsidP="001D7359">
      <w:pPr>
        <w:numPr>
          <w:ilvl w:val="0"/>
          <w:numId w:val="10"/>
        </w:numPr>
        <w:rPr>
          <w:rFonts w:ascii="Times New Roman" w:eastAsia="DengXian" w:hAnsi="Times New Roman" w:cs="Times New Roman"/>
          <w:sz w:val="22"/>
          <w:szCs w:val="18"/>
          <w:lang w:val="en-GB" w:eastAsia="zh-CN"/>
        </w:rPr>
      </w:pPr>
      <w:r>
        <w:rPr>
          <w:rFonts w:ascii="Times New Roman" w:eastAsia="ＭＳ ゴシック" w:hAnsi="Times New Roman" w:cs="Times New Roman"/>
          <w:sz w:val="22"/>
          <w:szCs w:val="18"/>
          <w:lang w:val="en-GB" w:eastAsia="zh-CN"/>
        </w:rPr>
        <w:t>Low-data rate service</w:t>
      </w:r>
      <w:r>
        <w:rPr>
          <w:rFonts w:ascii="Times New Roman" w:eastAsia="游明朝" w:hAnsi="Times New Roman" w:cs="Times New Roman"/>
          <w:sz w:val="22"/>
          <w:szCs w:val="18"/>
          <w:lang w:val="en-GB" w:eastAsia="ja-JP"/>
        </w:rPr>
        <w:t xml:space="preserve"> is evaluated only in GEO scenario.</w:t>
      </w:r>
    </w:p>
    <w:p w14:paraId="5DD0F25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3ED6D0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agree/accept the above proposal? If the answer is NO, please share the reason and how to modify/converge.</w:t>
      </w:r>
    </w:p>
    <w:tbl>
      <w:tblPr>
        <w:tblStyle w:val="34"/>
        <w:tblW w:w="0" w:type="auto"/>
        <w:tblLayout w:type="fixed"/>
        <w:tblLook w:val="04A0" w:firstRow="1" w:lastRow="0" w:firstColumn="1" w:lastColumn="0" w:noHBand="0" w:noVBand="1"/>
      </w:tblPr>
      <w:tblGrid>
        <w:gridCol w:w="1413"/>
        <w:gridCol w:w="1134"/>
        <w:gridCol w:w="7415"/>
      </w:tblGrid>
      <w:tr w:rsidR="001D7359" w14:paraId="77C72ADE" w14:textId="77777777" w:rsidTr="002D1D33">
        <w:tc>
          <w:tcPr>
            <w:tcW w:w="1413" w:type="dxa"/>
            <w:shd w:val="clear" w:color="auto" w:fill="E7E6E6"/>
          </w:tcPr>
          <w:p w14:paraId="367BE687" w14:textId="77777777" w:rsidR="001D7359" w:rsidRDefault="001D7359" w:rsidP="002D1D33">
            <w:pPr>
              <w:spacing w:beforeLines="50" w:before="120" w:afterLines="50" w:after="120"/>
              <w:rPr>
                <w:sz w:val="22"/>
                <w:szCs w:val="18"/>
              </w:rPr>
            </w:pPr>
            <w:r>
              <w:rPr>
                <w:sz w:val="22"/>
                <w:szCs w:val="18"/>
              </w:rPr>
              <w:lastRenderedPageBreak/>
              <w:t>Company</w:t>
            </w:r>
          </w:p>
        </w:tc>
        <w:tc>
          <w:tcPr>
            <w:tcW w:w="1134" w:type="dxa"/>
            <w:shd w:val="clear" w:color="auto" w:fill="E7E6E6"/>
          </w:tcPr>
          <w:p w14:paraId="4A47AC19"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3AA219DE"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49668309" w14:textId="77777777" w:rsidTr="002D1D33">
        <w:tc>
          <w:tcPr>
            <w:tcW w:w="1413" w:type="dxa"/>
          </w:tcPr>
          <w:p w14:paraId="2EC482F5"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43E0B1AB" w14:textId="77777777" w:rsidR="001D7359" w:rsidRDefault="001D7359" w:rsidP="002D1D33">
            <w:pPr>
              <w:spacing w:beforeLines="50" w:before="120" w:afterLines="50" w:after="120"/>
              <w:rPr>
                <w:sz w:val="22"/>
                <w:szCs w:val="18"/>
              </w:rPr>
            </w:pPr>
            <w:r>
              <w:rPr>
                <w:rFonts w:eastAsia="DengXian" w:hint="eastAsia"/>
                <w:sz w:val="22"/>
                <w:szCs w:val="18"/>
              </w:rPr>
              <w:t>N</w:t>
            </w:r>
            <w:r>
              <w:rPr>
                <w:rFonts w:eastAsia="DengXian"/>
                <w:sz w:val="22"/>
                <w:szCs w:val="18"/>
              </w:rPr>
              <w:t>o</w:t>
            </w:r>
          </w:p>
        </w:tc>
        <w:tc>
          <w:tcPr>
            <w:tcW w:w="7415" w:type="dxa"/>
          </w:tcPr>
          <w:p w14:paraId="1E0CBD99" w14:textId="77777777" w:rsidR="001D7359" w:rsidRDefault="001D7359" w:rsidP="002D1D33">
            <w:pPr>
              <w:spacing w:beforeLines="50" w:before="120" w:afterLines="50" w:after="120"/>
              <w:rPr>
                <w:rFonts w:eastAsia="DengXian"/>
                <w:sz w:val="22"/>
                <w:szCs w:val="18"/>
              </w:rPr>
            </w:pPr>
            <w:r>
              <w:rPr>
                <w:rFonts w:eastAsia="DengXian"/>
                <w:sz w:val="22"/>
                <w:szCs w:val="18"/>
              </w:rPr>
              <w:t>We’re fine to study GEO SMS services.</w:t>
            </w:r>
          </w:p>
          <w:p w14:paraId="69D24D34" w14:textId="77777777" w:rsidR="001D7359" w:rsidRDefault="001D7359" w:rsidP="002D1D33">
            <w:pPr>
              <w:spacing w:beforeLines="50" w:before="120" w:afterLines="50" w:after="120"/>
              <w:rPr>
                <w:rFonts w:eastAsia="DengXian"/>
                <w:sz w:val="22"/>
                <w:szCs w:val="18"/>
              </w:rPr>
            </w:pPr>
            <w:r>
              <w:rPr>
                <w:rFonts w:eastAsia="DengXian"/>
                <w:sz w:val="22"/>
                <w:szCs w:val="18"/>
              </w:rPr>
              <w:t>However, we do not think the 30kbps target data rate for UL can be achievable based on our initial evaluation results and the potential coverage enhancement techniques we have in mind.</w:t>
            </w:r>
          </w:p>
          <w:p w14:paraId="43E8ADB1" w14:textId="77777777" w:rsidR="001D7359" w:rsidRDefault="001D7359" w:rsidP="002D1D33">
            <w:pPr>
              <w:spacing w:beforeLines="50" w:before="120" w:afterLines="50" w:after="120"/>
              <w:rPr>
                <w:sz w:val="22"/>
                <w:szCs w:val="18"/>
              </w:rPr>
            </w:pPr>
            <w:r>
              <w:rPr>
                <w:sz w:val="22"/>
                <w:szCs w:val="18"/>
              </w:rPr>
              <w:t xml:space="preserve">In our evaluations for VoIP </w:t>
            </w:r>
            <w:r>
              <w:rPr>
                <w:rFonts w:eastAsia="DengXian"/>
                <w:sz w:val="22"/>
                <w:szCs w:val="18"/>
              </w:rPr>
              <w:t>with 4.75kbps</w:t>
            </w:r>
            <w:r>
              <w:rPr>
                <w:sz w:val="22"/>
                <w:szCs w:val="18"/>
              </w:rPr>
              <w:t xml:space="preserve">, 20 repetitions have been used. For AMR 4.75kbs VoIP, the corresponding data rate from physical layer is 10kbps. Without the limitation of 20ms data arriving interval, low-data rate service can use </w:t>
            </w:r>
            <w:r>
              <w:rPr>
                <w:rFonts w:eastAsia="DengXian" w:hint="eastAsia"/>
                <w:sz w:val="22"/>
                <w:szCs w:val="18"/>
              </w:rPr>
              <w:t>u</w:t>
            </w:r>
            <w:r>
              <w:rPr>
                <w:rFonts w:eastAsia="DengXian"/>
                <w:sz w:val="22"/>
                <w:szCs w:val="18"/>
              </w:rPr>
              <w:t xml:space="preserve">p to </w:t>
            </w:r>
            <w:r>
              <w:rPr>
                <w:sz w:val="22"/>
                <w:szCs w:val="18"/>
              </w:rPr>
              <w:t xml:space="preserve">32 repetitions according to Rel-17. However, if other assumptions are the same as VoIP, there would be less than 3dB gain. It can be predicated that target 30kbps for UL low-data rate service would be challenging </w:t>
            </w:r>
            <w:r>
              <w:rPr>
                <w:rFonts w:eastAsia="DengXian"/>
                <w:sz w:val="22"/>
                <w:szCs w:val="18"/>
              </w:rPr>
              <w:t>even if some additional repetitions can be applied for low data rate transmission</w:t>
            </w:r>
            <w:r>
              <w:rPr>
                <w:sz w:val="22"/>
                <w:szCs w:val="18"/>
              </w:rPr>
              <w:t xml:space="preserve">. </w:t>
            </w:r>
          </w:p>
          <w:p w14:paraId="505C250F" w14:textId="77777777" w:rsidR="001D7359" w:rsidRDefault="001D7359" w:rsidP="002D1D33">
            <w:pPr>
              <w:spacing w:beforeLines="50" w:before="120" w:afterLines="50" w:after="120"/>
              <w:rPr>
                <w:sz w:val="22"/>
                <w:szCs w:val="18"/>
              </w:rPr>
            </w:pPr>
            <w:r>
              <w:rPr>
                <w:sz w:val="22"/>
                <w:szCs w:val="18"/>
              </w:rPr>
              <w:t>In our study for low data rate service, with 1 PRB and MCS 9 corresponding to 5.47kbps data rate, with 32repetitions, target SNR derived is -10.94dB, required CNR calculated from link budget analysis is -19.73dB, meaning that around 9dB coverage enhancement is required for Set-2 GEO satellite with 90-degree elevation angle, and this gap is already quite large.</w:t>
            </w:r>
          </w:p>
          <w:p w14:paraId="7A068E68" w14:textId="77777777" w:rsidR="001D7359" w:rsidRDefault="001D7359" w:rsidP="002D1D33">
            <w:pPr>
              <w:spacing w:beforeLines="50" w:before="120" w:afterLines="50" w:after="120"/>
              <w:rPr>
                <w:sz w:val="22"/>
                <w:szCs w:val="18"/>
              </w:rPr>
            </w:pPr>
            <w:r>
              <w:rPr>
                <w:sz w:val="22"/>
                <w:szCs w:val="18"/>
              </w:rPr>
              <w:t>According to above, for UL, we would prefer to study the data rate less than 10kbps given also that the SMS data rate should be no larger than VoIP.</w:t>
            </w:r>
          </w:p>
          <w:p w14:paraId="68922371" w14:textId="77777777" w:rsidR="001D7359" w:rsidRDefault="001D7359" w:rsidP="002D1D33">
            <w:pPr>
              <w:spacing w:beforeLines="50" w:before="120" w:afterLines="50" w:after="120"/>
              <w:rPr>
                <w:sz w:val="22"/>
                <w:szCs w:val="18"/>
              </w:rPr>
            </w:pPr>
            <w:r>
              <w:rPr>
                <w:sz w:val="22"/>
                <w:szCs w:val="18"/>
              </w:rPr>
              <w:t>As for DL target data rate, without considering ITU PFD limitation, higher data rate could be achievable via compared to uplink. However, we’re wondering whether it necessary to have different data rate for UL and DL while we only consider the SMS service in GEO. In our view, the UL data rate could be assumed for DL as well.</w:t>
            </w:r>
          </w:p>
        </w:tc>
      </w:tr>
      <w:tr w:rsidR="001D7359" w14:paraId="37312F32" w14:textId="77777777" w:rsidTr="002D1D33">
        <w:tc>
          <w:tcPr>
            <w:tcW w:w="1413" w:type="dxa"/>
          </w:tcPr>
          <w:p w14:paraId="7CBDDA11"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1A63AA4D" w14:textId="77777777" w:rsidR="001D7359" w:rsidRDefault="001D7359" w:rsidP="002D1D33">
            <w:pPr>
              <w:spacing w:beforeLines="50" w:before="120" w:afterLines="50" w:after="120"/>
              <w:rPr>
                <w:sz w:val="22"/>
                <w:szCs w:val="18"/>
              </w:rPr>
            </w:pPr>
          </w:p>
        </w:tc>
        <w:tc>
          <w:tcPr>
            <w:tcW w:w="7415" w:type="dxa"/>
          </w:tcPr>
          <w:p w14:paraId="7C8903A4"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e are fine with the date rate for DL and UL.</w:t>
            </w:r>
          </w:p>
          <w:p w14:paraId="2F5DA935" w14:textId="77777777" w:rsidR="001D7359" w:rsidRDefault="001D7359" w:rsidP="002D1D33">
            <w:pPr>
              <w:spacing w:beforeLines="50" w:before="120" w:afterLines="50" w:after="120"/>
              <w:rPr>
                <w:rFonts w:eastAsia="DengXian"/>
                <w:sz w:val="22"/>
                <w:szCs w:val="18"/>
              </w:rPr>
            </w:pPr>
            <w:r>
              <w:rPr>
                <w:rFonts w:eastAsia="DengXian" w:hint="eastAsia"/>
                <w:sz w:val="22"/>
                <w:szCs w:val="18"/>
              </w:rPr>
              <w:t>R</w:t>
            </w:r>
            <w:r>
              <w:rPr>
                <w:rFonts w:eastAsia="DengXian"/>
                <w:sz w:val="22"/>
                <w:szCs w:val="18"/>
              </w:rPr>
              <w:t>egarding the scenario, we think both LEO and GEO should be considered.</w:t>
            </w:r>
          </w:p>
        </w:tc>
      </w:tr>
      <w:tr w:rsidR="001D7359" w14:paraId="6702623C" w14:textId="77777777" w:rsidTr="002D1D33">
        <w:tc>
          <w:tcPr>
            <w:tcW w:w="1413" w:type="dxa"/>
          </w:tcPr>
          <w:p w14:paraId="74EC5BF1" w14:textId="77777777" w:rsidR="001D7359" w:rsidRDefault="001D7359" w:rsidP="002D1D33">
            <w:pPr>
              <w:spacing w:beforeLines="50" w:before="120" w:afterLines="50" w:after="120"/>
              <w:rPr>
                <w:rFonts w:eastAsia="SimSun"/>
                <w:sz w:val="22"/>
                <w:szCs w:val="18"/>
              </w:rPr>
            </w:pPr>
            <w:r>
              <w:rPr>
                <w:rFonts w:eastAsia="SimSun"/>
                <w:sz w:val="22"/>
                <w:szCs w:val="18"/>
              </w:rPr>
              <w:t>Apple</w:t>
            </w:r>
          </w:p>
        </w:tc>
        <w:tc>
          <w:tcPr>
            <w:tcW w:w="1134" w:type="dxa"/>
          </w:tcPr>
          <w:p w14:paraId="2A901108" w14:textId="77777777" w:rsidR="001D7359" w:rsidRDefault="001D7359" w:rsidP="002D1D33">
            <w:pPr>
              <w:spacing w:beforeLines="50" w:before="120" w:afterLines="50" w:after="120"/>
              <w:rPr>
                <w:rFonts w:eastAsia="SimSun"/>
                <w:sz w:val="22"/>
                <w:szCs w:val="18"/>
              </w:rPr>
            </w:pPr>
          </w:p>
        </w:tc>
        <w:tc>
          <w:tcPr>
            <w:tcW w:w="7415" w:type="dxa"/>
          </w:tcPr>
          <w:p w14:paraId="73EA29B5" w14:textId="77777777" w:rsidR="001D7359" w:rsidRDefault="001D7359" w:rsidP="002D1D33">
            <w:pPr>
              <w:spacing w:beforeLines="50" w:before="120" w:afterLines="50" w:after="120"/>
              <w:rPr>
                <w:rFonts w:eastAsia="SimSun"/>
                <w:sz w:val="22"/>
                <w:szCs w:val="18"/>
              </w:rPr>
            </w:pPr>
            <w:r>
              <w:rPr>
                <w:rFonts w:eastAsia="SimSun"/>
                <w:sz w:val="22"/>
                <w:szCs w:val="18"/>
              </w:rPr>
              <w:t xml:space="preserve">We are fine with the main bullet. </w:t>
            </w:r>
          </w:p>
          <w:p w14:paraId="794F01BB" w14:textId="77777777" w:rsidR="001D7359" w:rsidRDefault="001D7359" w:rsidP="002D1D33">
            <w:pPr>
              <w:spacing w:beforeLines="50" w:before="120" w:afterLines="50" w:after="120"/>
              <w:rPr>
                <w:rFonts w:eastAsia="SimSun"/>
                <w:sz w:val="22"/>
                <w:szCs w:val="18"/>
              </w:rPr>
            </w:pPr>
            <w:r>
              <w:rPr>
                <w:rFonts w:eastAsia="SimSun"/>
                <w:sz w:val="22"/>
                <w:szCs w:val="18"/>
              </w:rPr>
              <w:t>We think the l</w:t>
            </w:r>
            <w:r>
              <w:rPr>
                <w:sz w:val="22"/>
                <w:szCs w:val="18"/>
              </w:rPr>
              <w:t>ow-data rate service</w:t>
            </w:r>
            <w:r>
              <w:rPr>
                <w:rFonts w:eastAsia="游明朝"/>
                <w:sz w:val="22"/>
                <w:szCs w:val="18"/>
              </w:rPr>
              <w:t xml:space="preserve"> should be evaluated in both GEO and LEO (600, 1200) scenarios. </w:t>
            </w:r>
          </w:p>
        </w:tc>
      </w:tr>
      <w:tr w:rsidR="001D7359" w14:paraId="20CC8B20" w14:textId="77777777" w:rsidTr="002D1D33">
        <w:tc>
          <w:tcPr>
            <w:tcW w:w="1413" w:type="dxa"/>
          </w:tcPr>
          <w:p w14:paraId="617F8903" w14:textId="77777777" w:rsidR="001D7359" w:rsidRDefault="001D7359" w:rsidP="002D1D33">
            <w:pPr>
              <w:spacing w:beforeLines="50" w:before="120" w:afterLines="50" w:after="120"/>
              <w:rPr>
                <w:sz w:val="22"/>
                <w:szCs w:val="18"/>
              </w:rPr>
            </w:pPr>
            <w:r>
              <w:rPr>
                <w:rFonts w:eastAsia="Malgun Gothic" w:hint="eastAsia"/>
                <w:sz w:val="22"/>
                <w:szCs w:val="18"/>
                <w:lang w:eastAsia="ko-KR"/>
              </w:rPr>
              <w:t>Samsung</w:t>
            </w:r>
          </w:p>
        </w:tc>
        <w:tc>
          <w:tcPr>
            <w:tcW w:w="1134" w:type="dxa"/>
          </w:tcPr>
          <w:p w14:paraId="74B82389" w14:textId="77777777" w:rsidR="001D7359" w:rsidRDefault="001D7359" w:rsidP="002D1D33">
            <w:pPr>
              <w:spacing w:beforeLines="50" w:before="120" w:afterLines="50" w:after="120"/>
              <w:rPr>
                <w:sz w:val="22"/>
                <w:szCs w:val="18"/>
              </w:rPr>
            </w:pPr>
          </w:p>
        </w:tc>
        <w:tc>
          <w:tcPr>
            <w:tcW w:w="7415" w:type="dxa"/>
          </w:tcPr>
          <w:p w14:paraId="57382ABD"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Why low-data rate service is only evaluated for GEO? We think that evaluating LEO case is also needed since WID doesn’t separate use cases between LEO and GEO. </w:t>
            </w:r>
          </w:p>
        </w:tc>
      </w:tr>
      <w:tr w:rsidR="001D7359" w14:paraId="1BB16429" w14:textId="77777777" w:rsidTr="002D1D33">
        <w:tc>
          <w:tcPr>
            <w:tcW w:w="1413" w:type="dxa"/>
          </w:tcPr>
          <w:p w14:paraId="620204C5"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027DD19C" w14:textId="77777777" w:rsidR="001D7359" w:rsidRDefault="001D7359" w:rsidP="002D1D33">
            <w:pPr>
              <w:spacing w:beforeLines="50" w:before="120" w:afterLines="50" w:after="120"/>
              <w:rPr>
                <w:sz w:val="22"/>
                <w:szCs w:val="18"/>
              </w:rPr>
            </w:pPr>
            <w:r>
              <w:rPr>
                <w:sz w:val="22"/>
                <w:szCs w:val="18"/>
              </w:rPr>
              <w:t>Yes</w:t>
            </w:r>
          </w:p>
        </w:tc>
        <w:tc>
          <w:tcPr>
            <w:tcW w:w="7415" w:type="dxa"/>
          </w:tcPr>
          <w:p w14:paraId="2FDF118F" w14:textId="77777777" w:rsidR="001D7359" w:rsidRDefault="001D7359" w:rsidP="002D1D33">
            <w:pPr>
              <w:spacing w:beforeLines="50" w:before="120" w:afterLines="50" w:after="120"/>
              <w:rPr>
                <w:sz w:val="22"/>
                <w:szCs w:val="18"/>
              </w:rPr>
            </w:pPr>
          </w:p>
        </w:tc>
      </w:tr>
      <w:tr w:rsidR="001D7359" w14:paraId="458117AF" w14:textId="77777777" w:rsidTr="002D1D33">
        <w:tc>
          <w:tcPr>
            <w:tcW w:w="1413" w:type="dxa"/>
          </w:tcPr>
          <w:p w14:paraId="7F5C2EC4"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0E7B060C" w14:textId="77777777" w:rsidR="001D7359" w:rsidRDefault="001D7359" w:rsidP="002D1D33">
            <w:pPr>
              <w:spacing w:beforeLines="50" w:before="120" w:afterLines="50" w:after="120"/>
              <w:rPr>
                <w:sz w:val="22"/>
                <w:szCs w:val="18"/>
              </w:rPr>
            </w:pPr>
          </w:p>
        </w:tc>
        <w:tc>
          <w:tcPr>
            <w:tcW w:w="7415" w:type="dxa"/>
          </w:tcPr>
          <w:p w14:paraId="20A3C31E" w14:textId="77777777" w:rsidR="001D7359" w:rsidRDefault="001D7359" w:rsidP="002D1D33">
            <w:pPr>
              <w:spacing w:beforeLines="50" w:before="120" w:afterLines="50" w:after="120"/>
              <w:rPr>
                <w:sz w:val="22"/>
                <w:szCs w:val="18"/>
              </w:rPr>
            </w:pPr>
            <w:r>
              <w:rPr>
                <w:sz w:val="22"/>
                <w:szCs w:val="18"/>
              </w:rPr>
              <w:t>We would like to support DL 1Mbps and UL 100 kbps for LEO case. And it is okay to relax the data rate requirement for GEO scenario, e.g., 100 kbps for DL and 30 kbps for UL.</w:t>
            </w:r>
          </w:p>
        </w:tc>
      </w:tr>
      <w:tr w:rsidR="001D7359" w14:paraId="1773458E" w14:textId="77777777" w:rsidTr="002D1D33">
        <w:tc>
          <w:tcPr>
            <w:tcW w:w="1413" w:type="dxa"/>
          </w:tcPr>
          <w:p w14:paraId="047680D9"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5139CA5D" w14:textId="77777777" w:rsidR="001D7359" w:rsidRDefault="001D7359" w:rsidP="002D1D33">
            <w:pPr>
              <w:spacing w:beforeLines="50" w:before="120" w:afterLines="50" w:after="120"/>
              <w:rPr>
                <w:rFonts w:eastAsia="Malgun Gothic"/>
                <w:sz w:val="22"/>
                <w:szCs w:val="18"/>
                <w:lang w:eastAsia="ko-KR"/>
              </w:rPr>
            </w:pPr>
          </w:p>
        </w:tc>
        <w:tc>
          <w:tcPr>
            <w:tcW w:w="7415" w:type="dxa"/>
          </w:tcPr>
          <w:p w14:paraId="31154134" w14:textId="77777777" w:rsidR="001D7359" w:rsidRDefault="001D7359" w:rsidP="002D1D33">
            <w:pPr>
              <w:spacing w:beforeLines="50" w:before="120" w:afterLines="50" w:after="120"/>
              <w:rPr>
                <w:sz w:val="22"/>
                <w:szCs w:val="18"/>
              </w:rPr>
            </w:pPr>
            <w:r>
              <w:rPr>
                <w:rFonts w:eastAsia="Malgun Gothic" w:hint="eastAsia"/>
                <w:sz w:val="22"/>
                <w:szCs w:val="18"/>
                <w:lang w:eastAsia="ko-KR"/>
              </w:rPr>
              <w:t xml:space="preserve">We are fine with the main bullet. </w:t>
            </w:r>
            <w:r>
              <w:rPr>
                <w:rFonts w:eastAsia="Malgun Gothic"/>
                <w:sz w:val="22"/>
                <w:szCs w:val="18"/>
                <w:lang w:eastAsia="ko-KR"/>
              </w:rPr>
              <w:t xml:space="preserve">Regarding main bullet, we think both LEO and GEO can be considered. </w:t>
            </w:r>
          </w:p>
        </w:tc>
      </w:tr>
      <w:tr w:rsidR="001D7359" w14:paraId="4CED928E" w14:textId="77777777" w:rsidTr="002D1D33">
        <w:tc>
          <w:tcPr>
            <w:tcW w:w="1413" w:type="dxa"/>
          </w:tcPr>
          <w:p w14:paraId="3C400E03"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00665020" w14:textId="77777777" w:rsidR="001D7359" w:rsidRDefault="001D7359" w:rsidP="002D1D33">
            <w:pPr>
              <w:spacing w:beforeLines="50" w:before="120" w:afterLines="50" w:after="120"/>
              <w:rPr>
                <w:sz w:val="22"/>
                <w:szCs w:val="18"/>
              </w:rPr>
            </w:pPr>
          </w:p>
        </w:tc>
        <w:tc>
          <w:tcPr>
            <w:tcW w:w="7415" w:type="dxa"/>
          </w:tcPr>
          <w:p w14:paraId="701C9697" w14:textId="77777777" w:rsidR="001D7359" w:rsidRDefault="001D7359" w:rsidP="002D1D33">
            <w:pPr>
              <w:spacing w:beforeLines="50" w:before="120" w:afterLines="50" w:after="120"/>
              <w:rPr>
                <w:rFonts w:eastAsia="SimSun"/>
                <w:sz w:val="22"/>
                <w:szCs w:val="18"/>
              </w:rPr>
            </w:pPr>
            <w:r>
              <w:rPr>
                <w:rFonts w:eastAsia="SimSun" w:hint="eastAsia"/>
                <w:sz w:val="22"/>
                <w:szCs w:val="18"/>
              </w:rPr>
              <w:t>We think both GEO and LEO should be evaluated.</w:t>
            </w:r>
          </w:p>
          <w:p w14:paraId="13CA1D30" w14:textId="77777777" w:rsidR="001D7359" w:rsidRDefault="001D7359" w:rsidP="002D1D33">
            <w:pPr>
              <w:spacing w:beforeLines="50" w:before="120" w:afterLines="50" w:after="120"/>
              <w:rPr>
                <w:rFonts w:eastAsia="SimSun"/>
                <w:sz w:val="22"/>
                <w:szCs w:val="18"/>
              </w:rPr>
            </w:pPr>
            <w:r>
              <w:rPr>
                <w:rFonts w:eastAsia="SimSun" w:hint="eastAsia"/>
                <w:sz w:val="22"/>
                <w:szCs w:val="18"/>
              </w:rPr>
              <w:t>For UL data rate, 30kbps seems still high since AMR 4.75 kbps is proposed to be evaluated for VoIP in proposal 1-1.</w:t>
            </w:r>
          </w:p>
          <w:p w14:paraId="4BCE85BD" w14:textId="77777777" w:rsidR="001D7359" w:rsidRDefault="001D7359" w:rsidP="002D1D33">
            <w:pPr>
              <w:spacing w:beforeLines="50" w:before="120" w:afterLines="50" w:after="120"/>
              <w:rPr>
                <w:rFonts w:eastAsia="SimSun"/>
                <w:sz w:val="22"/>
                <w:szCs w:val="18"/>
              </w:rPr>
            </w:pPr>
            <w:r>
              <w:rPr>
                <w:rFonts w:eastAsia="SimSun" w:hint="eastAsia"/>
                <w:sz w:val="22"/>
                <w:szCs w:val="18"/>
              </w:rPr>
              <w:lastRenderedPageBreak/>
              <w:t>For DL data rate, since the DL performance is affected by the satellite EIRP, we may first consider how to handle the PFD limit. If the limit can be avoided by frequency management, high DL data rate can be achieved. Otherwise, low data rate should be assumed.</w:t>
            </w:r>
          </w:p>
        </w:tc>
      </w:tr>
      <w:tr w:rsidR="001D7359" w14:paraId="175AC84D" w14:textId="77777777" w:rsidTr="002D1D33">
        <w:tc>
          <w:tcPr>
            <w:tcW w:w="1413" w:type="dxa"/>
          </w:tcPr>
          <w:p w14:paraId="511C24D5" w14:textId="77777777" w:rsidR="001D7359" w:rsidRDefault="001D7359" w:rsidP="002D1D33">
            <w:pPr>
              <w:spacing w:beforeLines="50" w:before="120" w:afterLines="50" w:after="120"/>
              <w:rPr>
                <w:rFonts w:eastAsia="DengXian"/>
                <w:sz w:val="22"/>
                <w:szCs w:val="18"/>
              </w:rPr>
            </w:pPr>
            <w:r>
              <w:rPr>
                <w:rFonts w:eastAsia="DengXian" w:hint="eastAsia"/>
                <w:sz w:val="22"/>
                <w:szCs w:val="18"/>
              </w:rPr>
              <w:lastRenderedPageBreak/>
              <w:t>O</w:t>
            </w:r>
            <w:r>
              <w:rPr>
                <w:rFonts w:eastAsia="DengXian"/>
                <w:sz w:val="22"/>
                <w:szCs w:val="18"/>
              </w:rPr>
              <w:t>PPO</w:t>
            </w:r>
          </w:p>
        </w:tc>
        <w:tc>
          <w:tcPr>
            <w:tcW w:w="1134" w:type="dxa"/>
          </w:tcPr>
          <w:p w14:paraId="3FBDD1A7" w14:textId="77777777" w:rsidR="001D7359" w:rsidRDefault="001D7359" w:rsidP="002D1D33">
            <w:pPr>
              <w:spacing w:beforeLines="50" w:before="120" w:afterLines="50" w:after="120"/>
              <w:rPr>
                <w:sz w:val="22"/>
                <w:szCs w:val="18"/>
              </w:rPr>
            </w:pPr>
          </w:p>
        </w:tc>
        <w:tc>
          <w:tcPr>
            <w:tcW w:w="7415" w:type="dxa"/>
          </w:tcPr>
          <w:p w14:paraId="7020B813" w14:textId="77777777" w:rsidR="001D7359" w:rsidRDefault="001D7359" w:rsidP="002D1D33">
            <w:pPr>
              <w:spacing w:beforeLines="50" w:before="120" w:afterLines="50" w:after="120"/>
              <w:jc w:val="both"/>
              <w:rPr>
                <w:sz w:val="22"/>
                <w:szCs w:val="18"/>
              </w:rPr>
            </w:pPr>
            <w:r>
              <w:rPr>
                <w:sz w:val="22"/>
                <w:szCs w:val="18"/>
              </w:rPr>
              <w:t>The target data rate should apply all satellite scenario, so we can accept the proposal with the following modification:</w:t>
            </w:r>
          </w:p>
          <w:p w14:paraId="3242AAE3" w14:textId="77777777" w:rsidR="001D7359" w:rsidRDefault="001D7359" w:rsidP="002D1D33">
            <w:pPr>
              <w:spacing w:after="0"/>
              <w:rPr>
                <w:b/>
                <w:sz w:val="22"/>
                <w:szCs w:val="18"/>
              </w:rPr>
            </w:pPr>
            <w:r>
              <w:rPr>
                <w:b/>
                <w:sz w:val="22"/>
                <w:szCs w:val="18"/>
                <w:highlight w:val="yellow"/>
              </w:rPr>
              <w:t>Proposal 1-2_v1</w:t>
            </w:r>
          </w:p>
          <w:p w14:paraId="42A29537" w14:textId="77777777" w:rsidR="001D7359" w:rsidRDefault="001D7359" w:rsidP="002D1D33">
            <w:pPr>
              <w:spacing w:after="0"/>
              <w:rPr>
                <w:sz w:val="22"/>
                <w:szCs w:val="18"/>
              </w:rPr>
            </w:pPr>
            <w:r>
              <w:rPr>
                <w:sz w:val="22"/>
                <w:szCs w:val="18"/>
              </w:rPr>
              <w:t>For low-data rate service, the target data rate is 100 kbps for DL and 30 kbps for UL</w:t>
            </w:r>
            <w:r>
              <w:rPr>
                <w:color w:val="FF0000"/>
                <w:sz w:val="22"/>
                <w:szCs w:val="18"/>
              </w:rPr>
              <w:t xml:space="preserve"> for all satellite scenarios</w:t>
            </w:r>
            <w:r>
              <w:rPr>
                <w:sz w:val="22"/>
                <w:szCs w:val="18"/>
              </w:rPr>
              <w:t>.</w:t>
            </w:r>
          </w:p>
          <w:p w14:paraId="72433525" w14:textId="77777777" w:rsidR="001D7359" w:rsidRDefault="001D7359" w:rsidP="001D7359">
            <w:pPr>
              <w:numPr>
                <w:ilvl w:val="0"/>
                <w:numId w:val="10"/>
              </w:numPr>
              <w:spacing w:after="0"/>
              <w:rPr>
                <w:rFonts w:eastAsia="DengXian"/>
                <w:sz w:val="22"/>
                <w:szCs w:val="18"/>
              </w:rPr>
            </w:pPr>
            <w:r>
              <w:rPr>
                <w:sz w:val="22"/>
                <w:szCs w:val="18"/>
              </w:rPr>
              <w:t>Low-data rate service</w:t>
            </w:r>
            <w:r>
              <w:rPr>
                <w:rFonts w:eastAsia="游明朝"/>
                <w:sz w:val="22"/>
                <w:szCs w:val="18"/>
              </w:rPr>
              <w:t xml:space="preserve"> is evaluated only in GEO scenario.</w:t>
            </w:r>
          </w:p>
        </w:tc>
      </w:tr>
      <w:tr w:rsidR="001D7359" w14:paraId="1BC74935" w14:textId="77777777" w:rsidTr="002D1D33">
        <w:tc>
          <w:tcPr>
            <w:tcW w:w="1413" w:type="dxa"/>
          </w:tcPr>
          <w:p w14:paraId="10C2EF31"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215EEDA4" w14:textId="77777777" w:rsidR="001D7359" w:rsidRDefault="001D7359" w:rsidP="002D1D33">
            <w:pPr>
              <w:spacing w:beforeLines="50" w:before="120" w:afterLines="50" w:after="120"/>
              <w:rPr>
                <w:sz w:val="22"/>
                <w:szCs w:val="18"/>
              </w:rPr>
            </w:pPr>
          </w:p>
        </w:tc>
        <w:tc>
          <w:tcPr>
            <w:tcW w:w="7415" w:type="dxa"/>
          </w:tcPr>
          <w:p w14:paraId="51CF60F4" w14:textId="77777777" w:rsidR="001D7359" w:rsidRDefault="001D7359" w:rsidP="002D1D33">
            <w:pPr>
              <w:spacing w:beforeLines="50" w:before="120" w:afterLines="50" w:after="120"/>
              <w:rPr>
                <w:sz w:val="22"/>
                <w:szCs w:val="18"/>
              </w:rPr>
            </w:pPr>
            <w:r>
              <w:rPr>
                <w:sz w:val="22"/>
                <w:szCs w:val="18"/>
              </w:rPr>
              <w:t xml:space="preserve">We need to consider LEO deployment as well. </w:t>
            </w:r>
          </w:p>
        </w:tc>
      </w:tr>
      <w:tr w:rsidR="001D7359" w14:paraId="21314CEC" w14:textId="77777777" w:rsidTr="002D1D33">
        <w:tc>
          <w:tcPr>
            <w:tcW w:w="1413" w:type="dxa"/>
          </w:tcPr>
          <w:p w14:paraId="4750448E" w14:textId="77777777" w:rsidR="001D7359" w:rsidRDefault="001D7359" w:rsidP="002D1D33">
            <w:pPr>
              <w:spacing w:beforeLines="50" w:before="120" w:afterLines="50" w:after="120"/>
              <w:rPr>
                <w:sz w:val="22"/>
                <w:szCs w:val="18"/>
              </w:rPr>
            </w:pPr>
            <w:r>
              <w:rPr>
                <w:rFonts w:eastAsia="Malgun Gothic" w:hint="eastAsia"/>
                <w:sz w:val="22"/>
                <w:szCs w:val="18"/>
                <w:lang w:eastAsia="ko-KR"/>
              </w:rPr>
              <w:t>ETRI</w:t>
            </w:r>
          </w:p>
        </w:tc>
        <w:tc>
          <w:tcPr>
            <w:tcW w:w="1134" w:type="dxa"/>
          </w:tcPr>
          <w:p w14:paraId="6D62CE4E" w14:textId="77777777" w:rsidR="001D7359" w:rsidRDefault="001D7359" w:rsidP="002D1D33">
            <w:pPr>
              <w:spacing w:beforeLines="50" w:before="120" w:afterLines="50" w:after="120"/>
              <w:rPr>
                <w:sz w:val="22"/>
                <w:szCs w:val="18"/>
              </w:rPr>
            </w:pPr>
            <w:r>
              <w:rPr>
                <w:rFonts w:eastAsia="Malgun Gothic" w:hint="eastAsia"/>
                <w:sz w:val="22"/>
                <w:szCs w:val="18"/>
                <w:lang w:eastAsia="ko-KR"/>
              </w:rPr>
              <w:t>Y</w:t>
            </w:r>
            <w:r>
              <w:rPr>
                <w:rFonts w:eastAsia="Malgun Gothic"/>
                <w:sz w:val="22"/>
                <w:szCs w:val="18"/>
                <w:lang w:eastAsia="ko-KR"/>
              </w:rPr>
              <w:t>es</w:t>
            </w:r>
          </w:p>
        </w:tc>
        <w:tc>
          <w:tcPr>
            <w:tcW w:w="7415" w:type="dxa"/>
          </w:tcPr>
          <w:p w14:paraId="0291748F" w14:textId="77777777" w:rsidR="001D7359" w:rsidRDefault="001D7359" w:rsidP="002D1D33">
            <w:pPr>
              <w:spacing w:beforeLines="50" w:before="120" w:afterLines="50" w:after="120"/>
              <w:rPr>
                <w:sz w:val="22"/>
                <w:szCs w:val="18"/>
              </w:rPr>
            </w:pPr>
            <w:r>
              <w:rPr>
                <w:rFonts w:eastAsia="Malgun Gothic"/>
                <w:sz w:val="22"/>
                <w:szCs w:val="18"/>
                <w:lang w:eastAsia="ko-KR"/>
              </w:rPr>
              <w:t>W</w:t>
            </w:r>
            <w:r>
              <w:rPr>
                <w:rFonts w:eastAsia="Malgun Gothic" w:hint="eastAsia"/>
                <w:sz w:val="22"/>
                <w:szCs w:val="18"/>
                <w:lang w:eastAsia="ko-KR"/>
              </w:rPr>
              <w:t>e are fine with the pro</w:t>
            </w:r>
            <w:r>
              <w:rPr>
                <w:rFonts w:eastAsia="Malgun Gothic"/>
                <w:sz w:val="22"/>
                <w:szCs w:val="18"/>
                <w:lang w:eastAsia="ko-KR"/>
              </w:rPr>
              <w:t>posal, and open to the evaluations in not only GEO but also LEO.</w:t>
            </w:r>
          </w:p>
        </w:tc>
      </w:tr>
      <w:tr w:rsidR="001D7359" w14:paraId="608197CE" w14:textId="77777777" w:rsidTr="002D1D33">
        <w:tc>
          <w:tcPr>
            <w:tcW w:w="1413" w:type="dxa"/>
          </w:tcPr>
          <w:p w14:paraId="7B60AB56"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Huawei, </w:t>
            </w:r>
            <w:proofErr w:type="spellStart"/>
            <w:r>
              <w:rPr>
                <w:sz w:val="22"/>
                <w:szCs w:val="18"/>
              </w:rPr>
              <w:t>HiSilicon</w:t>
            </w:r>
            <w:proofErr w:type="spellEnd"/>
          </w:p>
        </w:tc>
        <w:tc>
          <w:tcPr>
            <w:tcW w:w="1134" w:type="dxa"/>
          </w:tcPr>
          <w:p w14:paraId="4699FC86" w14:textId="77777777" w:rsidR="001D7359" w:rsidRDefault="001D7359" w:rsidP="002D1D33">
            <w:pPr>
              <w:spacing w:beforeLines="50" w:before="120" w:afterLines="50" w:after="120"/>
              <w:rPr>
                <w:rFonts w:eastAsia="Malgun Gothic"/>
                <w:sz w:val="22"/>
                <w:szCs w:val="18"/>
                <w:lang w:eastAsia="ko-KR"/>
              </w:rPr>
            </w:pPr>
            <w:r>
              <w:rPr>
                <w:sz w:val="22"/>
                <w:szCs w:val="18"/>
              </w:rPr>
              <w:t>No</w:t>
            </w:r>
          </w:p>
        </w:tc>
        <w:tc>
          <w:tcPr>
            <w:tcW w:w="7415" w:type="dxa"/>
          </w:tcPr>
          <w:p w14:paraId="1C798B4E" w14:textId="77777777" w:rsidR="001D7359" w:rsidRDefault="001D7359" w:rsidP="002D1D33">
            <w:pPr>
              <w:spacing w:beforeLines="50" w:before="120" w:afterLines="50" w:after="120"/>
              <w:rPr>
                <w:sz w:val="22"/>
                <w:szCs w:val="18"/>
              </w:rPr>
            </w:pPr>
            <w:r>
              <w:rPr>
                <w:sz w:val="22"/>
                <w:szCs w:val="18"/>
              </w:rPr>
              <w:t>We agree with vivo that 100 kbps for DL and 30 kbps for UL are still quite challenging.</w:t>
            </w:r>
          </w:p>
          <w:p w14:paraId="7DE1F504"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If we cannot converge on the data rate of low data rate, we can firstly prioritize the VOIP for the time being. </w:t>
            </w:r>
          </w:p>
        </w:tc>
      </w:tr>
      <w:tr w:rsidR="001D7359" w14:paraId="7FC98208" w14:textId="77777777" w:rsidTr="002D1D33">
        <w:tc>
          <w:tcPr>
            <w:tcW w:w="1413" w:type="dxa"/>
          </w:tcPr>
          <w:p w14:paraId="66A9B5B1"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17AC2ACF" w14:textId="77777777" w:rsidR="001D7359" w:rsidRDefault="001D7359" w:rsidP="002D1D33">
            <w:pPr>
              <w:spacing w:beforeLines="50" w:before="120" w:afterLines="50" w:after="120"/>
              <w:rPr>
                <w:sz w:val="22"/>
                <w:szCs w:val="18"/>
              </w:rPr>
            </w:pPr>
            <w:r>
              <w:rPr>
                <w:sz w:val="22"/>
                <w:szCs w:val="18"/>
              </w:rPr>
              <w:t>Yes with comment</w:t>
            </w:r>
          </w:p>
        </w:tc>
        <w:tc>
          <w:tcPr>
            <w:tcW w:w="7415" w:type="dxa"/>
          </w:tcPr>
          <w:p w14:paraId="42F30311" w14:textId="77777777" w:rsidR="001D7359" w:rsidRDefault="001D7359" w:rsidP="002D1D33">
            <w:pPr>
              <w:spacing w:beforeLines="50" w:before="120" w:afterLines="50" w:after="120"/>
              <w:rPr>
                <w:sz w:val="22"/>
                <w:szCs w:val="18"/>
              </w:rPr>
            </w:pPr>
            <w:r>
              <w:rPr>
                <w:sz w:val="22"/>
                <w:szCs w:val="22"/>
              </w:rPr>
              <w:t>It might be beneficial to also evaluate the low-data rate service for non-GEO scenarios.</w:t>
            </w:r>
          </w:p>
        </w:tc>
      </w:tr>
      <w:tr w:rsidR="001D7359" w14:paraId="3201A273" w14:textId="77777777" w:rsidTr="002D1D33">
        <w:tc>
          <w:tcPr>
            <w:tcW w:w="1413" w:type="dxa"/>
          </w:tcPr>
          <w:p w14:paraId="708E6B75"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22BD5FC4" w14:textId="77777777" w:rsidR="001D7359" w:rsidRDefault="001D7359" w:rsidP="002D1D33">
            <w:pPr>
              <w:spacing w:beforeLines="50" w:before="120" w:afterLines="50" w:after="120"/>
              <w:rPr>
                <w:sz w:val="22"/>
                <w:szCs w:val="18"/>
              </w:rPr>
            </w:pPr>
            <w:r>
              <w:rPr>
                <w:sz w:val="22"/>
                <w:szCs w:val="18"/>
              </w:rPr>
              <w:t>Yes</w:t>
            </w:r>
          </w:p>
        </w:tc>
        <w:tc>
          <w:tcPr>
            <w:tcW w:w="7415" w:type="dxa"/>
          </w:tcPr>
          <w:p w14:paraId="560FAA35" w14:textId="77777777" w:rsidR="001D7359" w:rsidRDefault="001D7359" w:rsidP="002D1D33">
            <w:pPr>
              <w:spacing w:beforeLines="50" w:before="120" w:afterLines="50" w:after="120"/>
              <w:rPr>
                <w:sz w:val="22"/>
                <w:szCs w:val="22"/>
              </w:rPr>
            </w:pPr>
          </w:p>
        </w:tc>
      </w:tr>
      <w:tr w:rsidR="001D7359" w14:paraId="636CEB74" w14:textId="77777777" w:rsidTr="002D1D33">
        <w:tc>
          <w:tcPr>
            <w:tcW w:w="1413" w:type="dxa"/>
          </w:tcPr>
          <w:p w14:paraId="03C1DE89"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3F82EF8F" w14:textId="77777777" w:rsidR="001D7359" w:rsidRDefault="001D7359" w:rsidP="002D1D33">
            <w:pPr>
              <w:spacing w:beforeLines="50" w:before="120" w:afterLines="50" w:after="120"/>
              <w:rPr>
                <w:sz w:val="22"/>
                <w:szCs w:val="18"/>
              </w:rPr>
            </w:pPr>
          </w:p>
        </w:tc>
        <w:tc>
          <w:tcPr>
            <w:tcW w:w="7415" w:type="dxa"/>
          </w:tcPr>
          <w:p w14:paraId="1D2D06DC" w14:textId="77777777" w:rsidR="001D7359" w:rsidRDefault="001D7359" w:rsidP="002D1D33">
            <w:pPr>
              <w:spacing w:beforeLines="50" w:before="120" w:afterLines="50" w:after="120"/>
              <w:rPr>
                <w:sz w:val="22"/>
                <w:szCs w:val="22"/>
              </w:rPr>
            </w:pPr>
            <w:r>
              <w:rPr>
                <w:sz w:val="22"/>
                <w:szCs w:val="22"/>
              </w:rPr>
              <w:t xml:space="preserve">LEO needs to be considered. A lower data rate targets for UL could be considered. VoIP could be prioritized. </w:t>
            </w:r>
          </w:p>
        </w:tc>
      </w:tr>
      <w:tr w:rsidR="001D7359" w14:paraId="44D494E6" w14:textId="77777777" w:rsidTr="002D1D33">
        <w:tc>
          <w:tcPr>
            <w:tcW w:w="1413" w:type="dxa"/>
          </w:tcPr>
          <w:p w14:paraId="6491B08F" w14:textId="77777777" w:rsidR="001D7359" w:rsidRDefault="001D7359" w:rsidP="002D1D33">
            <w:pPr>
              <w:spacing w:beforeLines="50" w:before="120" w:afterLines="50" w:after="120"/>
              <w:rPr>
                <w:sz w:val="22"/>
                <w:szCs w:val="18"/>
              </w:rPr>
            </w:pPr>
            <w:r>
              <w:rPr>
                <w:sz w:val="22"/>
                <w:szCs w:val="18"/>
              </w:rPr>
              <w:t>NEC</w:t>
            </w:r>
          </w:p>
        </w:tc>
        <w:tc>
          <w:tcPr>
            <w:tcW w:w="1134" w:type="dxa"/>
          </w:tcPr>
          <w:p w14:paraId="442F3B9C" w14:textId="77777777" w:rsidR="001D7359" w:rsidRDefault="001D7359" w:rsidP="002D1D33">
            <w:pPr>
              <w:spacing w:beforeLines="50" w:before="120" w:afterLines="50" w:after="120"/>
              <w:rPr>
                <w:sz w:val="22"/>
                <w:szCs w:val="18"/>
              </w:rPr>
            </w:pPr>
          </w:p>
        </w:tc>
        <w:tc>
          <w:tcPr>
            <w:tcW w:w="7415" w:type="dxa"/>
          </w:tcPr>
          <w:p w14:paraId="630EAB75" w14:textId="77777777" w:rsidR="001D7359" w:rsidRDefault="001D7359" w:rsidP="002D1D33">
            <w:pPr>
              <w:spacing w:beforeLines="50" w:before="120" w:afterLines="50" w:after="120"/>
              <w:rPr>
                <w:sz w:val="22"/>
                <w:szCs w:val="22"/>
              </w:rPr>
            </w:pPr>
            <w:r>
              <w:rPr>
                <w:sz w:val="22"/>
                <w:szCs w:val="18"/>
              </w:rPr>
              <w:t>We have similar view as Lenovo and Apple</w:t>
            </w:r>
          </w:p>
        </w:tc>
      </w:tr>
      <w:tr w:rsidR="001D7359" w14:paraId="2AD7E2DA" w14:textId="77777777" w:rsidTr="002D1D33">
        <w:tc>
          <w:tcPr>
            <w:tcW w:w="1413" w:type="dxa"/>
          </w:tcPr>
          <w:p w14:paraId="2A611CE3"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6A9E086E" w14:textId="77777777" w:rsidR="001D7359" w:rsidRDefault="001D7359" w:rsidP="002D1D33">
            <w:pPr>
              <w:spacing w:beforeLines="50" w:before="120" w:afterLines="50" w:after="120"/>
              <w:rPr>
                <w:sz w:val="22"/>
                <w:szCs w:val="18"/>
              </w:rPr>
            </w:pPr>
            <w:r>
              <w:rPr>
                <w:sz w:val="22"/>
                <w:szCs w:val="18"/>
              </w:rPr>
              <w:t>No</w:t>
            </w:r>
          </w:p>
        </w:tc>
        <w:tc>
          <w:tcPr>
            <w:tcW w:w="7415" w:type="dxa"/>
          </w:tcPr>
          <w:p w14:paraId="4BB6473E" w14:textId="77777777" w:rsidR="001D7359" w:rsidRDefault="001D7359" w:rsidP="002D1D33">
            <w:pPr>
              <w:spacing w:beforeLines="50" w:before="120" w:afterLines="50" w:after="120"/>
              <w:rPr>
                <w:sz w:val="22"/>
                <w:szCs w:val="18"/>
              </w:rPr>
            </w:pPr>
            <w:r>
              <w:rPr>
                <w:sz w:val="22"/>
                <w:szCs w:val="18"/>
              </w:rPr>
              <w:t>Agree with Vivo.</w:t>
            </w:r>
          </w:p>
        </w:tc>
      </w:tr>
      <w:tr w:rsidR="001D7359" w14:paraId="7B20A5FF" w14:textId="77777777" w:rsidTr="002D1D33">
        <w:tc>
          <w:tcPr>
            <w:tcW w:w="1413" w:type="dxa"/>
          </w:tcPr>
          <w:p w14:paraId="37268A0E"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5C8B1227" w14:textId="77777777" w:rsidR="001D7359" w:rsidRDefault="001D7359" w:rsidP="002D1D33">
            <w:pPr>
              <w:spacing w:beforeLines="50" w:before="120" w:afterLines="50" w:after="120"/>
              <w:rPr>
                <w:sz w:val="22"/>
                <w:szCs w:val="18"/>
              </w:rPr>
            </w:pPr>
          </w:p>
        </w:tc>
        <w:tc>
          <w:tcPr>
            <w:tcW w:w="7415" w:type="dxa"/>
          </w:tcPr>
          <w:p w14:paraId="5E443E8E" w14:textId="77777777" w:rsidR="001D7359" w:rsidRDefault="001D7359" w:rsidP="002D1D33">
            <w:pPr>
              <w:spacing w:beforeLines="50" w:before="120" w:afterLines="50" w:after="120"/>
              <w:rPr>
                <w:sz w:val="22"/>
                <w:szCs w:val="18"/>
              </w:rPr>
            </w:pPr>
            <w:r>
              <w:rPr>
                <w:sz w:val="22"/>
                <w:szCs w:val="18"/>
              </w:rPr>
              <w:t xml:space="preserve">Need to evaluate NGSO deployment as well. </w:t>
            </w:r>
          </w:p>
        </w:tc>
      </w:tr>
      <w:tr w:rsidR="001D7359" w14:paraId="15D047B8" w14:textId="77777777" w:rsidTr="002D1D33">
        <w:tc>
          <w:tcPr>
            <w:tcW w:w="1413" w:type="dxa"/>
          </w:tcPr>
          <w:p w14:paraId="2E8D34BA" w14:textId="77777777" w:rsidR="001D7359" w:rsidRDefault="001D7359" w:rsidP="002D1D33">
            <w:pPr>
              <w:spacing w:beforeLines="50" w:before="120" w:afterLines="50" w:after="120"/>
              <w:rPr>
                <w:sz w:val="22"/>
                <w:szCs w:val="18"/>
              </w:rPr>
            </w:pPr>
            <w:r>
              <w:rPr>
                <w:sz w:val="22"/>
                <w:szCs w:val="18"/>
              </w:rPr>
              <w:t>QC</w:t>
            </w:r>
          </w:p>
        </w:tc>
        <w:tc>
          <w:tcPr>
            <w:tcW w:w="1134" w:type="dxa"/>
          </w:tcPr>
          <w:p w14:paraId="7A2C9E9B" w14:textId="77777777" w:rsidR="001D7359" w:rsidRDefault="001D7359" w:rsidP="002D1D33">
            <w:pPr>
              <w:spacing w:beforeLines="50" w:before="120" w:afterLines="50" w:after="120"/>
              <w:rPr>
                <w:sz w:val="22"/>
                <w:szCs w:val="18"/>
              </w:rPr>
            </w:pPr>
            <w:r>
              <w:rPr>
                <w:sz w:val="22"/>
                <w:szCs w:val="18"/>
              </w:rPr>
              <w:t>No</w:t>
            </w:r>
          </w:p>
        </w:tc>
        <w:tc>
          <w:tcPr>
            <w:tcW w:w="7415" w:type="dxa"/>
          </w:tcPr>
          <w:p w14:paraId="1CCD94C0" w14:textId="77777777" w:rsidR="001D7359" w:rsidRDefault="001D7359" w:rsidP="002D1D33">
            <w:pPr>
              <w:spacing w:beforeLines="50" w:before="120" w:afterLines="50" w:after="120"/>
              <w:rPr>
                <w:sz w:val="22"/>
                <w:szCs w:val="18"/>
              </w:rPr>
            </w:pPr>
            <w:r>
              <w:rPr>
                <w:sz w:val="22"/>
                <w:szCs w:val="18"/>
              </w:rPr>
              <w:t xml:space="preserve">LEO should be evaluated too. Also, the motivation of 30 kbps for the UL is unclear given that it is clear it cannot be supported in most of the deployment scenarios. Instead, we need to focus on SMS that should not require data rate higher than VOIP. </w:t>
            </w:r>
          </w:p>
        </w:tc>
      </w:tr>
    </w:tbl>
    <w:p w14:paraId="725C19A2" w14:textId="77777777" w:rsidR="001D7359" w:rsidRDefault="001D7359" w:rsidP="001D7359">
      <w:pPr>
        <w:spacing w:beforeLines="50" w:before="120" w:afterLines="50" w:after="120"/>
        <w:rPr>
          <w:rFonts w:ascii="Times New Roman" w:eastAsia="ＭＳ ゴシック" w:hAnsi="Times New Roman" w:cs="Times New Roman"/>
          <w:sz w:val="22"/>
          <w:szCs w:val="18"/>
          <w:lang w:val="en-GB" w:eastAsia="ja-JP"/>
        </w:rPr>
      </w:pPr>
    </w:p>
    <w:p w14:paraId="52505A1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F9D9A31"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0C31489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ajority support proposal 1-1_v1. FL suggests to agree this proposal with small modification based on comments. For some comments,</w:t>
      </w:r>
    </w:p>
    <w:p w14:paraId="59BA3C7E"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T</w:t>
      </w:r>
      <w:r>
        <w:rPr>
          <w:rFonts w:ascii="Times New Roman" w:eastAsia="ＭＳ ゴシック" w:hAnsi="Times New Roman" w:cs="Times New Roman"/>
          <w:sz w:val="22"/>
          <w:szCs w:val="18"/>
          <w:lang w:val="en-US" w:eastAsia="ja-JP"/>
        </w:rPr>
        <w:t xml:space="preserve">o Thales, FL understands your preference; EVS codec and SIP signaling. But at the same time, now we are talking about service around coverage limited. Firstly we should focus on enabling VoIP service itself, not specific VoIP service. This would be majority companies’ view. In </w:t>
      </w:r>
      <w:r>
        <w:rPr>
          <w:rFonts w:ascii="Times New Roman" w:eastAsia="ＭＳ ゴシック" w:hAnsi="Times New Roman" w:cs="Times New Roman"/>
          <w:sz w:val="22"/>
          <w:szCs w:val="18"/>
          <w:lang w:val="en-US" w:eastAsia="ja-JP"/>
        </w:rPr>
        <w:lastRenderedPageBreak/>
        <w:t>consideration of this view, what we can agree would be the current proposal. Hopefully you understand this situation.</w:t>
      </w:r>
    </w:p>
    <w:p w14:paraId="58AF88BC"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T</w:t>
      </w:r>
      <w:r>
        <w:rPr>
          <w:rFonts w:ascii="Times New Roman" w:eastAsia="ＭＳ ゴシック" w:hAnsi="Times New Roman" w:cs="Times New Roman"/>
          <w:sz w:val="22"/>
          <w:szCs w:val="18"/>
          <w:lang w:val="en-US" w:eastAsia="ja-JP"/>
        </w:rPr>
        <w:t>o ETRI, let’ try to ask the packet size can be agreed.</w:t>
      </w:r>
    </w:p>
    <w:p w14:paraId="611D81C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T</w:t>
      </w:r>
      <w:r>
        <w:rPr>
          <w:rFonts w:ascii="Times New Roman" w:eastAsia="ＭＳ ゴシック" w:hAnsi="Times New Roman" w:cs="Times New Roman"/>
          <w:sz w:val="22"/>
          <w:szCs w:val="18"/>
          <w:lang w:val="en-US" w:eastAsia="ja-JP"/>
        </w:rPr>
        <w:t>o Ericsson, exactly initial TX can use less repetition number and only when failed, HARQ retransmission would be possible. Let’s check other companies’ views.</w:t>
      </w:r>
    </w:p>
    <w:p w14:paraId="4408248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T</w:t>
      </w:r>
      <w:r>
        <w:rPr>
          <w:rFonts w:ascii="Times New Roman" w:eastAsia="ＭＳ ゴシック" w:hAnsi="Times New Roman" w:cs="Times New Roman"/>
          <w:sz w:val="22"/>
          <w:szCs w:val="18"/>
          <w:lang w:val="en-US" w:eastAsia="ja-JP"/>
        </w:rPr>
        <w:t>o QC, let’s to ask packet combining can be considered.</w:t>
      </w:r>
    </w:p>
    <w:p w14:paraId="076D3CB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proposal 1-2_v0, it seems that majority think low-data rate service should be evaluated in LEO scenario as well as GEO scenario. Let’s remove the sub-bullet. In addition, several companies (not so small) believe that 30 kbps is still challenging for UL. Although focusing on SMS is suggested, exact value is not proposed from any companies. FL would like to ask what data rate should be evaluated. For DL, let’s wait for discussion progress of ITU regulatory limitations on power flux density.</w:t>
      </w:r>
    </w:p>
    <w:p w14:paraId="04BECF6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727B8F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9EF18E5"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249AE222"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1-1_v2</w:t>
      </w:r>
    </w:p>
    <w:p w14:paraId="64E1FD21"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 xml:space="preserve">For VoIP, AMR 4.75 kbps (a packet size of 160 bits) with 20 </w:t>
      </w:r>
      <w:proofErr w:type="spellStart"/>
      <w:r>
        <w:rPr>
          <w:rFonts w:ascii="Times New Roman" w:eastAsia="ＭＳ ゴシック" w:hAnsi="Times New Roman" w:cs="Times New Roman"/>
          <w:sz w:val="22"/>
          <w:szCs w:val="18"/>
          <w:lang w:val="en-GB" w:eastAsia="zh-CN"/>
        </w:rPr>
        <w:t>ms</w:t>
      </w:r>
      <w:proofErr w:type="spellEnd"/>
      <w:r>
        <w:rPr>
          <w:rFonts w:ascii="Times New Roman" w:eastAsia="ＭＳ ゴシック" w:hAnsi="Times New Roman" w:cs="Times New Roman"/>
          <w:sz w:val="22"/>
          <w:szCs w:val="18"/>
          <w:lang w:val="en-GB" w:eastAsia="zh-CN"/>
        </w:rPr>
        <w:t xml:space="preserve"> data arriving interval is adopted.</w:t>
      </w:r>
    </w:p>
    <w:p w14:paraId="4CB8BF77"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Each packet is transmitted within 20 </w:t>
      </w:r>
      <w:proofErr w:type="spellStart"/>
      <w:r>
        <w:rPr>
          <w:rFonts w:ascii="Times New Roman" w:eastAsia="ＭＳ ゴシック" w:hAnsi="Times New Roman" w:cs="Times New Roman"/>
          <w:sz w:val="22"/>
          <w:szCs w:val="18"/>
          <w:lang w:val="en-GB" w:eastAsia="ja-JP"/>
        </w:rPr>
        <w:t>ms</w:t>
      </w:r>
      <w:proofErr w:type="spellEnd"/>
      <w:r>
        <w:rPr>
          <w:rFonts w:ascii="Times New Roman" w:eastAsia="ＭＳ ゴシック" w:hAnsi="Times New Roman" w:cs="Times New Roman"/>
          <w:sz w:val="22"/>
          <w:szCs w:val="18"/>
          <w:lang w:val="en-GB" w:eastAsia="ja-JP"/>
        </w:rPr>
        <w:t>, if HARQ retransmission is not used.</w:t>
      </w:r>
    </w:p>
    <w:p w14:paraId="66962852" w14:textId="77777777" w:rsidR="001D7359" w:rsidRDefault="001D7359" w:rsidP="001D7359">
      <w:pPr>
        <w:numPr>
          <w:ilvl w:val="1"/>
          <w:numId w:val="10"/>
        </w:numPr>
        <w:rPr>
          <w:rFonts w:ascii="Times New Roman" w:eastAsia="DengXian" w:hAnsi="Times New Roman" w:cs="Times New Roman"/>
          <w:sz w:val="22"/>
          <w:szCs w:val="18"/>
          <w:lang w:val="en-GB" w:eastAsia="zh-CN"/>
        </w:rPr>
      </w:pPr>
      <w:r>
        <w:rPr>
          <w:rFonts w:ascii="Times New Roman" w:eastAsia="游明朝" w:hAnsi="Times New Roman" w:cs="Times New Roman" w:hint="eastAsia"/>
          <w:sz w:val="22"/>
          <w:szCs w:val="18"/>
          <w:lang w:val="en-GB" w:eastAsia="ja-JP"/>
        </w:rPr>
        <w:t>P</w:t>
      </w:r>
      <w:r>
        <w:rPr>
          <w:rFonts w:ascii="Times New Roman" w:eastAsia="游明朝" w:hAnsi="Times New Roman" w:cs="Times New Roman"/>
          <w:sz w:val="22"/>
          <w:szCs w:val="18"/>
          <w:lang w:val="en-GB" w:eastAsia="ja-JP"/>
        </w:rPr>
        <w:t xml:space="preserve">acket combining (e.g. two voice frames are transmitted within 40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 can be considered.</w:t>
      </w:r>
    </w:p>
    <w:p w14:paraId="2995C7CE"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V</w:t>
      </w:r>
      <w:r>
        <w:rPr>
          <w:rFonts w:ascii="Times New Roman" w:eastAsia="ＭＳ ゴシック" w:hAnsi="Times New Roman" w:cs="Times New Roman"/>
          <w:sz w:val="22"/>
          <w:szCs w:val="18"/>
          <w:lang w:val="en-GB" w:eastAsia="ja-JP"/>
        </w:rPr>
        <w:t>oIP is evaluated only in LEO scenario.</w:t>
      </w:r>
    </w:p>
    <w:p w14:paraId="721EE08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598B22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sz w:val="22"/>
          <w:szCs w:val="18"/>
          <w:u w:val="single"/>
          <w:lang w:val="en-US" w:eastAsia="ja-JP"/>
        </w:rPr>
        <w:t>Only if</w:t>
      </w:r>
      <w:r>
        <w:rPr>
          <w:rFonts w:ascii="Times New Roman" w:eastAsia="ＭＳ ゴシック" w:hAnsi="Times New Roman" w:cs="Times New Roman"/>
          <w:sz w:val="22"/>
          <w:szCs w:val="18"/>
          <w:lang w:val="en-US" w:eastAsia="ja-JP"/>
        </w:rPr>
        <w:t xml:space="preserve"> you are not OK with this proposal, please share view.</w:t>
      </w:r>
    </w:p>
    <w:tbl>
      <w:tblPr>
        <w:tblStyle w:val="14"/>
        <w:tblW w:w="9978" w:type="dxa"/>
        <w:tblLayout w:type="fixed"/>
        <w:tblLook w:val="04A0" w:firstRow="1" w:lastRow="0" w:firstColumn="1" w:lastColumn="0" w:noHBand="0" w:noVBand="1"/>
      </w:tblPr>
      <w:tblGrid>
        <w:gridCol w:w="2268"/>
        <w:gridCol w:w="7710"/>
      </w:tblGrid>
      <w:tr w:rsidR="001D7359" w14:paraId="13DCC3C5" w14:textId="77777777" w:rsidTr="002D1D33">
        <w:tc>
          <w:tcPr>
            <w:tcW w:w="2268" w:type="dxa"/>
          </w:tcPr>
          <w:p w14:paraId="6DF82A0F" w14:textId="77777777" w:rsidR="001D7359" w:rsidRDefault="001D7359" w:rsidP="002D1D33">
            <w:pPr>
              <w:spacing w:beforeLines="50" w:before="120" w:afterLines="50" w:after="120"/>
              <w:rPr>
                <w:sz w:val="22"/>
                <w:szCs w:val="18"/>
              </w:rPr>
            </w:pPr>
            <w:r>
              <w:rPr>
                <w:sz w:val="22"/>
                <w:szCs w:val="18"/>
              </w:rPr>
              <w:t>Company</w:t>
            </w:r>
          </w:p>
        </w:tc>
        <w:tc>
          <w:tcPr>
            <w:tcW w:w="7710" w:type="dxa"/>
          </w:tcPr>
          <w:p w14:paraId="647266C0"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008B7BD7" w14:textId="77777777" w:rsidTr="002D1D33">
        <w:tc>
          <w:tcPr>
            <w:tcW w:w="2268" w:type="dxa"/>
          </w:tcPr>
          <w:p w14:paraId="174F2540"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7710" w:type="dxa"/>
          </w:tcPr>
          <w:p w14:paraId="5254C311"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 xml:space="preserve">e are not OK with the proposal. </w:t>
            </w:r>
          </w:p>
          <w:p w14:paraId="18CC5392" w14:textId="77777777" w:rsidR="001D7359" w:rsidRDefault="001D7359" w:rsidP="002D1D33">
            <w:pPr>
              <w:spacing w:beforeLines="50" w:before="120" w:afterLines="50" w:after="120"/>
              <w:rPr>
                <w:rFonts w:eastAsia="DengXian"/>
                <w:sz w:val="22"/>
                <w:szCs w:val="18"/>
              </w:rPr>
            </w:pPr>
            <w:r>
              <w:rPr>
                <w:rFonts w:eastAsia="DengXian" w:hint="eastAsia"/>
                <w:sz w:val="22"/>
                <w:szCs w:val="18"/>
              </w:rPr>
              <w:t>F</w:t>
            </w:r>
            <w:r>
              <w:rPr>
                <w:rFonts w:eastAsia="DengXian"/>
                <w:sz w:val="22"/>
                <w:szCs w:val="18"/>
              </w:rPr>
              <w:t>irstly, the packet size should be 184 bits which can be found in our contribution as listed below.</w:t>
            </w:r>
          </w:p>
          <w:tbl>
            <w:tblPr>
              <w:tblStyle w:val="afe"/>
              <w:tblW w:w="0" w:type="auto"/>
              <w:tblLayout w:type="fixed"/>
              <w:tblLook w:val="04A0" w:firstRow="1" w:lastRow="0" w:firstColumn="1" w:lastColumn="0" w:noHBand="0" w:noVBand="1"/>
            </w:tblPr>
            <w:tblGrid>
              <w:gridCol w:w="7484"/>
            </w:tblGrid>
            <w:tr w:rsidR="001D7359" w14:paraId="5930A1C6" w14:textId="77777777" w:rsidTr="002D1D33">
              <w:trPr>
                <w:trHeight w:val="2279"/>
              </w:trPr>
              <w:tc>
                <w:tcPr>
                  <w:tcW w:w="7484" w:type="dxa"/>
                </w:tcPr>
                <w:p w14:paraId="71AECD32" w14:textId="77777777" w:rsidR="001D7359" w:rsidRDefault="001D7359" w:rsidP="002D1D33">
                  <w:pPr>
                    <w:pStyle w:val="a5"/>
                    <w:jc w:val="center"/>
                    <w:rPr>
                      <w:rFonts w:eastAsia="SimSun"/>
                      <w:lang w:eastAsia="zh-CN"/>
                    </w:rPr>
                  </w:pPr>
                  <w:r>
                    <w:t>Table 6.</w:t>
                  </w:r>
                  <w:r>
                    <w:rPr>
                      <w:rFonts w:eastAsia="SimSun" w:hint="eastAsia"/>
                      <w:lang w:eastAsia="zh-CN"/>
                    </w:rPr>
                    <w:t xml:space="preserve"> </w:t>
                  </w:r>
                  <w:r>
                    <w:rPr>
                      <w:rFonts w:eastAsia="SimSun"/>
                      <w:lang w:eastAsia="zh-CN"/>
                    </w:rPr>
                    <w:t>AMR 4.75kbps voice packet</w:t>
                  </w:r>
                </w:p>
                <w:tbl>
                  <w:tblPr>
                    <w:tblStyle w:val="afe"/>
                    <w:tblW w:w="0" w:type="auto"/>
                    <w:jc w:val="center"/>
                    <w:tblLayout w:type="fixed"/>
                    <w:tblLook w:val="04A0" w:firstRow="1" w:lastRow="0" w:firstColumn="1" w:lastColumn="0" w:noHBand="0" w:noVBand="1"/>
                  </w:tblPr>
                  <w:tblGrid>
                    <w:gridCol w:w="1284"/>
                    <w:gridCol w:w="3106"/>
                  </w:tblGrid>
                  <w:tr w:rsidR="001D7359" w14:paraId="5941B4C5" w14:textId="77777777" w:rsidTr="002D1D33">
                    <w:trPr>
                      <w:jc w:val="center"/>
                    </w:trPr>
                    <w:tc>
                      <w:tcPr>
                        <w:tcW w:w="1284" w:type="dxa"/>
                      </w:tcPr>
                      <w:p w14:paraId="5A02EA1A"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CRC</w:t>
                        </w:r>
                      </w:p>
                    </w:tc>
                    <w:tc>
                      <w:tcPr>
                        <w:tcW w:w="3106" w:type="dxa"/>
                      </w:tcPr>
                      <w:p w14:paraId="3CDBD9DD"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16 bits</w:t>
                        </w:r>
                      </w:p>
                    </w:tc>
                  </w:tr>
                  <w:tr w:rsidR="001D7359" w14:paraId="5E356B53" w14:textId="77777777" w:rsidTr="002D1D33">
                    <w:trPr>
                      <w:jc w:val="center"/>
                    </w:trPr>
                    <w:tc>
                      <w:tcPr>
                        <w:tcW w:w="1284" w:type="dxa"/>
                      </w:tcPr>
                      <w:p w14:paraId="48C0E054"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MAC</w:t>
                        </w:r>
                      </w:p>
                    </w:tc>
                    <w:tc>
                      <w:tcPr>
                        <w:tcW w:w="3106" w:type="dxa"/>
                      </w:tcPr>
                      <w:p w14:paraId="2A6ACC89"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 xml:space="preserve">16 bits (with 12 bits SN size) </w:t>
                        </w:r>
                      </w:p>
                    </w:tc>
                  </w:tr>
                  <w:tr w:rsidR="001D7359" w14:paraId="2A321E2C" w14:textId="77777777" w:rsidTr="002D1D33">
                    <w:trPr>
                      <w:jc w:val="center"/>
                    </w:trPr>
                    <w:tc>
                      <w:tcPr>
                        <w:tcW w:w="1284" w:type="dxa"/>
                      </w:tcPr>
                      <w:p w14:paraId="42633AE6"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RLC</w:t>
                        </w:r>
                      </w:p>
                    </w:tc>
                    <w:tc>
                      <w:tcPr>
                        <w:tcW w:w="3106" w:type="dxa"/>
                      </w:tcPr>
                      <w:p w14:paraId="73D76B09"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 xml:space="preserve">8 bits (with 6 bits SN size) </w:t>
                        </w:r>
                      </w:p>
                    </w:tc>
                  </w:tr>
                  <w:tr w:rsidR="001D7359" w14:paraId="175FE6CC" w14:textId="77777777" w:rsidTr="002D1D33">
                    <w:trPr>
                      <w:trHeight w:val="50"/>
                      <w:jc w:val="center"/>
                    </w:trPr>
                    <w:tc>
                      <w:tcPr>
                        <w:tcW w:w="1284" w:type="dxa"/>
                      </w:tcPr>
                      <w:p w14:paraId="5FBC5905"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PDCP</w:t>
                        </w:r>
                      </w:p>
                    </w:tc>
                    <w:tc>
                      <w:tcPr>
                        <w:tcW w:w="3106" w:type="dxa"/>
                      </w:tcPr>
                      <w:p w14:paraId="57B00941"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16 bits</w:t>
                        </w:r>
                      </w:p>
                    </w:tc>
                  </w:tr>
                  <w:tr w:rsidR="001D7359" w14:paraId="1A0665DA" w14:textId="77777777" w:rsidTr="002D1D33">
                    <w:trPr>
                      <w:trHeight w:val="84"/>
                      <w:jc w:val="center"/>
                    </w:trPr>
                    <w:tc>
                      <w:tcPr>
                        <w:tcW w:w="1284" w:type="dxa"/>
                      </w:tcPr>
                      <w:p w14:paraId="5525CDF7"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RTP/UDP/IP</w:t>
                        </w:r>
                      </w:p>
                    </w:tc>
                    <w:tc>
                      <w:tcPr>
                        <w:tcW w:w="3106" w:type="dxa"/>
                      </w:tcPr>
                      <w:p w14:paraId="265B5CDE"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 xml:space="preserve">24 bits (with </w:t>
                        </w:r>
                        <w:proofErr w:type="spellStart"/>
                        <w:r>
                          <w:rPr>
                            <w:rFonts w:eastAsia="DengXian"/>
                            <w:color w:val="000000"/>
                            <w:kern w:val="24"/>
                          </w:rPr>
                          <w:t>RoHC</w:t>
                        </w:r>
                        <w:proofErr w:type="spellEnd"/>
                        <w:r>
                          <w:rPr>
                            <w:rFonts w:eastAsia="DengXian"/>
                            <w:color w:val="000000"/>
                            <w:kern w:val="24"/>
                          </w:rPr>
                          <w:t>)</w:t>
                        </w:r>
                      </w:p>
                    </w:tc>
                  </w:tr>
                  <w:tr w:rsidR="001D7359" w14:paraId="28C164E5" w14:textId="77777777" w:rsidTr="002D1D33">
                    <w:trPr>
                      <w:trHeight w:val="50"/>
                      <w:jc w:val="center"/>
                    </w:trPr>
                    <w:tc>
                      <w:tcPr>
                        <w:tcW w:w="1284" w:type="dxa"/>
                      </w:tcPr>
                      <w:p w14:paraId="027E0E54"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Payload</w:t>
                        </w:r>
                      </w:p>
                    </w:tc>
                    <w:tc>
                      <w:tcPr>
                        <w:tcW w:w="3106" w:type="dxa"/>
                      </w:tcPr>
                      <w:p w14:paraId="38F84D7C" w14:textId="77777777" w:rsidR="001D7359" w:rsidRDefault="001D7359" w:rsidP="002D1D33">
                        <w:pPr>
                          <w:spacing w:after="0" w:line="276" w:lineRule="auto"/>
                          <w:jc w:val="center"/>
                          <w:textAlignment w:val="bottom"/>
                          <w:rPr>
                            <w:rFonts w:eastAsia="DengXian"/>
                            <w:color w:val="000000"/>
                            <w:kern w:val="24"/>
                          </w:rPr>
                        </w:pPr>
                        <w:r>
                          <w:rPr>
                            <w:rFonts w:eastAsia="DengXian"/>
                            <w:color w:val="000000"/>
                            <w:kern w:val="24"/>
                          </w:rPr>
                          <w:t>120 bits</w:t>
                        </w:r>
                      </w:p>
                    </w:tc>
                  </w:tr>
                </w:tbl>
                <w:p w14:paraId="1E485D51" w14:textId="77777777" w:rsidR="001D7359" w:rsidRDefault="001D7359" w:rsidP="002D1D33">
                  <w:pPr>
                    <w:spacing w:beforeLines="50" w:before="120" w:afterLines="50" w:after="120"/>
                    <w:rPr>
                      <w:rFonts w:eastAsia="DengXian"/>
                      <w:sz w:val="22"/>
                      <w:szCs w:val="18"/>
                    </w:rPr>
                  </w:pPr>
                </w:p>
              </w:tc>
            </w:tr>
          </w:tbl>
          <w:p w14:paraId="39BB0F5B" w14:textId="77777777" w:rsidR="001D7359" w:rsidRDefault="001D7359" w:rsidP="002D1D33">
            <w:pPr>
              <w:spacing w:beforeLines="50" w:before="120" w:afterLines="50" w:after="120"/>
              <w:rPr>
                <w:rFonts w:eastAsia="DengXian"/>
                <w:sz w:val="22"/>
                <w:szCs w:val="18"/>
              </w:rPr>
            </w:pPr>
            <w:r>
              <w:rPr>
                <w:rFonts w:eastAsia="DengXian"/>
                <w:sz w:val="22"/>
                <w:szCs w:val="18"/>
              </w:rPr>
              <w:t>The number of bits for AMR 4.75kbps equals 95, and AMR header includes at least 19 bits. In addition, the total length of AMR codec should be byte aligned. Thus, the payload size is 120 bits. Then the packet size from the perspective of physical layer should be 184 bits.</w:t>
            </w:r>
          </w:p>
          <w:p w14:paraId="5848FB8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F</w:t>
            </w:r>
            <w:r>
              <w:rPr>
                <w:rFonts w:eastAsia="DengXian"/>
                <w:sz w:val="22"/>
                <w:szCs w:val="18"/>
              </w:rPr>
              <w:t>urthermore, we are unclear about the meaning or motivation of “if HARQ retransmission is not used”.  In our understanding, no matter whether HARQ retransmission is used or not, 20ms arriving interval requires that the transmission of each packet should be completed within 20ms.</w:t>
            </w:r>
          </w:p>
          <w:p w14:paraId="02E5A82F" w14:textId="77777777" w:rsidR="001D7359" w:rsidRDefault="001D7359" w:rsidP="002D1D33">
            <w:pPr>
              <w:spacing w:beforeLines="50" w:before="120" w:afterLines="50" w:after="120"/>
              <w:rPr>
                <w:rFonts w:eastAsia="DengXian"/>
                <w:sz w:val="22"/>
                <w:szCs w:val="18"/>
              </w:rPr>
            </w:pPr>
            <w:r>
              <w:rPr>
                <w:rFonts w:eastAsia="DengXian"/>
                <w:sz w:val="22"/>
                <w:szCs w:val="18"/>
              </w:rPr>
              <w:t xml:space="preserve">We’re fine to further discuss whether or how to do packet combining across different 20ms periods. </w:t>
            </w:r>
          </w:p>
          <w:p w14:paraId="3F71D383" w14:textId="77777777" w:rsidR="001D7359" w:rsidRDefault="001D7359" w:rsidP="002D1D33">
            <w:pPr>
              <w:spacing w:beforeLines="50" w:before="120" w:afterLines="50" w:after="120"/>
              <w:rPr>
                <w:rFonts w:eastAsia="DengXian"/>
                <w:sz w:val="22"/>
                <w:szCs w:val="18"/>
              </w:rPr>
            </w:pPr>
          </w:p>
          <w:p w14:paraId="0CCC2A87" w14:textId="77777777" w:rsidR="001D7359" w:rsidRDefault="001D7359" w:rsidP="002D1D33">
            <w:pPr>
              <w:spacing w:beforeLines="50" w:before="120" w:afterLines="50" w:after="120"/>
              <w:rPr>
                <w:rFonts w:eastAsia="DengXian"/>
                <w:sz w:val="22"/>
                <w:szCs w:val="18"/>
              </w:rPr>
            </w:pPr>
            <w:r>
              <w:rPr>
                <w:rFonts w:eastAsia="DengXian"/>
                <w:sz w:val="22"/>
                <w:szCs w:val="18"/>
              </w:rPr>
              <w:t>According to above, we propose the modification below:</w:t>
            </w:r>
          </w:p>
          <w:p w14:paraId="0F8830AC" w14:textId="77777777" w:rsidR="001D7359" w:rsidRDefault="001D7359" w:rsidP="002D1D33">
            <w:pPr>
              <w:spacing w:after="0"/>
              <w:rPr>
                <w:rFonts w:eastAsia="ＭＳ ゴシック"/>
                <w:sz w:val="22"/>
                <w:szCs w:val="18"/>
                <w:lang w:val="en-GB"/>
              </w:rPr>
            </w:pPr>
            <w:r>
              <w:rPr>
                <w:rFonts w:eastAsia="ＭＳ ゴシック"/>
                <w:b/>
                <w:sz w:val="22"/>
                <w:szCs w:val="18"/>
                <w:highlight w:val="yellow"/>
                <w:lang w:val="en-GB"/>
              </w:rPr>
              <w:t>Proposal 1-1_v2</w:t>
            </w:r>
          </w:p>
          <w:p w14:paraId="76BFEFBA" w14:textId="77777777" w:rsidR="001D7359" w:rsidRDefault="001D7359" w:rsidP="002D1D33">
            <w:pPr>
              <w:spacing w:after="0"/>
              <w:rPr>
                <w:rFonts w:eastAsia="ＭＳ ゴシック"/>
                <w:sz w:val="22"/>
                <w:szCs w:val="18"/>
                <w:lang w:val="en-GB"/>
              </w:rPr>
            </w:pPr>
            <w:r>
              <w:rPr>
                <w:rFonts w:eastAsia="ＭＳ ゴシック"/>
                <w:sz w:val="22"/>
                <w:szCs w:val="18"/>
                <w:lang w:val="en-GB"/>
              </w:rPr>
              <w:t xml:space="preserve">For VoIP, AMR 4.75 kbps (a packet size of </w:t>
            </w:r>
            <w:r>
              <w:rPr>
                <w:rFonts w:eastAsia="ＭＳ ゴシック"/>
                <w:strike/>
                <w:color w:val="FF0000"/>
                <w:sz w:val="22"/>
                <w:szCs w:val="18"/>
                <w:lang w:val="en-GB"/>
              </w:rPr>
              <w:t>160</w:t>
            </w:r>
            <w:r>
              <w:rPr>
                <w:rFonts w:eastAsia="ＭＳ ゴシック"/>
                <w:color w:val="FF0000"/>
                <w:sz w:val="22"/>
                <w:szCs w:val="18"/>
                <w:lang w:val="en-GB"/>
              </w:rPr>
              <w:t>184</w:t>
            </w:r>
            <w:r>
              <w:rPr>
                <w:rFonts w:eastAsia="ＭＳ ゴシック"/>
                <w:sz w:val="22"/>
                <w:szCs w:val="18"/>
                <w:lang w:val="en-GB"/>
              </w:rPr>
              <w:t xml:space="preserve"> bits) with 20 </w:t>
            </w:r>
            <w:proofErr w:type="spellStart"/>
            <w:r>
              <w:rPr>
                <w:rFonts w:eastAsia="ＭＳ ゴシック"/>
                <w:sz w:val="22"/>
                <w:szCs w:val="18"/>
                <w:lang w:val="en-GB"/>
              </w:rPr>
              <w:t>ms</w:t>
            </w:r>
            <w:proofErr w:type="spellEnd"/>
            <w:r>
              <w:rPr>
                <w:rFonts w:eastAsia="ＭＳ ゴシック"/>
                <w:sz w:val="22"/>
                <w:szCs w:val="18"/>
                <w:lang w:val="en-GB"/>
              </w:rPr>
              <w:t xml:space="preserve"> data arriving interval is adopted.</w:t>
            </w:r>
          </w:p>
          <w:p w14:paraId="3C5CAA15" w14:textId="77777777" w:rsidR="001D7359" w:rsidRDefault="001D7359" w:rsidP="002D1D33">
            <w:pPr>
              <w:numPr>
                <w:ilvl w:val="0"/>
                <w:numId w:val="10"/>
              </w:numPr>
              <w:spacing w:after="0"/>
              <w:rPr>
                <w:rFonts w:eastAsia="ＭＳ ゴシック"/>
                <w:sz w:val="22"/>
                <w:szCs w:val="18"/>
                <w:lang w:val="en-GB" w:eastAsia="ja-JP"/>
              </w:rPr>
            </w:pPr>
            <w:r>
              <w:rPr>
                <w:rFonts w:eastAsia="ＭＳ ゴシック"/>
                <w:sz w:val="22"/>
                <w:szCs w:val="18"/>
                <w:lang w:val="en-GB" w:eastAsia="ja-JP"/>
              </w:rPr>
              <w:t xml:space="preserve">Each packet is transmitted within 20 </w:t>
            </w:r>
            <w:proofErr w:type="spellStart"/>
            <w:r>
              <w:rPr>
                <w:rFonts w:eastAsia="ＭＳ ゴシック"/>
                <w:sz w:val="22"/>
                <w:szCs w:val="18"/>
                <w:lang w:val="en-GB" w:eastAsia="ja-JP"/>
              </w:rPr>
              <w:t>ms</w:t>
            </w:r>
            <w:proofErr w:type="spellEnd"/>
            <w:r>
              <w:rPr>
                <w:rFonts w:eastAsia="ＭＳ ゴシック"/>
                <w:sz w:val="22"/>
                <w:szCs w:val="18"/>
                <w:lang w:val="en-GB" w:eastAsia="ja-JP"/>
              </w:rPr>
              <w:t xml:space="preserve">, if </w:t>
            </w:r>
            <w:r>
              <w:rPr>
                <w:rFonts w:eastAsia="ＭＳ ゴシック"/>
                <w:color w:val="FF0000"/>
                <w:sz w:val="22"/>
                <w:szCs w:val="18"/>
                <w:lang w:val="en-GB" w:eastAsia="ja-JP"/>
              </w:rPr>
              <w:t>packet combining</w:t>
            </w:r>
            <w:r>
              <w:rPr>
                <w:rFonts w:eastAsia="ＭＳ ゴシック"/>
                <w:sz w:val="22"/>
                <w:szCs w:val="18"/>
                <w:lang w:val="en-GB" w:eastAsia="ja-JP"/>
              </w:rPr>
              <w:t xml:space="preserve"> is not used.</w:t>
            </w:r>
          </w:p>
          <w:p w14:paraId="49F5B6AE" w14:textId="77777777" w:rsidR="001D7359" w:rsidRDefault="001D7359" w:rsidP="002D1D33">
            <w:pPr>
              <w:numPr>
                <w:ilvl w:val="1"/>
                <w:numId w:val="10"/>
              </w:numPr>
              <w:spacing w:after="0"/>
              <w:rPr>
                <w:rFonts w:eastAsia="DengXian"/>
                <w:sz w:val="22"/>
                <w:szCs w:val="18"/>
                <w:lang w:val="en-GB"/>
              </w:rPr>
            </w:pPr>
            <w:r>
              <w:rPr>
                <w:rFonts w:eastAsia="游明朝"/>
                <w:color w:val="FF0000"/>
                <w:sz w:val="22"/>
                <w:szCs w:val="18"/>
                <w:lang w:val="en-GB" w:eastAsia="ja-JP"/>
              </w:rPr>
              <w:t xml:space="preserve">FFS whether and how </w:t>
            </w:r>
            <w:proofErr w:type="spellStart"/>
            <w:r>
              <w:rPr>
                <w:rFonts w:eastAsia="游明朝"/>
                <w:strike/>
                <w:color w:val="FF0000"/>
                <w:sz w:val="22"/>
                <w:szCs w:val="18"/>
                <w:lang w:val="en-GB" w:eastAsia="ja-JP"/>
              </w:rPr>
              <w:t>P</w:t>
            </w:r>
            <w:r>
              <w:rPr>
                <w:rFonts w:eastAsia="游明朝"/>
                <w:color w:val="FF0000"/>
                <w:sz w:val="22"/>
                <w:szCs w:val="18"/>
                <w:lang w:val="en-GB" w:eastAsia="ja-JP"/>
              </w:rPr>
              <w:t>p</w:t>
            </w:r>
            <w:r>
              <w:rPr>
                <w:rFonts w:eastAsia="游明朝"/>
                <w:sz w:val="22"/>
                <w:szCs w:val="18"/>
                <w:lang w:val="en-GB" w:eastAsia="ja-JP"/>
              </w:rPr>
              <w:t>acket</w:t>
            </w:r>
            <w:proofErr w:type="spellEnd"/>
            <w:r>
              <w:rPr>
                <w:rFonts w:eastAsia="游明朝"/>
                <w:sz w:val="22"/>
                <w:szCs w:val="18"/>
                <w:lang w:val="en-GB" w:eastAsia="ja-JP"/>
              </w:rPr>
              <w:t xml:space="preserve"> combining (e.g. two voice frames are transmitted within 40 </w:t>
            </w:r>
            <w:proofErr w:type="spellStart"/>
            <w:r>
              <w:rPr>
                <w:rFonts w:eastAsia="游明朝"/>
                <w:sz w:val="22"/>
                <w:szCs w:val="18"/>
                <w:lang w:val="en-GB" w:eastAsia="ja-JP"/>
              </w:rPr>
              <w:t>ms</w:t>
            </w:r>
            <w:proofErr w:type="spellEnd"/>
            <w:r>
              <w:rPr>
                <w:rFonts w:eastAsia="游明朝"/>
                <w:sz w:val="22"/>
                <w:szCs w:val="18"/>
                <w:lang w:val="en-GB" w:eastAsia="ja-JP"/>
              </w:rPr>
              <w:t xml:space="preserve">) </w:t>
            </w:r>
            <w:r>
              <w:rPr>
                <w:rFonts w:eastAsia="游明朝"/>
                <w:strike/>
                <w:color w:val="FF0000"/>
                <w:sz w:val="22"/>
                <w:szCs w:val="18"/>
                <w:lang w:val="en-GB" w:eastAsia="ja-JP"/>
              </w:rPr>
              <w:t>can</w:t>
            </w:r>
            <w:r>
              <w:rPr>
                <w:rFonts w:eastAsia="游明朝"/>
                <w:sz w:val="22"/>
                <w:szCs w:val="18"/>
                <w:lang w:val="en-GB" w:eastAsia="ja-JP"/>
              </w:rPr>
              <w:t xml:space="preserve"> </w:t>
            </w:r>
            <w:r>
              <w:rPr>
                <w:rFonts w:eastAsia="游明朝"/>
                <w:color w:val="FF0000"/>
                <w:sz w:val="22"/>
                <w:szCs w:val="18"/>
                <w:lang w:val="en-GB" w:eastAsia="ja-JP"/>
              </w:rPr>
              <w:t>should</w:t>
            </w:r>
            <w:r>
              <w:rPr>
                <w:rFonts w:eastAsia="游明朝"/>
                <w:sz w:val="22"/>
                <w:szCs w:val="18"/>
                <w:lang w:val="en-GB" w:eastAsia="ja-JP"/>
              </w:rPr>
              <w:t xml:space="preserve"> be considered.</w:t>
            </w:r>
          </w:p>
          <w:p w14:paraId="726DFCE3" w14:textId="77777777" w:rsidR="001D7359" w:rsidRDefault="001D7359" w:rsidP="002D1D33">
            <w:pPr>
              <w:numPr>
                <w:ilvl w:val="0"/>
                <w:numId w:val="10"/>
              </w:numPr>
              <w:spacing w:after="0"/>
              <w:rPr>
                <w:rFonts w:eastAsia="DengXian"/>
                <w:sz w:val="22"/>
                <w:szCs w:val="18"/>
                <w:lang w:val="en-GB"/>
              </w:rPr>
            </w:pPr>
            <w:r>
              <w:rPr>
                <w:rFonts w:eastAsia="ＭＳ ゴシック"/>
                <w:sz w:val="22"/>
                <w:szCs w:val="18"/>
                <w:lang w:val="en-GB" w:eastAsia="ja-JP"/>
              </w:rPr>
              <w:t xml:space="preserve">VoIP is evaluated only in LEO scenario.  </w:t>
            </w:r>
          </w:p>
        </w:tc>
      </w:tr>
      <w:tr w:rsidR="001D7359" w14:paraId="7C4503F5" w14:textId="77777777" w:rsidTr="002D1D33">
        <w:tc>
          <w:tcPr>
            <w:tcW w:w="2268" w:type="dxa"/>
          </w:tcPr>
          <w:p w14:paraId="021AA5D3" w14:textId="77777777" w:rsidR="001D7359" w:rsidRDefault="001D7359" w:rsidP="002D1D33">
            <w:pPr>
              <w:spacing w:beforeLines="50" w:before="120" w:afterLines="50" w:after="120"/>
              <w:rPr>
                <w:sz w:val="22"/>
                <w:szCs w:val="18"/>
              </w:rPr>
            </w:pPr>
            <w:r>
              <w:rPr>
                <w:rFonts w:eastAsia="DengXian"/>
                <w:sz w:val="22"/>
                <w:szCs w:val="18"/>
              </w:rPr>
              <w:lastRenderedPageBreak/>
              <w:t>OPPO</w:t>
            </w:r>
          </w:p>
        </w:tc>
        <w:tc>
          <w:tcPr>
            <w:tcW w:w="7710" w:type="dxa"/>
          </w:tcPr>
          <w:p w14:paraId="53584467" w14:textId="77777777" w:rsidR="001D7359" w:rsidRDefault="001D7359" w:rsidP="002D1D33">
            <w:pPr>
              <w:spacing w:beforeLines="50" w:before="120" w:afterLines="50" w:after="120"/>
              <w:rPr>
                <w:sz w:val="22"/>
                <w:szCs w:val="18"/>
              </w:rPr>
            </w:pPr>
            <w:r>
              <w:rPr>
                <w:rFonts w:eastAsia="DengXian"/>
                <w:sz w:val="22"/>
                <w:szCs w:val="18"/>
              </w:rPr>
              <w:t xml:space="preserve">We do not support the proposal. We are not clear about the intention of “HARQ retransmission” and “packet combining” in the proposal. Does it mean that the transmission time of each packet can be larger than 20ms? If so, why </w:t>
            </w:r>
            <w:r>
              <w:rPr>
                <w:rFonts w:eastAsia="ＭＳ ゴシック"/>
                <w:sz w:val="22"/>
                <w:szCs w:val="18"/>
                <w:lang w:val="en-GB" w:eastAsia="ja-JP"/>
              </w:rPr>
              <w:t>Max 20 PUSCH repetitions for VoIP with SCS 15 kHz is required in Proposal 10-1?</w:t>
            </w:r>
          </w:p>
        </w:tc>
      </w:tr>
      <w:tr w:rsidR="001D7359" w14:paraId="5EAAE07E" w14:textId="77777777" w:rsidTr="002D1D33">
        <w:tc>
          <w:tcPr>
            <w:tcW w:w="2268" w:type="dxa"/>
          </w:tcPr>
          <w:p w14:paraId="7EB5CC1B" w14:textId="77777777" w:rsidR="001D7359" w:rsidRDefault="001D7359" w:rsidP="002D1D33">
            <w:pPr>
              <w:spacing w:beforeLines="50" w:before="120" w:afterLines="50" w:after="120"/>
              <w:rPr>
                <w:sz w:val="22"/>
                <w:szCs w:val="18"/>
              </w:rPr>
            </w:pPr>
            <w:r>
              <w:rPr>
                <w:sz w:val="22"/>
                <w:szCs w:val="18"/>
              </w:rPr>
              <w:t>MediaTek</w:t>
            </w:r>
          </w:p>
        </w:tc>
        <w:tc>
          <w:tcPr>
            <w:tcW w:w="7710" w:type="dxa"/>
          </w:tcPr>
          <w:p w14:paraId="1F641CA0" w14:textId="77777777" w:rsidR="001D7359" w:rsidRDefault="001D7359" w:rsidP="002D1D33">
            <w:pPr>
              <w:spacing w:beforeLines="50" w:before="120" w:afterLines="50" w:after="120"/>
              <w:rPr>
                <w:sz w:val="22"/>
                <w:szCs w:val="18"/>
              </w:rPr>
            </w:pPr>
            <w:r>
              <w:rPr>
                <w:sz w:val="22"/>
                <w:szCs w:val="18"/>
              </w:rPr>
              <w:t xml:space="preserve">It will be helpful to align company understanding on the packet size assumption for </w:t>
            </w:r>
            <w:r>
              <w:rPr>
                <w:rFonts w:eastAsia="ＭＳ ゴシック"/>
                <w:sz w:val="22"/>
                <w:szCs w:val="18"/>
                <w:lang w:val="en-GB"/>
              </w:rPr>
              <w:t xml:space="preserve">AMR 4.75 kbps  with 20 </w:t>
            </w:r>
            <w:proofErr w:type="spellStart"/>
            <w:r>
              <w:rPr>
                <w:rFonts w:eastAsia="ＭＳ ゴシック"/>
                <w:sz w:val="22"/>
                <w:szCs w:val="18"/>
                <w:lang w:val="en-GB"/>
              </w:rPr>
              <w:t>ms</w:t>
            </w:r>
            <w:proofErr w:type="spellEnd"/>
            <w:r>
              <w:rPr>
                <w:rFonts w:eastAsia="ＭＳ ゴシック"/>
                <w:sz w:val="22"/>
                <w:szCs w:val="18"/>
                <w:lang w:val="en-GB"/>
              </w:rPr>
              <w:t xml:space="preserve"> data arriving interval. With 4.75 kbps it is 95 bits every 20 </w:t>
            </w:r>
            <w:proofErr w:type="spellStart"/>
            <w:r>
              <w:rPr>
                <w:rFonts w:eastAsia="ＭＳ ゴシック"/>
                <w:sz w:val="22"/>
                <w:szCs w:val="18"/>
                <w:lang w:val="en-GB"/>
              </w:rPr>
              <w:t>ms</w:t>
            </w:r>
            <w:proofErr w:type="spellEnd"/>
            <w:r>
              <w:rPr>
                <w:rFonts w:eastAsia="ＭＳ ゴシック"/>
                <w:sz w:val="22"/>
                <w:szCs w:val="18"/>
                <w:lang w:val="en-GB"/>
              </w:rPr>
              <w:t>. Adding CRC/MAC/RLC/PDCP/</w:t>
            </w:r>
            <w:r>
              <w:rPr>
                <w:rFonts w:eastAsia="DengXian"/>
                <w:color w:val="000000"/>
                <w:kern w:val="24"/>
              </w:rPr>
              <w:t xml:space="preserve"> RTP/UDP/IP is another 80 bits. Should it be then one packet = 95 bits + 80 bits = 175 bits every 20 </w:t>
            </w:r>
            <w:proofErr w:type="spellStart"/>
            <w:r>
              <w:rPr>
                <w:rFonts w:eastAsia="DengXian"/>
                <w:color w:val="000000"/>
                <w:kern w:val="24"/>
              </w:rPr>
              <w:t>ms</w:t>
            </w:r>
            <w:proofErr w:type="spellEnd"/>
            <w:r>
              <w:rPr>
                <w:rFonts w:eastAsia="DengXian"/>
                <w:color w:val="000000"/>
                <w:kern w:val="24"/>
              </w:rPr>
              <w:t>?</w:t>
            </w:r>
          </w:p>
        </w:tc>
      </w:tr>
      <w:tr w:rsidR="001D7359" w14:paraId="6ADE9E43" w14:textId="77777777" w:rsidTr="002D1D33">
        <w:tc>
          <w:tcPr>
            <w:tcW w:w="2268" w:type="dxa"/>
          </w:tcPr>
          <w:p w14:paraId="5C732EB8" w14:textId="77777777" w:rsidR="001D7359" w:rsidRDefault="001D7359" w:rsidP="002D1D33">
            <w:pPr>
              <w:spacing w:beforeLines="50" w:before="120" w:afterLines="50" w:after="120"/>
              <w:rPr>
                <w:sz w:val="22"/>
                <w:szCs w:val="18"/>
              </w:rPr>
            </w:pPr>
            <w:r>
              <w:rPr>
                <w:sz w:val="22"/>
                <w:szCs w:val="18"/>
              </w:rPr>
              <w:t>Apple</w:t>
            </w:r>
          </w:p>
        </w:tc>
        <w:tc>
          <w:tcPr>
            <w:tcW w:w="7710" w:type="dxa"/>
          </w:tcPr>
          <w:p w14:paraId="49D426BB" w14:textId="77777777" w:rsidR="001D7359" w:rsidRDefault="001D7359" w:rsidP="002D1D33">
            <w:pPr>
              <w:spacing w:beforeLines="50" w:before="120" w:afterLines="50" w:after="120"/>
              <w:rPr>
                <w:sz w:val="22"/>
                <w:szCs w:val="18"/>
              </w:rPr>
            </w:pPr>
            <w:r>
              <w:rPr>
                <w:sz w:val="22"/>
                <w:szCs w:val="18"/>
              </w:rPr>
              <w:t xml:space="preserve">It is unclear about the necessity of introducing “packet combining” in the proposal. </w:t>
            </w:r>
          </w:p>
        </w:tc>
      </w:tr>
      <w:tr w:rsidR="001D7359" w14:paraId="3BC95671" w14:textId="77777777" w:rsidTr="002D1D33">
        <w:tc>
          <w:tcPr>
            <w:tcW w:w="2268" w:type="dxa"/>
          </w:tcPr>
          <w:p w14:paraId="796A515E" w14:textId="77777777" w:rsidR="001D7359" w:rsidRDefault="001D7359" w:rsidP="002D1D33">
            <w:pPr>
              <w:spacing w:beforeLines="50" w:before="120" w:afterLines="50" w:after="120"/>
              <w:rPr>
                <w:sz w:val="22"/>
                <w:szCs w:val="18"/>
              </w:rPr>
            </w:pPr>
            <w:r>
              <w:rPr>
                <w:sz w:val="22"/>
                <w:szCs w:val="18"/>
              </w:rPr>
              <w:t>QC</w:t>
            </w:r>
          </w:p>
        </w:tc>
        <w:tc>
          <w:tcPr>
            <w:tcW w:w="7710" w:type="dxa"/>
          </w:tcPr>
          <w:p w14:paraId="7EC08C0A" w14:textId="77777777" w:rsidR="001D7359" w:rsidRDefault="001D7359" w:rsidP="002D1D33">
            <w:pPr>
              <w:spacing w:beforeLines="50" w:before="120" w:afterLines="50" w:after="120"/>
              <w:rPr>
                <w:sz w:val="22"/>
                <w:szCs w:val="18"/>
              </w:rPr>
            </w:pPr>
            <w:r>
              <w:rPr>
                <w:sz w:val="22"/>
                <w:szCs w:val="18"/>
              </w:rPr>
              <w:t>“HARQ retransmission if not applied” is not needed. In addition, we need to agree on the packet size.</w:t>
            </w:r>
          </w:p>
        </w:tc>
      </w:tr>
      <w:tr w:rsidR="001D7359" w14:paraId="0B0D1213" w14:textId="77777777" w:rsidTr="002D1D33">
        <w:tc>
          <w:tcPr>
            <w:tcW w:w="2268" w:type="dxa"/>
          </w:tcPr>
          <w:p w14:paraId="3605FBCD" w14:textId="77777777" w:rsidR="001D7359" w:rsidRDefault="001D7359" w:rsidP="002D1D33">
            <w:pPr>
              <w:spacing w:beforeLines="50" w:before="120" w:afterLines="50" w:after="120"/>
              <w:rPr>
                <w:sz w:val="22"/>
                <w:szCs w:val="18"/>
              </w:rPr>
            </w:pPr>
            <w:r>
              <w:rPr>
                <w:sz w:val="22"/>
                <w:szCs w:val="18"/>
                <w:lang w:eastAsia="ja-JP"/>
              </w:rPr>
              <w:t>Panasonic</w:t>
            </w:r>
          </w:p>
        </w:tc>
        <w:tc>
          <w:tcPr>
            <w:tcW w:w="7710" w:type="dxa"/>
          </w:tcPr>
          <w:p w14:paraId="1E99BDA4" w14:textId="77777777" w:rsidR="001D7359" w:rsidRDefault="001D7359" w:rsidP="002D1D33">
            <w:pPr>
              <w:spacing w:beforeLines="50" w:before="120" w:afterLines="50" w:after="120"/>
              <w:rPr>
                <w:sz w:val="22"/>
                <w:szCs w:val="18"/>
              </w:rPr>
            </w:pPr>
            <w:r>
              <w:rPr>
                <w:sz w:val="22"/>
                <w:szCs w:val="18"/>
                <w:lang w:eastAsia="ja-JP"/>
              </w:rPr>
              <w:t>Basically</w:t>
            </w:r>
            <w:r>
              <w:rPr>
                <w:rFonts w:hint="eastAsia"/>
                <w:sz w:val="22"/>
                <w:szCs w:val="18"/>
                <w:lang w:eastAsia="ja-JP"/>
              </w:rPr>
              <w:t>,</w:t>
            </w:r>
            <w:r>
              <w:rPr>
                <w:sz w:val="22"/>
                <w:szCs w:val="18"/>
                <w:lang w:eastAsia="ja-JP"/>
              </w:rPr>
              <w:t xml:space="preserve"> OK with the Proposal 1-1_v2, but “</w:t>
            </w:r>
            <w:r>
              <w:rPr>
                <w:rFonts w:eastAsia="ＭＳ ゴシック"/>
                <w:sz w:val="22"/>
                <w:szCs w:val="18"/>
                <w:lang w:val="en-GB" w:eastAsia="ja-JP"/>
              </w:rPr>
              <w:t xml:space="preserve">if HARQ retransmission is not used” should be replaced with “if packet combining is not used” as mentioned by vivo. </w:t>
            </w:r>
          </w:p>
        </w:tc>
      </w:tr>
      <w:tr w:rsidR="001D7359" w14:paraId="05D917EF" w14:textId="77777777" w:rsidTr="002D1D33">
        <w:tc>
          <w:tcPr>
            <w:tcW w:w="2268" w:type="dxa"/>
          </w:tcPr>
          <w:p w14:paraId="0F7B200C"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7710" w:type="dxa"/>
          </w:tcPr>
          <w:p w14:paraId="0189283B"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e don’t think “HARQ retransmission is not used” is necessary. Also we would like more clarification on packet combining.</w:t>
            </w:r>
          </w:p>
        </w:tc>
      </w:tr>
      <w:tr w:rsidR="001D7359" w14:paraId="6AEDADEA" w14:textId="77777777" w:rsidTr="002D1D33">
        <w:tc>
          <w:tcPr>
            <w:tcW w:w="2268" w:type="dxa"/>
          </w:tcPr>
          <w:p w14:paraId="7477DDA6" w14:textId="77777777" w:rsidR="001D7359" w:rsidRDefault="001D7359" w:rsidP="002D1D33">
            <w:pPr>
              <w:spacing w:beforeLines="50" w:before="120" w:afterLines="50" w:after="120"/>
              <w:rPr>
                <w:rFonts w:eastAsia="DengXian"/>
                <w:sz w:val="22"/>
                <w:szCs w:val="18"/>
              </w:rPr>
            </w:pPr>
            <w:r>
              <w:rPr>
                <w:sz w:val="22"/>
                <w:szCs w:val="18"/>
              </w:rPr>
              <w:t>Xiaomi</w:t>
            </w:r>
          </w:p>
        </w:tc>
        <w:tc>
          <w:tcPr>
            <w:tcW w:w="7710" w:type="dxa"/>
          </w:tcPr>
          <w:p w14:paraId="357F2CFD" w14:textId="77777777" w:rsidR="001D7359" w:rsidRDefault="001D7359" w:rsidP="002D1D33">
            <w:pPr>
              <w:spacing w:beforeLines="50" w:before="120" w:afterLines="50" w:after="120"/>
              <w:rPr>
                <w:rFonts w:eastAsia="DengXian"/>
                <w:sz w:val="22"/>
                <w:szCs w:val="18"/>
              </w:rPr>
            </w:pPr>
            <w:r>
              <w:rPr>
                <w:sz w:val="22"/>
                <w:szCs w:val="18"/>
              </w:rPr>
              <w:t xml:space="preserve">It seems the first sub-bullet is not needed as 20ms data arriving interval is assumed in the main bullet. Not clear how packet combining be evaluated in the simulation. </w:t>
            </w:r>
          </w:p>
        </w:tc>
      </w:tr>
      <w:tr w:rsidR="001D7359" w14:paraId="39B54606" w14:textId="77777777" w:rsidTr="002D1D33">
        <w:tc>
          <w:tcPr>
            <w:tcW w:w="2268" w:type="dxa"/>
          </w:tcPr>
          <w:p w14:paraId="3B35D934" w14:textId="77777777" w:rsidR="001D7359" w:rsidRDefault="001D7359" w:rsidP="002D1D33">
            <w:pPr>
              <w:spacing w:beforeLines="50" w:before="120" w:afterLines="50" w:after="120"/>
              <w:rPr>
                <w:sz w:val="22"/>
                <w:szCs w:val="18"/>
              </w:rPr>
            </w:pPr>
            <w:r>
              <w:rPr>
                <w:sz w:val="22"/>
                <w:szCs w:val="18"/>
              </w:rPr>
              <w:t>LG</w:t>
            </w:r>
          </w:p>
        </w:tc>
        <w:tc>
          <w:tcPr>
            <w:tcW w:w="7710" w:type="dxa"/>
          </w:tcPr>
          <w:p w14:paraId="1BDA68A6" w14:textId="77777777" w:rsidR="001D7359" w:rsidRDefault="001D7359" w:rsidP="002D1D33">
            <w:pPr>
              <w:spacing w:beforeLines="50" w:before="120" w:afterLines="50" w:after="120"/>
              <w:rPr>
                <w:sz w:val="22"/>
                <w:szCs w:val="18"/>
              </w:rPr>
            </w:pPr>
            <w:r>
              <w:rPr>
                <w:sz w:val="22"/>
                <w:szCs w:val="18"/>
              </w:rPr>
              <w:t xml:space="preserve">We are basically fine with the main bullet of the proposal. However, it should be clarified the transport block size including. </w:t>
            </w:r>
          </w:p>
          <w:p w14:paraId="24ED6A18" w14:textId="77777777" w:rsidR="001D7359" w:rsidRDefault="001D7359" w:rsidP="002D1D33">
            <w:pPr>
              <w:spacing w:beforeLines="50" w:before="120" w:afterLines="50" w:after="120"/>
              <w:rPr>
                <w:sz w:val="22"/>
                <w:szCs w:val="18"/>
              </w:rPr>
            </w:pPr>
            <w:r>
              <w:rPr>
                <w:sz w:val="22"/>
                <w:szCs w:val="18"/>
              </w:rPr>
              <w:t xml:space="preserve">For packet combining, we share </w:t>
            </w:r>
            <w:proofErr w:type="spellStart"/>
            <w:r>
              <w:rPr>
                <w:sz w:val="22"/>
                <w:szCs w:val="18"/>
              </w:rPr>
              <w:t>vivo’s</w:t>
            </w:r>
            <w:proofErr w:type="spellEnd"/>
            <w:r>
              <w:rPr>
                <w:sz w:val="22"/>
                <w:szCs w:val="18"/>
              </w:rPr>
              <w:t xml:space="preserve"> view. 20ms latency requirement should be met regardless of HARQ retransmission or TB repetition. </w:t>
            </w:r>
          </w:p>
          <w:p w14:paraId="430BE0A1" w14:textId="77777777" w:rsidR="001D7359" w:rsidRDefault="001D7359" w:rsidP="002D1D33">
            <w:pPr>
              <w:spacing w:beforeLines="50" w:before="120" w:afterLines="50" w:after="120"/>
              <w:rPr>
                <w:sz w:val="22"/>
                <w:szCs w:val="18"/>
              </w:rPr>
            </w:pPr>
          </w:p>
        </w:tc>
      </w:tr>
      <w:tr w:rsidR="001D7359" w14:paraId="0ABCB872" w14:textId="77777777" w:rsidTr="002D1D33">
        <w:tc>
          <w:tcPr>
            <w:tcW w:w="2268" w:type="dxa"/>
          </w:tcPr>
          <w:p w14:paraId="7A4C1D3B" w14:textId="77777777" w:rsidR="001D7359" w:rsidRDefault="001D7359" w:rsidP="002D1D33">
            <w:pPr>
              <w:spacing w:beforeLines="50" w:before="120" w:afterLines="50" w:after="120"/>
              <w:rPr>
                <w:sz w:val="22"/>
                <w:szCs w:val="18"/>
              </w:rPr>
            </w:pPr>
            <w:r>
              <w:rPr>
                <w:rFonts w:eastAsiaTheme="minorEastAsia" w:hint="eastAsia"/>
                <w:sz w:val="22"/>
                <w:szCs w:val="18"/>
                <w:lang w:eastAsia="ko-KR"/>
              </w:rPr>
              <w:t>E</w:t>
            </w:r>
            <w:r>
              <w:rPr>
                <w:rFonts w:eastAsiaTheme="minorEastAsia"/>
                <w:sz w:val="22"/>
                <w:szCs w:val="18"/>
                <w:lang w:eastAsia="ko-KR"/>
              </w:rPr>
              <w:t>TRI</w:t>
            </w:r>
          </w:p>
        </w:tc>
        <w:tc>
          <w:tcPr>
            <w:tcW w:w="7710" w:type="dxa"/>
          </w:tcPr>
          <w:p w14:paraId="550A6475" w14:textId="77777777" w:rsidR="001D7359" w:rsidRDefault="001D7359" w:rsidP="002D1D33">
            <w:pPr>
              <w:spacing w:beforeLines="50" w:before="120" w:afterLines="50" w:after="120"/>
              <w:rPr>
                <w:rFonts w:eastAsia="DengXian"/>
                <w:sz w:val="22"/>
                <w:szCs w:val="18"/>
                <w:lang w:val="en-GB"/>
              </w:rPr>
            </w:pPr>
            <w:r>
              <w:rPr>
                <w:rFonts w:eastAsiaTheme="minorEastAsia"/>
                <w:sz w:val="22"/>
                <w:szCs w:val="18"/>
                <w:lang w:eastAsia="ko-KR"/>
              </w:rPr>
              <w:t xml:space="preserve">We are fine with the </w:t>
            </w:r>
            <w:proofErr w:type="spellStart"/>
            <w:r>
              <w:rPr>
                <w:rFonts w:eastAsiaTheme="minorEastAsia"/>
                <w:sz w:val="22"/>
                <w:szCs w:val="18"/>
                <w:lang w:eastAsia="ko-KR"/>
              </w:rPr>
              <w:t>vivo’s</w:t>
            </w:r>
            <w:proofErr w:type="spellEnd"/>
            <w:r>
              <w:rPr>
                <w:rFonts w:eastAsiaTheme="minorEastAsia"/>
                <w:sz w:val="22"/>
                <w:szCs w:val="18"/>
                <w:lang w:eastAsia="ko-KR"/>
              </w:rPr>
              <w:t xml:space="preserve"> justification (160</w:t>
            </w:r>
            <w:r>
              <w:rPr>
                <w:rFonts w:eastAsiaTheme="minorEastAsia"/>
                <w:sz w:val="22"/>
                <w:szCs w:val="18"/>
                <w:lang w:eastAsia="ko-KR"/>
              </w:rPr>
              <w:sym w:font="Wingdings" w:char="F0E0"/>
            </w:r>
            <w:r>
              <w:rPr>
                <w:rFonts w:eastAsiaTheme="minorEastAsia"/>
                <w:sz w:val="22"/>
                <w:szCs w:val="18"/>
                <w:lang w:eastAsia="ko-KR"/>
              </w:rPr>
              <w:t>184) on the packet size (TB size).</w:t>
            </w:r>
          </w:p>
        </w:tc>
      </w:tr>
      <w:tr w:rsidR="001D7359" w14:paraId="329684D8" w14:textId="77777777" w:rsidTr="002D1D33">
        <w:tc>
          <w:tcPr>
            <w:tcW w:w="2268" w:type="dxa"/>
          </w:tcPr>
          <w:p w14:paraId="04FC9C06" w14:textId="77777777" w:rsidR="001D7359" w:rsidRDefault="001D7359" w:rsidP="002D1D33">
            <w:pPr>
              <w:spacing w:beforeLines="50" w:before="120" w:afterLines="50" w:after="120"/>
              <w:rPr>
                <w:rFonts w:eastAsiaTheme="minorEastAsia"/>
                <w:sz w:val="22"/>
                <w:szCs w:val="18"/>
                <w:lang w:eastAsia="ko-KR"/>
              </w:rPr>
            </w:pPr>
            <w:r>
              <w:rPr>
                <w:sz w:val="22"/>
                <w:szCs w:val="18"/>
              </w:rPr>
              <w:t>Thales</w:t>
            </w:r>
          </w:p>
        </w:tc>
        <w:tc>
          <w:tcPr>
            <w:tcW w:w="7710" w:type="dxa"/>
          </w:tcPr>
          <w:p w14:paraId="69FA44E7" w14:textId="77777777" w:rsidR="001D7359" w:rsidRDefault="001D7359" w:rsidP="002D1D33">
            <w:pPr>
              <w:spacing w:beforeLines="50" w:before="120" w:afterLines="50" w:after="120"/>
              <w:rPr>
                <w:sz w:val="22"/>
                <w:szCs w:val="18"/>
              </w:rPr>
            </w:pPr>
            <w:r>
              <w:rPr>
                <w:sz w:val="22"/>
                <w:szCs w:val="18"/>
              </w:rPr>
              <w:t>We can accept the AMR 4.75 kbps as this is agreeable to the majority. We do not think the first sub-bullet is needed. Also we need to agree on the TBS.</w:t>
            </w:r>
          </w:p>
          <w:p w14:paraId="413250FF" w14:textId="77777777" w:rsidR="001D7359" w:rsidRDefault="001D7359" w:rsidP="002D1D33">
            <w:pPr>
              <w:spacing w:beforeLines="50" w:before="120" w:afterLines="50" w:after="120"/>
              <w:rPr>
                <w:sz w:val="22"/>
                <w:szCs w:val="18"/>
              </w:rPr>
            </w:pPr>
            <w:r>
              <w:rPr>
                <w:sz w:val="22"/>
                <w:szCs w:val="18"/>
              </w:rPr>
              <w:t xml:space="preserve">Even though we prefer to consider EVS codec with a bit rate of 5.9 kbps. The TBS assumption in case of EVS codec with a bit rate of 5.9 kbps and header compression should be = </w:t>
            </w:r>
            <w:r>
              <w:rPr>
                <w:b/>
                <w:sz w:val="22"/>
                <w:szCs w:val="18"/>
              </w:rPr>
              <w:t>190 bits every 20ms</w:t>
            </w:r>
            <w:r>
              <w:rPr>
                <w:sz w:val="22"/>
                <w:szCs w:val="18"/>
              </w:rPr>
              <w:t xml:space="preserve">. </w:t>
            </w:r>
          </w:p>
          <w:p w14:paraId="425A22E0" w14:textId="77777777" w:rsidR="001D7359" w:rsidRDefault="001D7359" w:rsidP="002D1D33">
            <w:pPr>
              <w:spacing w:beforeLines="50" w:before="120" w:afterLines="50" w:after="120"/>
              <w:rPr>
                <w:sz w:val="22"/>
                <w:szCs w:val="18"/>
              </w:rPr>
            </w:pPr>
          </w:p>
          <w:p w14:paraId="16F8B5DB" w14:textId="77777777" w:rsidR="001D7359" w:rsidRDefault="001D7359" w:rsidP="002D1D33">
            <w:pPr>
              <w:spacing w:beforeLines="50" w:before="120" w:afterLines="50" w:after="120"/>
              <w:jc w:val="center"/>
              <w:rPr>
                <w:sz w:val="22"/>
                <w:szCs w:val="18"/>
              </w:rPr>
            </w:pPr>
            <w:r>
              <w:rPr>
                <w:noProof/>
                <w:sz w:val="22"/>
                <w:szCs w:val="18"/>
                <w:lang w:eastAsia="ko-KR"/>
              </w:rPr>
              <w:lastRenderedPageBreak/>
              <w:drawing>
                <wp:inline distT="0" distB="0" distL="0" distR="0" wp14:anchorId="11173981" wp14:editId="4305C415">
                  <wp:extent cx="4316095" cy="6115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16400" cy="612000"/>
                          </a:xfrm>
                          <a:prstGeom prst="rect">
                            <a:avLst/>
                          </a:prstGeom>
                          <a:noFill/>
                        </pic:spPr>
                      </pic:pic>
                    </a:graphicData>
                  </a:graphic>
                </wp:inline>
              </w:drawing>
            </w:r>
          </w:p>
          <w:p w14:paraId="5E655B2A" w14:textId="77777777" w:rsidR="001D7359" w:rsidRDefault="001D7359" w:rsidP="002D1D33">
            <w:pPr>
              <w:spacing w:beforeLines="50" w:before="120" w:afterLines="50" w:after="120"/>
              <w:rPr>
                <w:sz w:val="22"/>
                <w:szCs w:val="18"/>
              </w:rPr>
            </w:pPr>
          </w:p>
          <w:p w14:paraId="71673478" w14:textId="77777777" w:rsidR="001D7359" w:rsidRDefault="001D7359" w:rsidP="002D1D33">
            <w:pPr>
              <w:spacing w:beforeLines="50" w:before="120" w:afterLines="50" w:after="120"/>
              <w:rPr>
                <w:sz w:val="22"/>
                <w:szCs w:val="18"/>
              </w:rPr>
            </w:pPr>
            <w:r>
              <w:rPr>
                <w:sz w:val="22"/>
                <w:szCs w:val="18"/>
              </w:rPr>
              <w:t>Regarding the issue related to SIP invite, the FL’s answer is not clear us. For VoIP SIP is needed anyway as it is used for signaling procedures between the UE and IMS.</w:t>
            </w:r>
          </w:p>
          <w:p w14:paraId="1F54D41C"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SIP invite could be a concern on uplink is transmission vulnerability to poor radio condition; as pointed out in TR 36.754:</w:t>
            </w:r>
          </w:p>
          <w:p w14:paraId="1459FB09" w14:textId="77777777" w:rsidR="001D7359" w:rsidRDefault="001D7359" w:rsidP="002D1D33">
            <w:pPr>
              <w:pStyle w:val="aff6"/>
              <w:numPr>
                <w:ilvl w:val="0"/>
                <w:numId w:val="10"/>
              </w:numPr>
              <w:spacing w:beforeLines="50" w:before="120" w:afterLines="50" w:after="120"/>
              <w:ind w:leftChars="0"/>
              <w:rPr>
                <w:rFonts w:eastAsiaTheme="minorEastAsia"/>
                <w:sz w:val="22"/>
                <w:szCs w:val="18"/>
                <w:lang w:val="en-US" w:eastAsia="ko-KR"/>
              </w:rPr>
            </w:pPr>
            <w:r>
              <w:rPr>
                <w:rFonts w:eastAsiaTheme="minorEastAsia"/>
                <w:sz w:val="22"/>
                <w:szCs w:val="18"/>
                <w:lang w:val="en-US" w:eastAsia="ko-KR"/>
              </w:rPr>
              <w:t>Size of SIP message used in VoLTE call setup is about 2KB. When UE is in poor radio condition (e.g. RSRP &lt; -120dBm) and/or high interference (e.g. uplink IoT = 10dB), it has been observed in practical network that a SIP message is segmented into 200 RLC pieces, thus average call setup time and call drop rate are increased. Therefore a large SIP message size becomes a problem.</w:t>
            </w:r>
          </w:p>
          <w:p w14:paraId="5B0038F9" w14:textId="77777777" w:rsidR="001D7359" w:rsidRDefault="001D7359" w:rsidP="002D1D33">
            <w:pPr>
              <w:spacing w:beforeLines="50" w:before="120" w:afterLines="50" w:after="120"/>
              <w:rPr>
                <w:rFonts w:eastAsiaTheme="minorEastAsia"/>
                <w:sz w:val="22"/>
                <w:szCs w:val="18"/>
                <w:lang w:eastAsia="ko-KR"/>
              </w:rPr>
            </w:pPr>
            <w:r>
              <w:rPr>
                <w:sz w:val="22"/>
                <w:szCs w:val="18"/>
              </w:rPr>
              <w:t>Based on this, as we commented in 2</w:t>
            </w:r>
            <w:r>
              <w:rPr>
                <w:sz w:val="22"/>
                <w:szCs w:val="18"/>
                <w:vertAlign w:val="superscript"/>
              </w:rPr>
              <w:t>nd</w:t>
            </w:r>
            <w:r>
              <w:rPr>
                <w:sz w:val="22"/>
                <w:szCs w:val="18"/>
              </w:rPr>
              <w:t xml:space="preserve"> round, we still think that PUSCH with SIP signaling message should be considered. And further discussion of what data rates should be used considering the SIP invite is needed. </w:t>
            </w:r>
          </w:p>
        </w:tc>
      </w:tr>
      <w:tr w:rsidR="001D7359" w14:paraId="4DAFCDFA" w14:textId="77777777" w:rsidTr="002D1D33">
        <w:tc>
          <w:tcPr>
            <w:tcW w:w="2268" w:type="dxa"/>
          </w:tcPr>
          <w:p w14:paraId="53732AE2" w14:textId="77777777" w:rsidR="001D7359" w:rsidRDefault="001D7359" w:rsidP="002D1D33">
            <w:pPr>
              <w:spacing w:beforeLines="50" w:before="120" w:afterLines="50" w:after="120"/>
              <w:rPr>
                <w:sz w:val="22"/>
                <w:szCs w:val="18"/>
              </w:rPr>
            </w:pPr>
            <w:r>
              <w:rPr>
                <w:rFonts w:hint="eastAsia"/>
                <w:sz w:val="22"/>
                <w:szCs w:val="18"/>
              </w:rPr>
              <w:lastRenderedPageBreak/>
              <w:t>ZTE</w:t>
            </w:r>
          </w:p>
        </w:tc>
        <w:tc>
          <w:tcPr>
            <w:tcW w:w="7710" w:type="dxa"/>
          </w:tcPr>
          <w:p w14:paraId="044106D5" w14:textId="77777777" w:rsidR="001D7359" w:rsidRDefault="001D7359" w:rsidP="002D1D33">
            <w:pPr>
              <w:spacing w:beforeLines="50" w:before="120" w:afterLines="50" w:after="120"/>
              <w:rPr>
                <w:sz w:val="22"/>
                <w:szCs w:val="18"/>
              </w:rPr>
            </w:pPr>
            <w:r>
              <w:rPr>
                <w:rFonts w:hint="eastAsia"/>
                <w:sz w:val="22"/>
                <w:szCs w:val="18"/>
              </w:rPr>
              <w:t xml:space="preserve">There is no need to mention </w:t>
            </w:r>
            <w:r>
              <w:rPr>
                <w:sz w:val="22"/>
                <w:szCs w:val="18"/>
              </w:rPr>
              <w:t>“</w:t>
            </w:r>
            <w:r>
              <w:rPr>
                <w:rFonts w:hint="eastAsia"/>
                <w:sz w:val="22"/>
                <w:szCs w:val="18"/>
              </w:rPr>
              <w:t>HARQ retransmission</w:t>
            </w:r>
            <w:r>
              <w:rPr>
                <w:sz w:val="22"/>
                <w:szCs w:val="18"/>
              </w:rPr>
              <w:t>”</w:t>
            </w:r>
            <w:r>
              <w:rPr>
                <w:rFonts w:hint="eastAsia"/>
                <w:sz w:val="22"/>
                <w:szCs w:val="18"/>
              </w:rPr>
              <w:t xml:space="preserve"> when discussing packet. And the motivation of </w:t>
            </w:r>
            <w:r>
              <w:rPr>
                <w:sz w:val="22"/>
                <w:szCs w:val="18"/>
              </w:rPr>
              <w:t>“</w:t>
            </w:r>
            <w:r>
              <w:rPr>
                <w:rFonts w:hint="eastAsia"/>
                <w:sz w:val="22"/>
                <w:szCs w:val="18"/>
              </w:rPr>
              <w:t>packet combining</w:t>
            </w:r>
            <w:r>
              <w:rPr>
                <w:sz w:val="22"/>
                <w:szCs w:val="18"/>
              </w:rPr>
              <w:t>”</w:t>
            </w:r>
            <w:r>
              <w:rPr>
                <w:rFonts w:hint="eastAsia"/>
                <w:sz w:val="22"/>
                <w:szCs w:val="18"/>
              </w:rPr>
              <w:t xml:space="preserve"> is not clear.</w:t>
            </w:r>
          </w:p>
        </w:tc>
      </w:tr>
    </w:tbl>
    <w:tbl>
      <w:tblPr>
        <w:tblStyle w:val="34"/>
        <w:tblW w:w="9978" w:type="dxa"/>
        <w:tblLayout w:type="fixed"/>
        <w:tblLook w:val="04A0" w:firstRow="1" w:lastRow="0" w:firstColumn="1" w:lastColumn="0" w:noHBand="0" w:noVBand="1"/>
      </w:tblPr>
      <w:tblGrid>
        <w:gridCol w:w="2268"/>
        <w:gridCol w:w="7710"/>
      </w:tblGrid>
      <w:tr w:rsidR="001D7359" w:rsidRPr="007C4FFF" w14:paraId="00A106EC" w14:textId="77777777" w:rsidTr="002D1D33">
        <w:tc>
          <w:tcPr>
            <w:tcW w:w="2268" w:type="dxa"/>
          </w:tcPr>
          <w:p w14:paraId="6C7DDD4A" w14:textId="77777777" w:rsidR="001D7359" w:rsidRPr="003771C9" w:rsidRDefault="001D7359" w:rsidP="002D1D33">
            <w:pPr>
              <w:spacing w:beforeLines="50" w:before="120" w:afterLines="50" w:after="120"/>
              <w:rPr>
                <w:sz w:val="22"/>
                <w:szCs w:val="18"/>
              </w:rPr>
            </w:pPr>
            <w:r w:rsidRPr="003771C9">
              <w:rPr>
                <w:sz w:val="22"/>
                <w:szCs w:val="18"/>
              </w:rPr>
              <w:t>Nokia, Nokia Shanghai Bell</w:t>
            </w:r>
          </w:p>
        </w:tc>
        <w:tc>
          <w:tcPr>
            <w:tcW w:w="7710" w:type="dxa"/>
          </w:tcPr>
          <w:p w14:paraId="339F482F" w14:textId="77777777" w:rsidR="001D7359" w:rsidRPr="003771C9" w:rsidRDefault="001D7359" w:rsidP="002D1D33">
            <w:pPr>
              <w:spacing w:beforeLines="50" w:before="120" w:afterLines="50" w:after="120"/>
              <w:rPr>
                <w:sz w:val="22"/>
                <w:szCs w:val="18"/>
              </w:rPr>
            </w:pPr>
            <w:r w:rsidRPr="003771C9">
              <w:rPr>
                <w:sz w:val="22"/>
                <w:szCs w:val="18"/>
              </w:rPr>
              <w:t>OK</w:t>
            </w:r>
          </w:p>
        </w:tc>
      </w:tr>
    </w:tbl>
    <w:tbl>
      <w:tblPr>
        <w:tblStyle w:val="14"/>
        <w:tblW w:w="9978" w:type="dxa"/>
        <w:tblLayout w:type="fixed"/>
        <w:tblLook w:val="04A0" w:firstRow="1" w:lastRow="0" w:firstColumn="1" w:lastColumn="0" w:noHBand="0" w:noVBand="1"/>
      </w:tblPr>
      <w:tblGrid>
        <w:gridCol w:w="2268"/>
        <w:gridCol w:w="7710"/>
      </w:tblGrid>
      <w:tr w:rsidR="001D7359" w14:paraId="406E476A" w14:textId="77777777" w:rsidTr="002D1D33">
        <w:tc>
          <w:tcPr>
            <w:tcW w:w="2268" w:type="dxa"/>
          </w:tcPr>
          <w:p w14:paraId="3C934907" w14:textId="77777777" w:rsidR="001D7359" w:rsidRDefault="001D7359" w:rsidP="002D1D33">
            <w:pPr>
              <w:spacing w:beforeLines="50" w:before="120" w:afterLines="50" w:after="120"/>
              <w:rPr>
                <w:sz w:val="22"/>
                <w:szCs w:val="18"/>
              </w:rPr>
            </w:pPr>
            <w:r>
              <w:rPr>
                <w:rFonts w:eastAsiaTheme="minorEastAsia" w:hint="eastAsia"/>
                <w:sz w:val="22"/>
                <w:szCs w:val="18"/>
                <w:lang w:eastAsia="ko-KR"/>
              </w:rPr>
              <w:t>Samsung</w:t>
            </w:r>
          </w:p>
        </w:tc>
        <w:tc>
          <w:tcPr>
            <w:tcW w:w="7710" w:type="dxa"/>
          </w:tcPr>
          <w:p w14:paraId="79655B58" w14:textId="77777777" w:rsidR="001D7359" w:rsidRDefault="001D7359" w:rsidP="002D1D33">
            <w:pPr>
              <w:spacing w:beforeLines="50" w:before="120" w:afterLines="50" w:after="120"/>
              <w:rPr>
                <w:sz w:val="22"/>
                <w:szCs w:val="18"/>
              </w:rPr>
            </w:pPr>
            <w:r>
              <w:rPr>
                <w:rFonts w:eastAsiaTheme="minorEastAsia" w:hint="eastAsia"/>
                <w:sz w:val="22"/>
                <w:szCs w:val="18"/>
                <w:lang w:eastAsia="ko-KR"/>
              </w:rPr>
              <w:t>Parti</w:t>
            </w:r>
            <w:r>
              <w:rPr>
                <w:rFonts w:eastAsiaTheme="minorEastAsia"/>
                <w:sz w:val="22"/>
                <w:szCs w:val="18"/>
                <w:lang w:eastAsia="ko-KR"/>
              </w:rPr>
              <w:t xml:space="preserve">ally agree. For bit size, it should be revised according to </w:t>
            </w:r>
            <w:proofErr w:type="spellStart"/>
            <w:r>
              <w:rPr>
                <w:rFonts w:eastAsiaTheme="minorEastAsia"/>
                <w:sz w:val="22"/>
                <w:szCs w:val="18"/>
                <w:lang w:eastAsia="ko-KR"/>
              </w:rPr>
              <w:t>vivo’s</w:t>
            </w:r>
            <w:proofErr w:type="spellEnd"/>
            <w:r>
              <w:rPr>
                <w:rFonts w:eastAsiaTheme="minorEastAsia"/>
                <w:sz w:val="22"/>
                <w:szCs w:val="18"/>
                <w:lang w:eastAsia="ko-KR"/>
              </w:rPr>
              <w:t xml:space="preserve"> comment. Regarding “packet combining”, we are not sure whether this solution is feasible or not since it hasn’t been discussed even in coverage enhancement study. So, we prefer to remove the corresponding sub-bullet. </w:t>
            </w:r>
          </w:p>
        </w:tc>
      </w:tr>
      <w:tr w:rsidR="001D7359" w14:paraId="7E280F40" w14:textId="77777777" w:rsidTr="002D1D33">
        <w:tc>
          <w:tcPr>
            <w:tcW w:w="2268" w:type="dxa"/>
          </w:tcPr>
          <w:p w14:paraId="61B67E81"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 xml:space="preserve">Huawei, </w:t>
            </w:r>
            <w:proofErr w:type="spellStart"/>
            <w:r>
              <w:rPr>
                <w:rFonts w:eastAsiaTheme="minorEastAsia"/>
                <w:sz w:val="22"/>
                <w:szCs w:val="18"/>
                <w:lang w:eastAsia="ko-KR"/>
              </w:rPr>
              <w:t>HiSilicon</w:t>
            </w:r>
            <w:proofErr w:type="spellEnd"/>
          </w:p>
        </w:tc>
        <w:tc>
          <w:tcPr>
            <w:tcW w:w="7710" w:type="dxa"/>
          </w:tcPr>
          <w:p w14:paraId="31200244"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We have a question for clarification. If packet combining is allowed, does it mean that a packet could be allowed to be transmitted in 40ms rather than in 20ms? The two bullet seems a little bit contradictory.</w:t>
            </w:r>
          </w:p>
          <w:p w14:paraId="3403B7A8"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 xml:space="preserve">Considering the diverged comments on the first bullet and its sub-bullet, an easier way could be at least first agreeing on basic things, e.g. </w:t>
            </w:r>
          </w:p>
          <w:p w14:paraId="0DA9706A" w14:textId="77777777" w:rsidR="001D7359" w:rsidRDefault="001D7359" w:rsidP="002D1D33">
            <w:pPr>
              <w:spacing w:beforeLines="50" w:before="120" w:afterLines="50" w:after="120"/>
              <w:rPr>
                <w:rFonts w:eastAsiaTheme="minorEastAsia"/>
                <w:sz w:val="22"/>
                <w:szCs w:val="18"/>
                <w:lang w:eastAsia="ko-KR"/>
              </w:rPr>
            </w:pPr>
          </w:p>
          <w:p w14:paraId="384A57D1" w14:textId="77777777" w:rsidR="001D7359" w:rsidRDefault="001D7359" w:rsidP="002D1D33">
            <w:pPr>
              <w:rPr>
                <w:rFonts w:eastAsia="ＭＳ ゴシック"/>
                <w:sz w:val="22"/>
                <w:szCs w:val="18"/>
                <w:lang w:val="en-GB"/>
              </w:rPr>
            </w:pPr>
            <w:r>
              <w:rPr>
                <w:rFonts w:eastAsia="ＭＳ ゴシック"/>
                <w:sz w:val="22"/>
                <w:szCs w:val="18"/>
                <w:lang w:val="en-GB"/>
              </w:rPr>
              <w:t xml:space="preserve">For VoIP, AMR 4.75 kbps (a packet size of </w:t>
            </w:r>
            <w:r w:rsidRPr="0094315C">
              <w:rPr>
                <w:rFonts w:eastAsia="ＭＳ ゴシック"/>
                <w:color w:val="7030A0"/>
                <w:sz w:val="22"/>
                <w:szCs w:val="18"/>
                <w:lang w:val="en-GB"/>
              </w:rPr>
              <w:t>[</w:t>
            </w:r>
            <w:r w:rsidRPr="0094315C">
              <w:rPr>
                <w:rFonts w:eastAsia="ＭＳ ゴシック"/>
                <w:sz w:val="22"/>
                <w:szCs w:val="18"/>
                <w:lang w:val="en-GB"/>
              </w:rPr>
              <w:t>160</w:t>
            </w:r>
            <w:r w:rsidRPr="0094315C">
              <w:rPr>
                <w:rFonts w:eastAsia="ＭＳ ゴシック"/>
                <w:color w:val="7030A0"/>
                <w:sz w:val="22"/>
                <w:szCs w:val="18"/>
                <w:lang w:val="en-GB"/>
              </w:rPr>
              <w:t>/184</w:t>
            </w:r>
            <w:r>
              <w:rPr>
                <w:rFonts w:eastAsia="ＭＳ ゴシック"/>
                <w:color w:val="7030A0"/>
                <w:sz w:val="22"/>
                <w:szCs w:val="18"/>
                <w:lang w:val="en-GB"/>
              </w:rPr>
              <w:t>]</w:t>
            </w:r>
            <w:r w:rsidRPr="0094315C">
              <w:rPr>
                <w:rFonts w:eastAsia="ＭＳ ゴシック"/>
                <w:color w:val="7030A0"/>
                <w:sz w:val="22"/>
                <w:szCs w:val="18"/>
                <w:lang w:val="en-GB"/>
              </w:rPr>
              <w:t xml:space="preserve"> </w:t>
            </w:r>
            <w:r>
              <w:rPr>
                <w:rFonts w:eastAsia="ＭＳ ゴシック"/>
                <w:sz w:val="22"/>
                <w:szCs w:val="18"/>
                <w:lang w:val="en-GB"/>
              </w:rPr>
              <w:t xml:space="preserve">bits) with 20 </w:t>
            </w:r>
            <w:proofErr w:type="spellStart"/>
            <w:r>
              <w:rPr>
                <w:rFonts w:eastAsia="ＭＳ ゴシック"/>
                <w:sz w:val="22"/>
                <w:szCs w:val="18"/>
                <w:lang w:val="en-GB"/>
              </w:rPr>
              <w:t>ms</w:t>
            </w:r>
            <w:proofErr w:type="spellEnd"/>
            <w:r>
              <w:rPr>
                <w:rFonts w:eastAsia="ＭＳ ゴシック"/>
                <w:sz w:val="22"/>
                <w:szCs w:val="18"/>
                <w:lang w:val="en-GB"/>
              </w:rPr>
              <w:t xml:space="preserve"> data arriving interval is adopted.</w:t>
            </w:r>
          </w:p>
          <w:p w14:paraId="1717C771" w14:textId="77777777" w:rsidR="001D7359" w:rsidRPr="0094315C" w:rsidRDefault="001D7359" w:rsidP="002D1D33">
            <w:pPr>
              <w:numPr>
                <w:ilvl w:val="0"/>
                <w:numId w:val="10"/>
              </w:numPr>
              <w:rPr>
                <w:rFonts w:eastAsia="ＭＳ ゴシック"/>
                <w:strike/>
                <w:color w:val="7030A0"/>
                <w:sz w:val="22"/>
                <w:szCs w:val="18"/>
                <w:lang w:val="en-GB" w:eastAsia="ja-JP"/>
              </w:rPr>
            </w:pPr>
            <w:r w:rsidRPr="0094315C">
              <w:rPr>
                <w:rFonts w:eastAsia="ＭＳ ゴシック"/>
                <w:strike/>
                <w:color w:val="7030A0"/>
                <w:sz w:val="22"/>
                <w:szCs w:val="18"/>
                <w:lang w:val="en-GB" w:eastAsia="ja-JP"/>
              </w:rPr>
              <w:t xml:space="preserve">Each packet is transmitted within 20 </w:t>
            </w:r>
            <w:proofErr w:type="spellStart"/>
            <w:r w:rsidRPr="0094315C">
              <w:rPr>
                <w:rFonts w:eastAsia="ＭＳ ゴシック"/>
                <w:strike/>
                <w:color w:val="7030A0"/>
                <w:sz w:val="22"/>
                <w:szCs w:val="18"/>
                <w:lang w:val="en-GB" w:eastAsia="ja-JP"/>
              </w:rPr>
              <w:t>ms</w:t>
            </w:r>
            <w:proofErr w:type="spellEnd"/>
            <w:r w:rsidRPr="0094315C">
              <w:rPr>
                <w:rFonts w:eastAsia="ＭＳ ゴシック"/>
                <w:strike/>
                <w:color w:val="7030A0"/>
                <w:sz w:val="22"/>
                <w:szCs w:val="18"/>
                <w:lang w:val="en-GB" w:eastAsia="ja-JP"/>
              </w:rPr>
              <w:t>, if HARQ retransmission is not used.</w:t>
            </w:r>
          </w:p>
          <w:p w14:paraId="064AFDB7" w14:textId="77777777" w:rsidR="001D7359" w:rsidRDefault="001D7359" w:rsidP="002D1D33">
            <w:pPr>
              <w:numPr>
                <w:ilvl w:val="0"/>
                <w:numId w:val="10"/>
              </w:numPr>
              <w:rPr>
                <w:rFonts w:eastAsia="DengXian"/>
                <w:sz w:val="22"/>
                <w:szCs w:val="18"/>
                <w:lang w:val="en-GB"/>
              </w:rPr>
            </w:pPr>
            <w:r>
              <w:rPr>
                <w:rFonts w:eastAsia="游明朝" w:hint="eastAsia"/>
                <w:sz w:val="22"/>
                <w:szCs w:val="18"/>
                <w:lang w:val="en-GB" w:eastAsia="ja-JP"/>
              </w:rPr>
              <w:t>P</w:t>
            </w:r>
            <w:r>
              <w:rPr>
                <w:rFonts w:eastAsia="游明朝"/>
                <w:sz w:val="22"/>
                <w:szCs w:val="18"/>
                <w:lang w:val="en-GB" w:eastAsia="ja-JP"/>
              </w:rPr>
              <w:t xml:space="preserve">acket combining (e.g. two voice frames are transmitted within 40 </w:t>
            </w:r>
            <w:proofErr w:type="spellStart"/>
            <w:r>
              <w:rPr>
                <w:rFonts w:eastAsia="游明朝"/>
                <w:sz w:val="22"/>
                <w:szCs w:val="18"/>
                <w:lang w:val="en-GB" w:eastAsia="ja-JP"/>
              </w:rPr>
              <w:t>ms</w:t>
            </w:r>
            <w:proofErr w:type="spellEnd"/>
            <w:r>
              <w:rPr>
                <w:rFonts w:eastAsia="游明朝"/>
                <w:sz w:val="22"/>
                <w:szCs w:val="18"/>
                <w:lang w:val="en-GB" w:eastAsia="ja-JP"/>
              </w:rPr>
              <w:t>) can be considered.</w:t>
            </w:r>
          </w:p>
          <w:p w14:paraId="05F409C9" w14:textId="77777777" w:rsidR="001D7359" w:rsidRPr="0094315C" w:rsidRDefault="001D7359" w:rsidP="002D1D33">
            <w:pPr>
              <w:numPr>
                <w:ilvl w:val="0"/>
                <w:numId w:val="10"/>
              </w:numPr>
              <w:rPr>
                <w:rFonts w:eastAsia="ＭＳ ゴシック"/>
                <w:sz w:val="22"/>
                <w:szCs w:val="18"/>
                <w:lang w:val="en-GB" w:eastAsia="ja-JP"/>
              </w:rPr>
            </w:pPr>
            <w:r>
              <w:rPr>
                <w:rFonts w:eastAsia="ＭＳ ゴシック" w:hint="eastAsia"/>
                <w:sz w:val="22"/>
                <w:szCs w:val="18"/>
                <w:lang w:val="en-GB" w:eastAsia="ja-JP"/>
              </w:rPr>
              <w:t>V</w:t>
            </w:r>
            <w:r>
              <w:rPr>
                <w:rFonts w:eastAsia="ＭＳ ゴシック"/>
                <w:sz w:val="22"/>
                <w:szCs w:val="18"/>
                <w:lang w:val="en-GB" w:eastAsia="ja-JP"/>
              </w:rPr>
              <w:t>oIP is evaluated only in LEO scenario.</w:t>
            </w:r>
          </w:p>
        </w:tc>
      </w:tr>
      <w:tr w:rsidR="001D7359" w14:paraId="063372C8" w14:textId="77777777" w:rsidTr="002D1D33">
        <w:tc>
          <w:tcPr>
            <w:tcW w:w="2268" w:type="dxa"/>
          </w:tcPr>
          <w:p w14:paraId="61DE0308"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Ericsson</w:t>
            </w:r>
          </w:p>
        </w:tc>
        <w:tc>
          <w:tcPr>
            <w:tcW w:w="7710" w:type="dxa"/>
          </w:tcPr>
          <w:p w14:paraId="1D27429E" w14:textId="77777777" w:rsidR="001D7359" w:rsidRDefault="001D7359" w:rsidP="002D1D33">
            <w:pPr>
              <w:spacing w:beforeLines="50" w:before="120" w:afterLines="50" w:after="120"/>
              <w:rPr>
                <w:rFonts w:eastAsiaTheme="minorEastAsia"/>
                <w:sz w:val="22"/>
                <w:szCs w:val="18"/>
                <w:lang w:eastAsia="ko-KR"/>
              </w:rPr>
            </w:pPr>
            <w:r>
              <w:rPr>
                <w:sz w:val="22"/>
                <w:szCs w:val="18"/>
              </w:rPr>
              <w:t>We think the first sub-bullet should be removed.</w:t>
            </w:r>
          </w:p>
        </w:tc>
      </w:tr>
    </w:tbl>
    <w:p w14:paraId="7EC70BCA" w14:textId="77777777" w:rsidR="001D7359" w:rsidRDefault="001D7359" w:rsidP="001D7359">
      <w:pPr>
        <w:spacing w:beforeLines="50" w:before="120" w:afterLines="50" w:after="120"/>
        <w:rPr>
          <w:rFonts w:ascii="Times New Roman" w:eastAsia="ＭＳ ゴシック" w:hAnsi="Times New Roman" w:cs="Times New Roman"/>
          <w:sz w:val="22"/>
          <w:szCs w:val="18"/>
          <w:lang w:val="en-GB" w:eastAsia="ja-JP"/>
        </w:rPr>
      </w:pPr>
    </w:p>
    <w:p w14:paraId="351C39D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6E4F2A9"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1-2_v1</w:t>
      </w:r>
    </w:p>
    <w:p w14:paraId="683DFE48"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low-data rate service, the target data rate is X kbps for DL and Y kbps for UL.</w:t>
      </w:r>
    </w:p>
    <w:p w14:paraId="2D50F58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5E8596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What value should be adopted for the above Y lower than 30 kbps? Note that X is pending due to PFD limitation.</w:t>
      </w:r>
    </w:p>
    <w:tbl>
      <w:tblPr>
        <w:tblStyle w:val="34"/>
        <w:tblW w:w="9978" w:type="dxa"/>
        <w:tblLayout w:type="fixed"/>
        <w:tblLook w:val="04A0" w:firstRow="1" w:lastRow="0" w:firstColumn="1" w:lastColumn="0" w:noHBand="0" w:noVBand="1"/>
      </w:tblPr>
      <w:tblGrid>
        <w:gridCol w:w="2268"/>
        <w:gridCol w:w="7710"/>
      </w:tblGrid>
      <w:tr w:rsidR="001D7359" w14:paraId="51AA7FB5" w14:textId="77777777" w:rsidTr="002D1D33">
        <w:tc>
          <w:tcPr>
            <w:tcW w:w="2268" w:type="dxa"/>
            <w:shd w:val="clear" w:color="auto" w:fill="E7E6E6"/>
          </w:tcPr>
          <w:p w14:paraId="0DBA3C41" w14:textId="77777777" w:rsidR="001D7359" w:rsidRDefault="001D7359" w:rsidP="002D1D33">
            <w:pPr>
              <w:spacing w:beforeLines="50" w:before="120" w:afterLines="50" w:after="120"/>
              <w:rPr>
                <w:sz w:val="22"/>
                <w:szCs w:val="18"/>
              </w:rPr>
            </w:pPr>
            <w:r>
              <w:rPr>
                <w:sz w:val="22"/>
                <w:szCs w:val="18"/>
              </w:rPr>
              <w:t>Company</w:t>
            </w:r>
          </w:p>
        </w:tc>
        <w:tc>
          <w:tcPr>
            <w:tcW w:w="7710" w:type="dxa"/>
            <w:shd w:val="clear" w:color="auto" w:fill="E7E6E6"/>
          </w:tcPr>
          <w:p w14:paraId="3CA644CF"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15E652AA" w14:textId="77777777" w:rsidTr="002D1D33">
        <w:tc>
          <w:tcPr>
            <w:tcW w:w="2268" w:type="dxa"/>
          </w:tcPr>
          <w:p w14:paraId="14F219AC" w14:textId="77777777" w:rsidR="001D7359" w:rsidRDefault="001D7359" w:rsidP="002D1D33">
            <w:pPr>
              <w:spacing w:beforeLines="50" w:before="120" w:afterLines="50" w:after="120"/>
              <w:ind w:left="1400" w:hanging="1368"/>
              <w:rPr>
                <w:sz w:val="22"/>
                <w:szCs w:val="18"/>
              </w:rPr>
            </w:pPr>
            <w:r>
              <w:rPr>
                <w:rFonts w:eastAsia="DengXian" w:hint="eastAsia"/>
                <w:sz w:val="22"/>
                <w:szCs w:val="18"/>
              </w:rPr>
              <w:t>v</w:t>
            </w:r>
            <w:r>
              <w:rPr>
                <w:rFonts w:eastAsia="DengXian"/>
                <w:sz w:val="22"/>
                <w:szCs w:val="18"/>
              </w:rPr>
              <w:t>ivo</w:t>
            </w:r>
          </w:p>
        </w:tc>
        <w:tc>
          <w:tcPr>
            <w:tcW w:w="7710" w:type="dxa"/>
          </w:tcPr>
          <w:p w14:paraId="26CFA9F0" w14:textId="77777777" w:rsidR="001D7359" w:rsidRDefault="001D7359" w:rsidP="002D1D33">
            <w:pPr>
              <w:spacing w:beforeLines="50" w:before="120" w:afterLines="50" w:after="120"/>
              <w:rPr>
                <w:sz w:val="22"/>
                <w:szCs w:val="18"/>
              </w:rPr>
            </w:pPr>
            <w:r>
              <w:rPr>
                <w:rFonts w:eastAsia="DengXian"/>
                <w:sz w:val="22"/>
                <w:szCs w:val="18"/>
              </w:rPr>
              <w:t xml:space="preserve">According to our evaluations for </w:t>
            </w:r>
            <w:r>
              <w:rPr>
                <w:rFonts w:eastAsia="DengXian"/>
                <w:b/>
                <w:sz w:val="22"/>
                <w:szCs w:val="18"/>
              </w:rPr>
              <w:t>GEO</w:t>
            </w:r>
            <w:r>
              <w:rPr>
                <w:rFonts w:eastAsia="DengXian"/>
                <w:sz w:val="22"/>
                <w:szCs w:val="18"/>
              </w:rPr>
              <w:t xml:space="preserve"> scenario, as we’ve commented in last round, in</w:t>
            </w:r>
            <w:r>
              <w:rPr>
                <w:sz w:val="22"/>
                <w:szCs w:val="18"/>
              </w:rPr>
              <w:t xml:space="preserve"> our study for low data rate service, with 1 PRB and MCS 9 corresponding to 5.47kbps data rate, with 32 repetitions, 2 RX, target SNR derived is -10.94dB, required CNR calculated from link budget analysis is -19.73dB, meaning that </w:t>
            </w:r>
            <w:r>
              <w:rPr>
                <w:b/>
                <w:sz w:val="22"/>
                <w:szCs w:val="18"/>
              </w:rPr>
              <w:t>around 9dB coverage enhancement is required</w:t>
            </w:r>
            <w:r>
              <w:rPr>
                <w:sz w:val="22"/>
                <w:szCs w:val="18"/>
              </w:rPr>
              <w:t xml:space="preserve"> for Set-2 GEO satellite with 90-degree elevation angle, and </w:t>
            </w:r>
            <w:r>
              <w:rPr>
                <w:b/>
                <w:sz w:val="22"/>
                <w:szCs w:val="18"/>
              </w:rPr>
              <w:t>this gap is already quite large</w:t>
            </w:r>
            <w:r>
              <w:rPr>
                <w:sz w:val="22"/>
                <w:szCs w:val="18"/>
              </w:rPr>
              <w:t>.</w:t>
            </w:r>
          </w:p>
          <w:p w14:paraId="07B7167C" w14:textId="77777777" w:rsidR="001D7359" w:rsidRDefault="001D7359" w:rsidP="002D1D33">
            <w:pPr>
              <w:spacing w:beforeLines="50" w:before="120" w:afterLines="50" w:after="120"/>
              <w:rPr>
                <w:sz w:val="22"/>
                <w:szCs w:val="18"/>
              </w:rPr>
            </w:pPr>
            <w:r>
              <w:rPr>
                <w:rFonts w:eastAsia="DengXian"/>
                <w:sz w:val="22"/>
                <w:szCs w:val="18"/>
              </w:rPr>
              <w:t xml:space="preserve">We propose we can set  a set of candidate rates{1kbps, 3kbps, 5kbps} to study for </w:t>
            </w:r>
            <w:r>
              <w:rPr>
                <w:rFonts w:eastAsia="DengXian"/>
                <w:b/>
                <w:sz w:val="22"/>
                <w:szCs w:val="18"/>
              </w:rPr>
              <w:t>GEO</w:t>
            </w:r>
            <w:r>
              <w:rPr>
                <w:rFonts w:eastAsia="DengXian"/>
                <w:sz w:val="22"/>
                <w:szCs w:val="18"/>
              </w:rPr>
              <w:t xml:space="preserve"> scenario.</w:t>
            </w:r>
          </w:p>
        </w:tc>
      </w:tr>
      <w:tr w:rsidR="001D7359" w14:paraId="29820D11" w14:textId="77777777" w:rsidTr="002D1D33">
        <w:tc>
          <w:tcPr>
            <w:tcW w:w="2268" w:type="dxa"/>
          </w:tcPr>
          <w:p w14:paraId="3FFDFF67" w14:textId="77777777" w:rsidR="001D7359" w:rsidRDefault="001D7359" w:rsidP="002D1D33">
            <w:pPr>
              <w:spacing w:beforeLines="50" w:before="120" w:afterLines="50" w:after="120"/>
              <w:ind w:left="1400" w:hanging="1368"/>
              <w:rPr>
                <w:rFonts w:eastAsia="SimSun"/>
                <w:sz w:val="22"/>
                <w:szCs w:val="18"/>
              </w:rPr>
            </w:pPr>
            <w:r>
              <w:rPr>
                <w:rFonts w:eastAsia="SimSun"/>
                <w:sz w:val="22"/>
                <w:szCs w:val="18"/>
              </w:rPr>
              <w:t>OPPO</w:t>
            </w:r>
          </w:p>
        </w:tc>
        <w:tc>
          <w:tcPr>
            <w:tcW w:w="7710" w:type="dxa"/>
          </w:tcPr>
          <w:p w14:paraId="0E3BDC60" w14:textId="77777777" w:rsidR="001D7359" w:rsidRDefault="001D7359" w:rsidP="002D1D33">
            <w:pPr>
              <w:spacing w:beforeLines="50" w:before="120" w:afterLines="50" w:after="120"/>
              <w:rPr>
                <w:sz w:val="22"/>
                <w:szCs w:val="18"/>
              </w:rPr>
            </w:pPr>
            <w:r>
              <w:rPr>
                <w:rFonts w:eastAsia="DengXian"/>
                <w:sz w:val="22"/>
                <w:szCs w:val="18"/>
              </w:rPr>
              <w:t xml:space="preserve">In R17 </w:t>
            </w:r>
            <w:proofErr w:type="spellStart"/>
            <w:r>
              <w:rPr>
                <w:rFonts w:eastAsia="DengXian"/>
                <w:sz w:val="22"/>
                <w:szCs w:val="18"/>
              </w:rPr>
              <w:t>CovEnh</w:t>
            </w:r>
            <w:proofErr w:type="spellEnd"/>
            <w:r>
              <w:rPr>
                <w:rFonts w:eastAsia="DengXian"/>
                <w:sz w:val="22"/>
                <w:szCs w:val="18"/>
              </w:rPr>
              <w:t>, companies are encouraged to use 30 PRBs for 1Mbps, 4 PRBs for 100kbps, 1 PRB for 30kbps as a starting point for coverage evaluation. Therefore, we propose to firstly determine a set of PRBs to further study the target data rate.</w:t>
            </w:r>
          </w:p>
        </w:tc>
      </w:tr>
      <w:tr w:rsidR="001D7359" w14:paraId="375C645B" w14:textId="77777777" w:rsidTr="002D1D33">
        <w:tc>
          <w:tcPr>
            <w:tcW w:w="2268" w:type="dxa"/>
          </w:tcPr>
          <w:p w14:paraId="7D3C15DF" w14:textId="77777777" w:rsidR="001D7359" w:rsidRDefault="001D7359" w:rsidP="002D1D33">
            <w:pPr>
              <w:spacing w:beforeLines="50" w:before="120" w:afterLines="50" w:after="120"/>
              <w:ind w:left="1400" w:hanging="1368"/>
              <w:rPr>
                <w:sz w:val="22"/>
                <w:szCs w:val="18"/>
              </w:rPr>
            </w:pPr>
            <w:r>
              <w:rPr>
                <w:sz w:val="22"/>
                <w:szCs w:val="18"/>
              </w:rPr>
              <w:t>MediaTek</w:t>
            </w:r>
          </w:p>
        </w:tc>
        <w:tc>
          <w:tcPr>
            <w:tcW w:w="7710" w:type="dxa"/>
          </w:tcPr>
          <w:p w14:paraId="051FFDE8" w14:textId="77777777" w:rsidR="001D7359" w:rsidRDefault="001D7359" w:rsidP="002D1D33">
            <w:pPr>
              <w:spacing w:beforeLines="50" w:before="120" w:afterLines="50" w:after="120"/>
              <w:rPr>
                <w:sz w:val="22"/>
                <w:szCs w:val="18"/>
              </w:rPr>
            </w:pPr>
            <w:r>
              <w:rPr>
                <w:sz w:val="22"/>
                <w:szCs w:val="18"/>
              </w:rPr>
              <w:t>Y=5 kbps would be consistent with AMR 4.75 kbps.</w:t>
            </w:r>
          </w:p>
        </w:tc>
      </w:tr>
      <w:tr w:rsidR="001D7359" w14:paraId="0CC7B933" w14:textId="77777777" w:rsidTr="002D1D33">
        <w:tc>
          <w:tcPr>
            <w:tcW w:w="2268" w:type="dxa"/>
          </w:tcPr>
          <w:p w14:paraId="6E82BDF0" w14:textId="77777777" w:rsidR="001D7359" w:rsidRDefault="001D7359" w:rsidP="002D1D33">
            <w:pPr>
              <w:spacing w:beforeLines="50" w:before="120" w:afterLines="50" w:after="120"/>
              <w:ind w:left="1400" w:hanging="1368"/>
              <w:rPr>
                <w:sz w:val="22"/>
                <w:szCs w:val="18"/>
              </w:rPr>
            </w:pPr>
            <w:r>
              <w:rPr>
                <w:sz w:val="22"/>
                <w:szCs w:val="18"/>
              </w:rPr>
              <w:t>QC</w:t>
            </w:r>
          </w:p>
        </w:tc>
        <w:tc>
          <w:tcPr>
            <w:tcW w:w="7710" w:type="dxa"/>
          </w:tcPr>
          <w:p w14:paraId="28BD99F3" w14:textId="77777777" w:rsidR="001D7359" w:rsidRDefault="001D7359" w:rsidP="002D1D33">
            <w:pPr>
              <w:spacing w:beforeLines="50" w:before="120" w:afterLines="50" w:after="120"/>
              <w:rPr>
                <w:sz w:val="22"/>
                <w:szCs w:val="18"/>
              </w:rPr>
            </w:pPr>
            <w:r>
              <w:rPr>
                <w:sz w:val="22"/>
                <w:szCs w:val="18"/>
              </w:rPr>
              <w:t xml:space="preserve">Y=3 or 5 kbps can be considered. </w:t>
            </w:r>
          </w:p>
        </w:tc>
      </w:tr>
      <w:tr w:rsidR="001D7359" w14:paraId="167072CF" w14:textId="77777777" w:rsidTr="002D1D33">
        <w:tc>
          <w:tcPr>
            <w:tcW w:w="2268" w:type="dxa"/>
          </w:tcPr>
          <w:p w14:paraId="65189CA9" w14:textId="77777777" w:rsidR="001D7359" w:rsidRDefault="001D7359" w:rsidP="002D1D33">
            <w:pPr>
              <w:spacing w:beforeLines="50" w:before="120" w:afterLines="50" w:after="120"/>
              <w:ind w:left="1400" w:hanging="1368"/>
              <w:rPr>
                <w:sz w:val="22"/>
                <w:szCs w:val="18"/>
              </w:rPr>
            </w:pPr>
            <w:r>
              <w:rPr>
                <w:sz w:val="22"/>
                <w:szCs w:val="18"/>
              </w:rPr>
              <w:t>Xiaomi</w:t>
            </w:r>
          </w:p>
        </w:tc>
        <w:tc>
          <w:tcPr>
            <w:tcW w:w="7710" w:type="dxa"/>
          </w:tcPr>
          <w:p w14:paraId="7C3EF601" w14:textId="77777777" w:rsidR="001D7359" w:rsidRDefault="001D7359" w:rsidP="002D1D33">
            <w:pPr>
              <w:spacing w:beforeLines="50" w:before="120" w:afterLines="50" w:after="120"/>
              <w:rPr>
                <w:sz w:val="22"/>
                <w:szCs w:val="18"/>
              </w:rPr>
            </w:pPr>
            <w:r>
              <w:rPr>
                <w:sz w:val="22"/>
                <w:szCs w:val="18"/>
              </w:rPr>
              <w:t>Y=3 can be considered.</w:t>
            </w:r>
          </w:p>
        </w:tc>
      </w:tr>
      <w:tr w:rsidR="001D7359" w14:paraId="0C5AAE50" w14:textId="77777777" w:rsidTr="002D1D33">
        <w:tc>
          <w:tcPr>
            <w:tcW w:w="2268" w:type="dxa"/>
          </w:tcPr>
          <w:p w14:paraId="72F13F25" w14:textId="77777777" w:rsidR="001D7359" w:rsidRPr="003771C9" w:rsidRDefault="001D7359" w:rsidP="002D1D33">
            <w:pPr>
              <w:spacing w:beforeLines="50" w:before="120" w:afterLines="50" w:after="120"/>
              <w:ind w:left="32"/>
              <w:rPr>
                <w:sz w:val="22"/>
                <w:szCs w:val="18"/>
              </w:rPr>
            </w:pPr>
            <w:r w:rsidRPr="003771C9">
              <w:rPr>
                <w:sz w:val="22"/>
                <w:szCs w:val="18"/>
              </w:rPr>
              <w:t>Nokia, Nokia Shanghai Bell</w:t>
            </w:r>
          </w:p>
        </w:tc>
        <w:tc>
          <w:tcPr>
            <w:tcW w:w="7710" w:type="dxa"/>
          </w:tcPr>
          <w:p w14:paraId="2C106761" w14:textId="77777777" w:rsidR="001D7359" w:rsidRPr="003771C9" w:rsidRDefault="001D7359" w:rsidP="002D1D33">
            <w:pPr>
              <w:spacing w:beforeLines="50" w:before="120" w:afterLines="50" w:after="120"/>
              <w:rPr>
                <w:sz w:val="22"/>
                <w:szCs w:val="18"/>
              </w:rPr>
            </w:pPr>
            <w:r w:rsidRPr="003771C9">
              <w:rPr>
                <w:sz w:val="22"/>
                <w:szCs w:val="18"/>
              </w:rPr>
              <w:t>X=100 kbps and Y=30kbps would be OK for us.</w:t>
            </w:r>
          </w:p>
        </w:tc>
      </w:tr>
      <w:tr w:rsidR="001D7359" w14:paraId="590A0C04" w14:textId="77777777" w:rsidTr="002D1D33">
        <w:tc>
          <w:tcPr>
            <w:tcW w:w="2268" w:type="dxa"/>
          </w:tcPr>
          <w:p w14:paraId="0DDDDDC6" w14:textId="77777777" w:rsidR="001D7359" w:rsidRPr="003771C9" w:rsidRDefault="001D7359" w:rsidP="002D1D33">
            <w:pPr>
              <w:spacing w:beforeLines="50" w:before="120" w:afterLines="50" w:after="120"/>
              <w:ind w:left="32"/>
              <w:rPr>
                <w:sz w:val="22"/>
                <w:szCs w:val="18"/>
              </w:rPr>
            </w:pPr>
            <w:r>
              <w:rPr>
                <w:rFonts w:eastAsiaTheme="minorEastAsia" w:hint="eastAsia"/>
                <w:sz w:val="22"/>
                <w:szCs w:val="18"/>
                <w:lang w:eastAsia="ko-KR"/>
              </w:rPr>
              <w:t>Samsung</w:t>
            </w:r>
          </w:p>
        </w:tc>
        <w:tc>
          <w:tcPr>
            <w:tcW w:w="7710" w:type="dxa"/>
          </w:tcPr>
          <w:p w14:paraId="1391BCF0" w14:textId="77777777" w:rsidR="001D7359" w:rsidRPr="003771C9" w:rsidRDefault="001D7359" w:rsidP="002D1D33">
            <w:pPr>
              <w:spacing w:beforeLines="50" w:before="120" w:afterLines="50" w:after="120"/>
              <w:rPr>
                <w:sz w:val="22"/>
                <w:szCs w:val="18"/>
              </w:rPr>
            </w:pPr>
            <w:r>
              <w:rPr>
                <w:rFonts w:eastAsiaTheme="minorEastAsia"/>
                <w:sz w:val="22"/>
                <w:szCs w:val="18"/>
                <w:lang w:eastAsia="ko-KR"/>
              </w:rPr>
              <w:t>It’s okay to consider similar level of VoIP data rate if main use case of low-data rate service is to support short message service (SMS)</w:t>
            </w:r>
          </w:p>
        </w:tc>
      </w:tr>
    </w:tbl>
    <w:p w14:paraId="717BE49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8FC9D3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E2726DC"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4F0A9964" w14:textId="77777777" w:rsidR="001D7359" w:rsidRPr="00540B3F" w:rsidRDefault="001D7359" w:rsidP="001D7359">
      <w:pPr>
        <w:spacing w:beforeLines="50" w:before="120" w:afterLines="50" w:after="120"/>
        <w:rPr>
          <w:rFonts w:ascii="Times New Roman" w:eastAsia="ＭＳ ゴシック" w:hAnsi="Times New Roman" w:cs="Times New Roman"/>
          <w:sz w:val="22"/>
          <w:szCs w:val="18"/>
          <w:u w:val="single"/>
          <w:lang w:val="en-US" w:eastAsia="ja-JP"/>
        </w:rPr>
      </w:pPr>
      <w:r w:rsidRPr="00540B3F">
        <w:rPr>
          <w:rFonts w:ascii="Times New Roman" w:eastAsia="ＭＳ ゴシック" w:hAnsi="Times New Roman" w:cs="Times New Roman" w:hint="eastAsia"/>
          <w:sz w:val="22"/>
          <w:szCs w:val="18"/>
          <w:u w:val="single"/>
          <w:lang w:val="en-US" w:eastAsia="ja-JP"/>
        </w:rPr>
        <w:t>F</w:t>
      </w:r>
      <w:r w:rsidRPr="00540B3F">
        <w:rPr>
          <w:rFonts w:ascii="Times New Roman" w:eastAsia="ＭＳ ゴシック" w:hAnsi="Times New Roman" w:cs="Times New Roman"/>
          <w:sz w:val="22"/>
          <w:szCs w:val="18"/>
          <w:u w:val="single"/>
          <w:lang w:val="en-US" w:eastAsia="ja-JP"/>
        </w:rPr>
        <w:t>or VoIP</w:t>
      </w:r>
    </w:p>
    <w:p w14:paraId="64AB788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ost/majority companies think there is no need to consider HARQ retransmission; it is removed.</w:t>
      </w:r>
    </w:p>
    <w:p w14:paraId="213ACB4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Regarding packet combining, it is commented that the definition is unclear. In FL’s understanding, even when each packet is arrived with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data interval, e.g. 2 packets can be combined into a new single packet at TX side and the packet can be transmitted within 40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with more than 20 repetitions. It seems that there are three positions: 1) OK with packet combining, 2) Not OK with packet combining, 3) Firstly clarify the definition. FL lists the 1</w:t>
      </w:r>
      <w:r w:rsidRPr="00AB4D44">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and 2</w:t>
      </w:r>
      <w:r w:rsidRPr="00AB4D44">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options in the proposal with a note to clarify the definition. Down-selection is done in the GTW session.</w:t>
      </w:r>
    </w:p>
    <w:p w14:paraId="6795112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As the packet size, 184 bits, 175 bits are proposed from vivo/ETRI/HW, MTK, respectively. FL thinks that </w:t>
      </w:r>
      <w:proofErr w:type="spellStart"/>
      <w:r>
        <w:rPr>
          <w:rFonts w:ascii="Times New Roman" w:eastAsia="ＭＳ ゴシック" w:hAnsi="Times New Roman" w:cs="Times New Roman"/>
          <w:sz w:val="22"/>
          <w:szCs w:val="18"/>
          <w:lang w:val="en-US" w:eastAsia="ja-JP"/>
        </w:rPr>
        <w:t>vivo’s</w:t>
      </w:r>
      <w:proofErr w:type="spellEnd"/>
      <w:r>
        <w:rPr>
          <w:rFonts w:ascii="Times New Roman" w:eastAsia="ＭＳ ゴシック" w:hAnsi="Times New Roman" w:cs="Times New Roman"/>
          <w:sz w:val="22"/>
          <w:szCs w:val="18"/>
          <w:lang w:val="en-US" w:eastAsia="ja-JP"/>
        </w:rPr>
        <w:t xml:space="preserve"> analysis is valid; then let’s use 184 bits instead.</w:t>
      </w:r>
    </w:p>
    <w:p w14:paraId="5CC0AF8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LGE/Thales think TBS should be discussed, but FL will trigger discussion for the purpose later. This is clarified as a note.</w:t>
      </w:r>
    </w:p>
    <w:p w14:paraId="671AD97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To Thales, even though you think EVS codec and SIP invite should be considered, majority think the minimum data rate for VoIP, i.e. AMR codec, should be assumed and higher code rate is not valid. FL does not EVC code and SIP invite, but you can argue to include them in the GTW session.</w:t>
      </w:r>
    </w:p>
    <w:p w14:paraId="0C16452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D680AF0" w14:textId="77777777" w:rsidR="001D7359" w:rsidRPr="00540B3F" w:rsidRDefault="001D7359" w:rsidP="001D7359">
      <w:pPr>
        <w:spacing w:beforeLines="50" w:before="120" w:afterLines="50" w:after="120"/>
        <w:rPr>
          <w:rFonts w:ascii="Times New Roman" w:eastAsia="ＭＳ ゴシック" w:hAnsi="Times New Roman" w:cs="Times New Roman"/>
          <w:sz w:val="22"/>
          <w:szCs w:val="18"/>
          <w:u w:val="single"/>
          <w:lang w:val="en-US" w:eastAsia="ja-JP"/>
        </w:rPr>
      </w:pPr>
      <w:r w:rsidRPr="00540B3F">
        <w:rPr>
          <w:rFonts w:ascii="Times New Roman" w:eastAsia="ＭＳ ゴシック" w:hAnsi="Times New Roman" w:cs="Times New Roman" w:hint="eastAsia"/>
          <w:sz w:val="22"/>
          <w:szCs w:val="18"/>
          <w:u w:val="single"/>
          <w:lang w:val="en-US" w:eastAsia="ja-JP"/>
        </w:rPr>
        <w:t>F</w:t>
      </w:r>
      <w:r w:rsidRPr="00540B3F">
        <w:rPr>
          <w:rFonts w:ascii="Times New Roman" w:eastAsia="ＭＳ ゴシック" w:hAnsi="Times New Roman" w:cs="Times New Roman"/>
          <w:sz w:val="22"/>
          <w:szCs w:val="18"/>
          <w:u w:val="single"/>
          <w:lang w:val="en-US" w:eastAsia="ja-JP"/>
        </w:rPr>
        <w:t>or low-data rate service</w:t>
      </w:r>
    </w:p>
    <w:p w14:paraId="2B78793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As Y value (UL data rate), vivo suggests to assume 1/3/5 kbps. MTK thinks 5 kbps can be considered, Xiaomi prefer 3 kbps, and QC think 3 or 5 kbps. It seems Samsung is OK with these values, while Nokia prefer to use the values used in Rel-17 </w:t>
      </w:r>
      <w:proofErr w:type="spellStart"/>
      <w:r>
        <w:rPr>
          <w:rFonts w:ascii="Times New Roman" w:eastAsia="ＭＳ ゴシック" w:hAnsi="Times New Roman" w:cs="Times New Roman"/>
          <w:sz w:val="22"/>
          <w:szCs w:val="18"/>
          <w:lang w:val="en-US" w:eastAsia="ja-JP"/>
        </w:rPr>
        <w:t>CovEnh</w:t>
      </w:r>
      <w:proofErr w:type="spellEnd"/>
      <w:r>
        <w:rPr>
          <w:rFonts w:ascii="Times New Roman" w:eastAsia="ＭＳ ゴシック" w:hAnsi="Times New Roman" w:cs="Times New Roman"/>
          <w:sz w:val="22"/>
          <w:szCs w:val="18"/>
          <w:lang w:val="en-US" w:eastAsia="ja-JP"/>
        </w:rPr>
        <w:t xml:space="preserve"> WI, i.e. 30 kbps. FL finds that more companies believe smaller value similar to VoIP is valid. Among 1/3/5 kbps, FL believe that more candidate values are not helpful to reduce simulation burden; therefore FL recommends to assume the middle value = 3 kbps.</w:t>
      </w:r>
    </w:p>
    <w:p w14:paraId="47D03A7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X value (DL data rate), still issue on PFD limitation is not converged as discussed in section 4.7. In 1</w:t>
      </w:r>
      <w:r w:rsidRPr="00506F6B">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/2</w:t>
      </w:r>
      <w:r w:rsidRPr="00506F6B">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rounds, there were comments as data rate would dependent on whether PFD limitation is considered. Then FL would like to try different values for each case to have progress. When PFD limitation is not considered, it seems that some companies prefer to larger data rate. If considered, some companies state the same data rate as UL is sufficient e.g. assuming SMS. But further update on the value would be necessary.</w:t>
      </w:r>
    </w:p>
    <w:p w14:paraId="1A605D4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DE7F390"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1-1_v3</w:t>
      </w:r>
    </w:p>
    <w:p w14:paraId="4677DC0A"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 xml:space="preserve">For VoIP, AMR 4.75 kbps (a packet size of 184 bits) with 20 </w:t>
      </w:r>
      <w:proofErr w:type="spellStart"/>
      <w:r>
        <w:rPr>
          <w:rFonts w:ascii="Times New Roman" w:eastAsia="ＭＳ ゴシック" w:hAnsi="Times New Roman" w:cs="Times New Roman"/>
          <w:sz w:val="22"/>
          <w:szCs w:val="18"/>
          <w:lang w:val="en-GB" w:eastAsia="zh-CN"/>
        </w:rPr>
        <w:t>ms</w:t>
      </w:r>
      <w:proofErr w:type="spellEnd"/>
      <w:r>
        <w:rPr>
          <w:rFonts w:ascii="Times New Roman" w:eastAsia="ＭＳ ゴシック" w:hAnsi="Times New Roman" w:cs="Times New Roman"/>
          <w:sz w:val="22"/>
          <w:szCs w:val="18"/>
          <w:lang w:val="en-GB" w:eastAsia="zh-CN"/>
        </w:rPr>
        <w:t xml:space="preserve"> data arriving interval is adopted.</w:t>
      </w:r>
    </w:p>
    <w:p w14:paraId="7F4147DE"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Option 1: Each packet is transmitted within 20 </w:t>
      </w:r>
      <w:proofErr w:type="spellStart"/>
      <w:r>
        <w:rPr>
          <w:rFonts w:ascii="Times New Roman" w:eastAsia="ＭＳ ゴシック" w:hAnsi="Times New Roman" w:cs="Times New Roman"/>
          <w:sz w:val="22"/>
          <w:szCs w:val="18"/>
          <w:lang w:val="en-GB" w:eastAsia="ja-JP"/>
        </w:rPr>
        <w:t>ms</w:t>
      </w:r>
      <w:proofErr w:type="spellEnd"/>
    </w:p>
    <w:p w14:paraId="066F007F" w14:textId="77777777" w:rsidR="001D7359" w:rsidRPr="001E688B" w:rsidRDefault="001D7359" w:rsidP="001D7359">
      <w:pPr>
        <w:numPr>
          <w:ilvl w:val="0"/>
          <w:numId w:val="10"/>
        </w:numPr>
        <w:rPr>
          <w:rFonts w:ascii="Times New Roman" w:eastAsia="ＭＳ ゴシック" w:hAnsi="Times New Roman" w:cs="Times New Roman"/>
          <w:sz w:val="22"/>
          <w:szCs w:val="18"/>
          <w:lang w:val="en-GB" w:eastAsia="ja-JP"/>
        </w:rPr>
      </w:pPr>
      <w:r w:rsidRPr="001E688B">
        <w:rPr>
          <w:rFonts w:ascii="Times New Roman" w:eastAsia="ＭＳ ゴシック" w:hAnsi="Times New Roman" w:cs="Times New Roman" w:hint="eastAsia"/>
          <w:sz w:val="22"/>
          <w:szCs w:val="18"/>
          <w:lang w:val="en-GB" w:eastAsia="ja-JP"/>
        </w:rPr>
        <w:t>O</w:t>
      </w:r>
      <w:r w:rsidRPr="001E688B">
        <w:rPr>
          <w:rFonts w:ascii="Times New Roman" w:eastAsia="ＭＳ ゴシック" w:hAnsi="Times New Roman" w:cs="Times New Roman"/>
          <w:sz w:val="22"/>
          <w:szCs w:val="18"/>
          <w:lang w:val="en-GB" w:eastAsia="ja-JP"/>
        </w:rPr>
        <w:t xml:space="preserve">ption 2: Each packet is transmitted within 20 </w:t>
      </w:r>
      <w:proofErr w:type="spellStart"/>
      <w:r w:rsidRPr="001E688B">
        <w:rPr>
          <w:rFonts w:ascii="Times New Roman" w:eastAsia="ＭＳ ゴシック" w:hAnsi="Times New Roman" w:cs="Times New Roman"/>
          <w:sz w:val="22"/>
          <w:szCs w:val="18"/>
          <w:lang w:val="en-GB" w:eastAsia="ja-JP"/>
        </w:rPr>
        <w:t>ms</w:t>
      </w:r>
      <w:proofErr w:type="spellEnd"/>
      <w:r w:rsidRPr="001E688B">
        <w:rPr>
          <w:rFonts w:ascii="Times New Roman" w:eastAsia="ＭＳ ゴシック" w:hAnsi="Times New Roman" w:cs="Times New Roman"/>
          <w:sz w:val="22"/>
          <w:szCs w:val="18"/>
          <w:lang w:val="en-GB" w:eastAsia="ja-JP"/>
        </w:rPr>
        <w:t xml:space="preserve">, if </w:t>
      </w:r>
      <w:r>
        <w:rPr>
          <w:rFonts w:ascii="Times New Roman" w:eastAsia="ＭＳ ゴシック" w:hAnsi="Times New Roman" w:cs="Times New Roman"/>
          <w:sz w:val="22"/>
          <w:szCs w:val="18"/>
          <w:lang w:val="en-GB" w:eastAsia="ja-JP"/>
        </w:rPr>
        <w:t>packet combining</w:t>
      </w:r>
      <w:r w:rsidRPr="001E688B">
        <w:rPr>
          <w:rFonts w:ascii="Times New Roman" w:eastAsia="ＭＳ ゴシック" w:hAnsi="Times New Roman" w:cs="Times New Roman"/>
          <w:sz w:val="22"/>
          <w:szCs w:val="18"/>
          <w:lang w:val="en-GB" w:eastAsia="ja-JP"/>
        </w:rPr>
        <w:t xml:space="preserve"> is not used.</w:t>
      </w:r>
    </w:p>
    <w:p w14:paraId="6B72AA87" w14:textId="77777777" w:rsidR="001D7359" w:rsidRPr="00FF7A1F" w:rsidRDefault="001D7359" w:rsidP="001D7359">
      <w:pPr>
        <w:numPr>
          <w:ilvl w:val="1"/>
          <w:numId w:val="10"/>
        </w:numPr>
        <w:rPr>
          <w:rFonts w:ascii="Times New Roman" w:eastAsia="DengXian" w:hAnsi="Times New Roman" w:cs="Times New Roman"/>
          <w:sz w:val="22"/>
          <w:szCs w:val="18"/>
          <w:lang w:val="en-GB" w:eastAsia="zh-CN"/>
        </w:rPr>
      </w:pPr>
      <w:r>
        <w:rPr>
          <w:rFonts w:ascii="Times New Roman" w:eastAsia="游明朝" w:hAnsi="Times New Roman" w:cs="Times New Roman"/>
          <w:sz w:val="22"/>
          <w:szCs w:val="18"/>
          <w:lang w:val="en-GB" w:eastAsia="ja-JP"/>
        </w:rPr>
        <w:t>Companies are encouraged to report how to apply packet combining, if used.</w:t>
      </w:r>
    </w:p>
    <w:p w14:paraId="2904E532" w14:textId="77777777" w:rsidR="001D7359" w:rsidRDefault="001D7359" w:rsidP="001D7359">
      <w:pPr>
        <w:numPr>
          <w:ilvl w:val="1"/>
          <w:numId w:val="10"/>
        </w:numPr>
        <w:rPr>
          <w:rFonts w:ascii="Times New Roman" w:eastAsia="DengXian" w:hAnsi="Times New Roman" w:cs="Times New Roman"/>
          <w:sz w:val="22"/>
          <w:szCs w:val="18"/>
          <w:lang w:val="en-GB" w:eastAsia="zh-CN"/>
        </w:rPr>
      </w:pPr>
      <w:r>
        <w:rPr>
          <w:rFonts w:ascii="Times New Roman" w:eastAsia="游明朝" w:hAnsi="Times New Roman" w:cs="Times New Roman" w:hint="eastAsia"/>
          <w:sz w:val="22"/>
          <w:szCs w:val="18"/>
          <w:lang w:val="en-GB" w:eastAsia="ja-JP"/>
        </w:rPr>
        <w:t>N</w:t>
      </w:r>
      <w:r>
        <w:rPr>
          <w:rFonts w:ascii="Times New Roman" w:eastAsia="游明朝" w:hAnsi="Times New Roman" w:cs="Times New Roman"/>
          <w:sz w:val="22"/>
          <w:szCs w:val="18"/>
          <w:lang w:val="en-GB" w:eastAsia="ja-JP"/>
        </w:rPr>
        <w:t xml:space="preserve">ote: In packet combining, multiple of 20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 xml:space="preserve"> data can be combined into a single packet at TX side, and the packet is transmitted within more than 20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 xml:space="preserve"> such that 200 </w:t>
      </w:r>
      <w:proofErr w:type="spellStart"/>
      <w:r>
        <w:rPr>
          <w:rFonts w:ascii="Times New Roman" w:eastAsia="游明朝" w:hAnsi="Times New Roman" w:cs="Times New Roman"/>
          <w:sz w:val="22"/>
          <w:szCs w:val="18"/>
          <w:lang w:val="en-GB" w:eastAsia="ja-JP"/>
        </w:rPr>
        <w:t>ms</w:t>
      </w:r>
      <w:proofErr w:type="spellEnd"/>
      <w:r>
        <w:rPr>
          <w:rFonts w:ascii="Times New Roman" w:eastAsia="游明朝" w:hAnsi="Times New Roman" w:cs="Times New Roman"/>
          <w:sz w:val="22"/>
          <w:szCs w:val="18"/>
          <w:lang w:val="en-GB" w:eastAsia="ja-JP"/>
        </w:rPr>
        <w:t xml:space="preserve"> E2E latency is satisfied</w:t>
      </w:r>
    </w:p>
    <w:p w14:paraId="3BD97539"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V</w:t>
      </w:r>
      <w:r>
        <w:rPr>
          <w:rFonts w:ascii="Times New Roman" w:eastAsia="ＭＳ ゴシック" w:hAnsi="Times New Roman" w:cs="Times New Roman"/>
          <w:sz w:val="22"/>
          <w:szCs w:val="18"/>
          <w:lang w:val="en-GB" w:eastAsia="ja-JP"/>
        </w:rPr>
        <w:t>oIP is evaluated only in LEO scenario.</w:t>
      </w:r>
    </w:p>
    <w:p w14:paraId="2072DF2E"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N</w:t>
      </w:r>
      <w:r>
        <w:rPr>
          <w:rFonts w:ascii="Times New Roman" w:eastAsia="ＭＳ ゴシック" w:hAnsi="Times New Roman" w:cs="Times New Roman"/>
          <w:sz w:val="22"/>
          <w:szCs w:val="18"/>
          <w:lang w:val="en-GB" w:eastAsia="ja-JP"/>
        </w:rPr>
        <w:t>ote: PRB/MCS/TBS determinations are discussed separately</w:t>
      </w:r>
    </w:p>
    <w:p w14:paraId="71E8A88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595FB18"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1-2_v2</w:t>
      </w:r>
    </w:p>
    <w:p w14:paraId="65CE7619"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low-data rate service, the following the target data rate is assumed.</w:t>
      </w:r>
    </w:p>
    <w:p w14:paraId="3C9587A1" w14:textId="77777777" w:rsidR="001D7359" w:rsidRPr="00A70DA5"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For DL, 100 kbps if ITU</w:t>
      </w:r>
      <w:r w:rsidRPr="00313D29">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sz w:val="22"/>
          <w:szCs w:val="18"/>
          <w:lang w:val="en-US" w:eastAsia="ja-JP"/>
        </w:rPr>
        <w:t>regulatory limitations on power flux density is not considered; otherwise, 3 kbps</w:t>
      </w:r>
    </w:p>
    <w:p w14:paraId="4F811091"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US" w:eastAsia="ja-JP"/>
        </w:rPr>
        <w:t>For UL,</w:t>
      </w:r>
      <w:r>
        <w:rPr>
          <w:rFonts w:ascii="Times New Roman" w:eastAsia="ＭＳ ゴシック" w:hAnsi="Times New Roman" w:cs="Times New Roman"/>
          <w:sz w:val="22"/>
          <w:szCs w:val="18"/>
          <w:lang w:val="en-GB" w:eastAsia="ja-JP"/>
        </w:rPr>
        <w:t xml:space="preserve"> 3 kbps</w:t>
      </w:r>
    </w:p>
    <w:p w14:paraId="256565C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DFECB6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2CEF4A7"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[Email] Topic #2: Evaluation methodology / Performance metrics</w:t>
      </w:r>
    </w:p>
    <w:p w14:paraId="088CA5A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coverage evaluation, the evaluation methodology / performance metrics should be aligned among companies. It seems that at least 7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[5/vivo] [6/Pana] [9/Xiaomi] [17/DCM] [20/THALES] [22/Ericsson] propose to reuse evaluation methodology defined in Rel-16 NTN (i.e. TR38.821). Meanwhile, three companies [11/Samsung] [15/Apple] [19/LGE] consider evaluation methodology defined in Rel-17 coverage enhancement (i.e. TR38.830). [15/Apple] [19/LGE] propose to use not MPL but MIL.</w:t>
      </w:r>
    </w:p>
    <w:p w14:paraId="16BAC7D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In TR38.830, three performance metrics are defined: MPL / MIL / MCL. MPL is an absolute value calculated based on SINR, and compared to target MPL. Target MPL is derived from ISD (Inter-Site distance) value and formula. MIL / MCL do not include some aspects from MPL, i.e. they are relative values. Thus MCL / MPL were used to determine which channel/signal should be enhanced, though were not used to decide necessity of enhancement.</w:t>
      </w:r>
    </w:p>
    <w:p w14:paraId="1690447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FL’s understanding is that at least MIL / MCL are not applicable in order to evaluate certain coverage performance since they are relative values as abovementioned. To use MPL, formula to decide target MPL is </w:t>
      </w:r>
      <w:r>
        <w:rPr>
          <w:rFonts w:ascii="Times New Roman" w:eastAsia="ＭＳ ゴシック" w:hAnsi="Times New Roman" w:cs="Times New Roman"/>
          <w:sz w:val="22"/>
          <w:szCs w:val="18"/>
          <w:lang w:val="en-US" w:eastAsia="ja-JP"/>
        </w:rPr>
        <w:lastRenderedPageBreak/>
        <w:t>necessary; however, it seems that the formula defined in TR38.830 is not matched with NTN scenario. On the other hand, FL thinks that CNR calculation is well-defined in section 6.1.3.1 of TR38.821 and it can be reused for this study. CNR value is calculated based on parameters clearly defined in this study, and the value is compared to required SINR of target service, as several companies mentioned.</w:t>
      </w:r>
    </w:p>
    <w:p w14:paraId="37A045A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above FL’s understanding might be incorrect, thus FL would like to ask whether or not this study can reuse link budget calculation defined in TR38.821 and compare with required SINR. In addition, FL would like to ask whether also CIR should be considered or not.</w:t>
      </w:r>
    </w:p>
    <w:p w14:paraId="1A9CF42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24E7560" w14:textId="77777777" w:rsidR="001D7359" w:rsidRDefault="001D7359" w:rsidP="001D7359">
      <w:pPr>
        <w:keepNext/>
        <w:numPr>
          <w:ilvl w:val="2"/>
          <w:numId w:val="7"/>
        </w:numPr>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66F9A01E"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2-1_v0</w:t>
      </w:r>
    </w:p>
    <w:p w14:paraId="11807A3D"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Coverage performance in NR NTN is evaluated according to the following steps.</w:t>
      </w:r>
    </w:p>
    <w:p w14:paraId="08DE39C0"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1: CNR is calculated as defined in 6.1.3.1 of TR38.821</w:t>
      </w:r>
    </w:p>
    <w:p w14:paraId="505A2815"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FFS: whether to consider additional loss</w:t>
      </w:r>
    </w:p>
    <w:p w14:paraId="2DC08359"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2: Required SINR of target service is evaluated by LLS</w:t>
      </w:r>
    </w:p>
    <w:p w14:paraId="4D7BBF61"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3: The CNR and the required SINR are compared</w:t>
      </w:r>
    </w:p>
    <w:p w14:paraId="1F69C21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74865C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 the above proposal? If the answer is NO, please share the reason. Note that the FFS is added to discuss e.g. polarization loss, in the next section.</w:t>
      </w:r>
    </w:p>
    <w:tbl>
      <w:tblPr>
        <w:tblStyle w:val="34"/>
        <w:tblW w:w="0" w:type="auto"/>
        <w:tblLayout w:type="fixed"/>
        <w:tblLook w:val="04A0" w:firstRow="1" w:lastRow="0" w:firstColumn="1" w:lastColumn="0" w:noHBand="0" w:noVBand="1"/>
      </w:tblPr>
      <w:tblGrid>
        <w:gridCol w:w="1413"/>
        <w:gridCol w:w="1134"/>
        <w:gridCol w:w="7415"/>
      </w:tblGrid>
      <w:tr w:rsidR="001D7359" w14:paraId="582E0B59" w14:textId="77777777" w:rsidTr="002D1D33">
        <w:tc>
          <w:tcPr>
            <w:tcW w:w="1413" w:type="dxa"/>
            <w:shd w:val="clear" w:color="auto" w:fill="E7E6E6"/>
          </w:tcPr>
          <w:p w14:paraId="6F75EA5F" w14:textId="77777777" w:rsidR="001D7359" w:rsidRDefault="001D7359" w:rsidP="002D1D33">
            <w:pPr>
              <w:spacing w:beforeLines="50" w:before="120" w:afterLines="50" w:after="120"/>
              <w:rPr>
                <w:sz w:val="22"/>
                <w:szCs w:val="18"/>
              </w:rPr>
            </w:pPr>
            <w:bookmarkStart w:id="8" w:name="_Hlk103329445"/>
            <w:r>
              <w:rPr>
                <w:sz w:val="22"/>
                <w:szCs w:val="18"/>
              </w:rPr>
              <w:t>Company</w:t>
            </w:r>
          </w:p>
        </w:tc>
        <w:tc>
          <w:tcPr>
            <w:tcW w:w="1134" w:type="dxa"/>
            <w:shd w:val="clear" w:color="auto" w:fill="E7E6E6"/>
          </w:tcPr>
          <w:p w14:paraId="19AD1F3F"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21947A8C" w14:textId="77777777" w:rsidR="001D7359" w:rsidRDefault="001D7359" w:rsidP="002D1D33">
            <w:pPr>
              <w:spacing w:beforeLines="50" w:before="120" w:afterLines="50" w:after="120"/>
              <w:rPr>
                <w:sz w:val="22"/>
                <w:szCs w:val="18"/>
              </w:rPr>
            </w:pPr>
            <w:r>
              <w:rPr>
                <w:sz w:val="22"/>
                <w:szCs w:val="18"/>
              </w:rPr>
              <w:t>Comment (e.g. reason of NO, whether also CIR should be considered)</w:t>
            </w:r>
          </w:p>
        </w:tc>
      </w:tr>
      <w:tr w:rsidR="001D7359" w14:paraId="3420DA27" w14:textId="77777777" w:rsidTr="002D1D33">
        <w:tc>
          <w:tcPr>
            <w:tcW w:w="1413" w:type="dxa"/>
          </w:tcPr>
          <w:p w14:paraId="797641E6" w14:textId="77777777" w:rsidR="001D7359" w:rsidRDefault="001D7359" w:rsidP="002D1D33">
            <w:pPr>
              <w:spacing w:beforeLines="50" w:before="120" w:afterLines="50" w:after="120"/>
              <w:rPr>
                <w:sz w:val="22"/>
                <w:szCs w:val="18"/>
              </w:rPr>
            </w:pPr>
            <w:r>
              <w:rPr>
                <w:sz w:val="22"/>
                <w:szCs w:val="18"/>
              </w:rPr>
              <w:t>QC</w:t>
            </w:r>
          </w:p>
        </w:tc>
        <w:tc>
          <w:tcPr>
            <w:tcW w:w="1134" w:type="dxa"/>
          </w:tcPr>
          <w:p w14:paraId="48CB1C53" w14:textId="77777777" w:rsidR="001D7359" w:rsidRDefault="001D7359" w:rsidP="002D1D33">
            <w:pPr>
              <w:spacing w:beforeLines="50" w:before="120" w:afterLines="50" w:after="120"/>
              <w:rPr>
                <w:sz w:val="22"/>
                <w:szCs w:val="18"/>
              </w:rPr>
            </w:pPr>
            <w:r>
              <w:rPr>
                <w:sz w:val="22"/>
                <w:szCs w:val="18"/>
              </w:rPr>
              <w:t>Yes</w:t>
            </w:r>
          </w:p>
        </w:tc>
        <w:tc>
          <w:tcPr>
            <w:tcW w:w="7415" w:type="dxa"/>
          </w:tcPr>
          <w:p w14:paraId="330A7B16" w14:textId="77777777" w:rsidR="001D7359" w:rsidRDefault="001D7359" w:rsidP="002D1D33">
            <w:pPr>
              <w:spacing w:beforeLines="50" w:before="120" w:afterLines="50" w:after="120"/>
              <w:rPr>
                <w:sz w:val="22"/>
                <w:szCs w:val="18"/>
              </w:rPr>
            </w:pPr>
          </w:p>
        </w:tc>
      </w:tr>
      <w:bookmarkEnd w:id="8"/>
      <w:tr w:rsidR="001D7359" w14:paraId="387F7ECB" w14:textId="77777777" w:rsidTr="002D1D33">
        <w:tc>
          <w:tcPr>
            <w:tcW w:w="1413" w:type="dxa"/>
          </w:tcPr>
          <w:p w14:paraId="6B5DD7DE"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0A2F475A"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52D10A28" w14:textId="77777777" w:rsidR="001D7359" w:rsidRDefault="001D7359" w:rsidP="002D1D33">
            <w:pPr>
              <w:spacing w:beforeLines="50" w:before="120" w:afterLines="50" w:after="120"/>
              <w:rPr>
                <w:sz w:val="22"/>
                <w:szCs w:val="18"/>
              </w:rPr>
            </w:pPr>
          </w:p>
        </w:tc>
      </w:tr>
      <w:tr w:rsidR="001D7359" w14:paraId="75151206" w14:textId="77777777" w:rsidTr="002D1D33">
        <w:tc>
          <w:tcPr>
            <w:tcW w:w="1413" w:type="dxa"/>
          </w:tcPr>
          <w:p w14:paraId="0E2FF88F"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615F2C03" w14:textId="77777777" w:rsidR="001D7359" w:rsidRDefault="001D7359" w:rsidP="002D1D33">
            <w:pPr>
              <w:spacing w:beforeLines="50" w:before="120" w:afterLines="50" w:after="120"/>
              <w:rPr>
                <w:sz w:val="22"/>
                <w:szCs w:val="18"/>
              </w:rPr>
            </w:pPr>
            <w:r>
              <w:rPr>
                <w:sz w:val="22"/>
                <w:szCs w:val="18"/>
              </w:rPr>
              <w:t>Yes</w:t>
            </w:r>
          </w:p>
        </w:tc>
        <w:tc>
          <w:tcPr>
            <w:tcW w:w="7415" w:type="dxa"/>
          </w:tcPr>
          <w:p w14:paraId="1B28536C" w14:textId="77777777" w:rsidR="001D7359" w:rsidRDefault="001D7359" w:rsidP="002D1D33">
            <w:pPr>
              <w:spacing w:beforeLines="50" w:before="120" w:afterLines="50" w:after="120"/>
              <w:rPr>
                <w:sz w:val="22"/>
                <w:szCs w:val="18"/>
              </w:rPr>
            </w:pPr>
          </w:p>
        </w:tc>
      </w:tr>
      <w:tr w:rsidR="001D7359" w14:paraId="1D2D4223" w14:textId="77777777" w:rsidTr="002D1D33">
        <w:tc>
          <w:tcPr>
            <w:tcW w:w="1413" w:type="dxa"/>
          </w:tcPr>
          <w:p w14:paraId="44616E6F"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68D674B5" w14:textId="77777777" w:rsidR="001D7359" w:rsidRDefault="001D7359" w:rsidP="002D1D33">
            <w:pPr>
              <w:spacing w:beforeLines="50" w:before="120" w:afterLines="50" w:after="120"/>
              <w:rPr>
                <w:sz w:val="22"/>
                <w:szCs w:val="18"/>
              </w:rPr>
            </w:pPr>
            <w:r>
              <w:rPr>
                <w:sz w:val="22"/>
                <w:szCs w:val="18"/>
              </w:rPr>
              <w:t>Yes</w:t>
            </w:r>
          </w:p>
        </w:tc>
        <w:tc>
          <w:tcPr>
            <w:tcW w:w="7415" w:type="dxa"/>
          </w:tcPr>
          <w:p w14:paraId="06484289" w14:textId="77777777" w:rsidR="001D7359" w:rsidRDefault="001D7359" w:rsidP="002D1D33">
            <w:pPr>
              <w:spacing w:beforeLines="50" w:before="120" w:afterLines="50" w:after="120"/>
              <w:rPr>
                <w:sz w:val="22"/>
                <w:szCs w:val="18"/>
              </w:rPr>
            </w:pPr>
          </w:p>
        </w:tc>
      </w:tr>
      <w:tr w:rsidR="001D7359" w14:paraId="461CB378" w14:textId="77777777" w:rsidTr="002D1D33">
        <w:tc>
          <w:tcPr>
            <w:tcW w:w="1413" w:type="dxa"/>
          </w:tcPr>
          <w:p w14:paraId="6C4EED50"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2AF30389"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47DB60C8" w14:textId="77777777" w:rsidR="001D7359" w:rsidRDefault="001D7359" w:rsidP="002D1D33">
            <w:pPr>
              <w:spacing w:beforeLines="50" w:before="120" w:afterLines="50" w:after="120"/>
              <w:rPr>
                <w:sz w:val="22"/>
                <w:szCs w:val="18"/>
              </w:rPr>
            </w:pPr>
          </w:p>
        </w:tc>
      </w:tr>
      <w:tr w:rsidR="001D7359" w14:paraId="371E112E" w14:textId="77777777" w:rsidTr="002D1D33">
        <w:tc>
          <w:tcPr>
            <w:tcW w:w="1413" w:type="dxa"/>
          </w:tcPr>
          <w:p w14:paraId="561DE220"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134" w:type="dxa"/>
          </w:tcPr>
          <w:p w14:paraId="5378D62B" w14:textId="77777777" w:rsidR="001D7359" w:rsidRDefault="001D7359" w:rsidP="002D1D33">
            <w:pPr>
              <w:spacing w:beforeLines="50" w:before="120" w:afterLines="50" w:after="120"/>
              <w:rPr>
                <w:sz w:val="22"/>
                <w:szCs w:val="18"/>
              </w:rPr>
            </w:pPr>
          </w:p>
        </w:tc>
        <w:tc>
          <w:tcPr>
            <w:tcW w:w="7415" w:type="dxa"/>
          </w:tcPr>
          <w:p w14:paraId="5DBD02B7" w14:textId="77777777" w:rsidR="001D7359" w:rsidRDefault="001D7359" w:rsidP="002D1D33">
            <w:pPr>
              <w:spacing w:beforeLines="50" w:before="120" w:afterLines="50" w:after="120"/>
              <w:rPr>
                <w:sz w:val="22"/>
                <w:szCs w:val="18"/>
              </w:rPr>
            </w:pPr>
            <w:r>
              <w:rPr>
                <w:rFonts w:eastAsia="Malgun Gothic"/>
                <w:sz w:val="22"/>
                <w:szCs w:val="22"/>
                <w:lang w:eastAsia="ko-KR"/>
              </w:rPr>
              <w:t xml:space="preserve">Considering MPL framework from TR38.830 seems complex and may not be relevant since some of parameters have not been defined in TR38.811/821. In this sense, simplifying MPL framework (which is explained in our </w:t>
            </w:r>
            <w:proofErr w:type="spellStart"/>
            <w:r>
              <w:rPr>
                <w:rFonts w:eastAsia="Malgun Gothic"/>
                <w:sz w:val="22"/>
                <w:szCs w:val="22"/>
                <w:lang w:eastAsia="ko-KR"/>
              </w:rPr>
              <w:t>Tdoc</w:t>
            </w:r>
            <w:proofErr w:type="spellEnd"/>
            <w:r>
              <w:rPr>
                <w:rFonts w:eastAsia="Malgun Gothic"/>
                <w:sz w:val="22"/>
                <w:szCs w:val="22"/>
                <w:lang w:eastAsia="ko-KR"/>
              </w:rPr>
              <w:t xml:space="preserve"> </w:t>
            </w:r>
            <w:r>
              <w:rPr>
                <w:sz w:val="22"/>
                <w:szCs w:val="22"/>
              </w:rPr>
              <w:t xml:space="preserve">2203929) can resolve this issue and it can provide the exact coverage range without considering 1) distance between satellite and UE and 2) elevation angle because the required SNR is input parameter of the framework and maximum distance is output parameter of the framework.  On the other hand, comparing CNR and the required SINR requires to discuss on which candidate elevation angles and altitudes should be considered for deriving CNR. </w:t>
            </w:r>
          </w:p>
        </w:tc>
      </w:tr>
      <w:tr w:rsidR="001D7359" w14:paraId="6890D9AA" w14:textId="77777777" w:rsidTr="002D1D33">
        <w:tc>
          <w:tcPr>
            <w:tcW w:w="1413" w:type="dxa"/>
          </w:tcPr>
          <w:p w14:paraId="1785DE5E"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05B068A9" w14:textId="77777777" w:rsidR="001D7359" w:rsidRDefault="001D7359" w:rsidP="002D1D33">
            <w:pPr>
              <w:spacing w:beforeLines="50" w:before="120" w:afterLines="50" w:after="120"/>
              <w:rPr>
                <w:sz w:val="22"/>
                <w:szCs w:val="18"/>
              </w:rPr>
            </w:pPr>
            <w:r>
              <w:rPr>
                <w:sz w:val="22"/>
                <w:szCs w:val="18"/>
              </w:rPr>
              <w:t>No</w:t>
            </w:r>
          </w:p>
        </w:tc>
        <w:tc>
          <w:tcPr>
            <w:tcW w:w="7415" w:type="dxa"/>
          </w:tcPr>
          <w:p w14:paraId="5BABCAD3" w14:textId="77777777" w:rsidR="001D7359" w:rsidRDefault="001D7359" w:rsidP="002D1D33">
            <w:pPr>
              <w:spacing w:beforeLines="50" w:before="120" w:afterLines="50" w:after="120"/>
              <w:rPr>
                <w:sz w:val="22"/>
                <w:szCs w:val="18"/>
              </w:rPr>
            </w:pPr>
            <w:r>
              <w:rPr>
                <w:sz w:val="22"/>
                <w:szCs w:val="18"/>
              </w:rPr>
              <w:t>Since satellite antennas will have overlapping coverage areas, it is crucial that these effects are taken into account. As SINR is used in step 2, it is important that the interference is also accounted for in step 1 and step 3. Therefore we suggest to calculate CNIR in step 1 rather than the simpler CNR based on single link conditions.</w:t>
            </w:r>
          </w:p>
        </w:tc>
      </w:tr>
      <w:tr w:rsidR="001D7359" w14:paraId="5C562081" w14:textId="77777777" w:rsidTr="002D1D33">
        <w:tc>
          <w:tcPr>
            <w:tcW w:w="1413" w:type="dxa"/>
          </w:tcPr>
          <w:p w14:paraId="17FB46DF" w14:textId="77777777" w:rsidR="001D7359" w:rsidRDefault="001D7359" w:rsidP="002D1D33">
            <w:pPr>
              <w:spacing w:beforeLines="50" w:before="120" w:afterLines="50" w:after="120"/>
              <w:rPr>
                <w:sz w:val="22"/>
                <w:szCs w:val="18"/>
              </w:rPr>
            </w:pPr>
            <w:r>
              <w:rPr>
                <w:rFonts w:eastAsia="SimSun"/>
                <w:sz w:val="22"/>
                <w:szCs w:val="18"/>
              </w:rPr>
              <w:t>OPPO</w:t>
            </w:r>
          </w:p>
        </w:tc>
        <w:tc>
          <w:tcPr>
            <w:tcW w:w="1134" w:type="dxa"/>
          </w:tcPr>
          <w:p w14:paraId="1DDA9302"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65467DD4" w14:textId="77777777" w:rsidR="001D7359" w:rsidRDefault="001D7359" w:rsidP="002D1D33">
            <w:pPr>
              <w:spacing w:beforeLines="50" w:before="120" w:afterLines="50" w:after="120"/>
              <w:rPr>
                <w:sz w:val="22"/>
                <w:szCs w:val="18"/>
              </w:rPr>
            </w:pPr>
          </w:p>
        </w:tc>
      </w:tr>
      <w:tr w:rsidR="001D7359" w14:paraId="15545DA2" w14:textId="77777777" w:rsidTr="002D1D33">
        <w:tc>
          <w:tcPr>
            <w:tcW w:w="1413" w:type="dxa"/>
          </w:tcPr>
          <w:p w14:paraId="6F29E3AE"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35107CDA" w14:textId="77777777" w:rsidR="001D7359" w:rsidRDefault="001D7359" w:rsidP="002D1D33">
            <w:pPr>
              <w:spacing w:beforeLines="50" w:before="120" w:afterLines="50" w:after="120"/>
              <w:rPr>
                <w:sz w:val="22"/>
                <w:szCs w:val="18"/>
              </w:rPr>
            </w:pPr>
            <w:r>
              <w:rPr>
                <w:sz w:val="22"/>
                <w:szCs w:val="18"/>
              </w:rPr>
              <w:t>Yes</w:t>
            </w:r>
          </w:p>
        </w:tc>
        <w:tc>
          <w:tcPr>
            <w:tcW w:w="7415" w:type="dxa"/>
          </w:tcPr>
          <w:p w14:paraId="54928DBD" w14:textId="77777777" w:rsidR="001D7359" w:rsidRDefault="001D7359" w:rsidP="002D1D33">
            <w:pPr>
              <w:spacing w:beforeLines="50" w:before="120" w:afterLines="50" w:after="120"/>
              <w:rPr>
                <w:sz w:val="22"/>
                <w:szCs w:val="18"/>
              </w:rPr>
            </w:pPr>
          </w:p>
        </w:tc>
      </w:tr>
      <w:tr w:rsidR="001D7359" w14:paraId="62167B7A" w14:textId="77777777" w:rsidTr="002D1D33">
        <w:tc>
          <w:tcPr>
            <w:tcW w:w="1413" w:type="dxa"/>
          </w:tcPr>
          <w:p w14:paraId="6098DEC0" w14:textId="77777777" w:rsidR="001D7359" w:rsidRDefault="001D7359" w:rsidP="002D1D33">
            <w:pPr>
              <w:spacing w:beforeLines="50" w:before="120" w:afterLines="50" w:after="120"/>
              <w:rPr>
                <w:sz w:val="22"/>
                <w:szCs w:val="18"/>
              </w:rPr>
            </w:pPr>
            <w:r>
              <w:rPr>
                <w:sz w:val="22"/>
                <w:szCs w:val="18"/>
              </w:rPr>
              <w:lastRenderedPageBreak/>
              <w:t>LG</w:t>
            </w:r>
          </w:p>
        </w:tc>
        <w:tc>
          <w:tcPr>
            <w:tcW w:w="1134" w:type="dxa"/>
          </w:tcPr>
          <w:p w14:paraId="63A64FDA" w14:textId="77777777" w:rsidR="001D7359" w:rsidRDefault="001D7359" w:rsidP="002D1D33">
            <w:pPr>
              <w:spacing w:beforeLines="50" w:before="120" w:afterLines="50" w:after="120"/>
              <w:rPr>
                <w:sz w:val="22"/>
                <w:szCs w:val="18"/>
              </w:rPr>
            </w:pPr>
          </w:p>
        </w:tc>
        <w:tc>
          <w:tcPr>
            <w:tcW w:w="7415" w:type="dxa"/>
          </w:tcPr>
          <w:p w14:paraId="7E5251CE"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The reason why we propose to use MIL is to save discussion time by re-using existing methodology and MIL could be suitable to apply additional UE antenna gain/loss for bottleneck identification. Moreover, since MPL is basically allowed loss for given SNR target, we think there is no fundamental difference between MPL and CNR calculation.</w:t>
            </w:r>
          </w:p>
          <w:p w14:paraId="37195674"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We understand both evaluation method are feasible. If majority view supports the proposal, we can support the proposal for our main goal; saving time to discuss. </w:t>
            </w:r>
          </w:p>
        </w:tc>
      </w:tr>
      <w:tr w:rsidR="001D7359" w14:paraId="0932B500" w14:textId="77777777" w:rsidTr="002D1D33">
        <w:tc>
          <w:tcPr>
            <w:tcW w:w="1413" w:type="dxa"/>
          </w:tcPr>
          <w:p w14:paraId="138BE146" w14:textId="77777777" w:rsidR="001D7359" w:rsidRDefault="001D7359" w:rsidP="002D1D33">
            <w:pPr>
              <w:spacing w:beforeLines="50" w:before="120" w:afterLines="50" w:after="120"/>
              <w:rPr>
                <w:sz w:val="22"/>
                <w:szCs w:val="18"/>
              </w:rPr>
            </w:pPr>
            <w:r>
              <w:rPr>
                <w:sz w:val="22"/>
                <w:szCs w:val="18"/>
              </w:rPr>
              <w:t>NEC</w:t>
            </w:r>
          </w:p>
        </w:tc>
        <w:tc>
          <w:tcPr>
            <w:tcW w:w="1134" w:type="dxa"/>
          </w:tcPr>
          <w:p w14:paraId="784DE7C2" w14:textId="77777777" w:rsidR="001D7359" w:rsidRDefault="001D7359" w:rsidP="002D1D33">
            <w:pPr>
              <w:spacing w:beforeLines="50" w:before="120" w:afterLines="50" w:after="120"/>
              <w:rPr>
                <w:sz w:val="22"/>
                <w:szCs w:val="18"/>
              </w:rPr>
            </w:pPr>
            <w:r>
              <w:rPr>
                <w:sz w:val="22"/>
                <w:szCs w:val="18"/>
              </w:rPr>
              <w:t>Yes</w:t>
            </w:r>
          </w:p>
        </w:tc>
        <w:tc>
          <w:tcPr>
            <w:tcW w:w="7415" w:type="dxa"/>
          </w:tcPr>
          <w:p w14:paraId="5FC0F98E" w14:textId="77777777" w:rsidR="001D7359" w:rsidRDefault="001D7359" w:rsidP="002D1D33">
            <w:pPr>
              <w:spacing w:beforeLines="50" w:before="120" w:afterLines="50" w:after="120"/>
              <w:rPr>
                <w:sz w:val="22"/>
                <w:szCs w:val="18"/>
              </w:rPr>
            </w:pPr>
          </w:p>
        </w:tc>
      </w:tr>
      <w:tr w:rsidR="001D7359" w14:paraId="49A1171B" w14:textId="77777777" w:rsidTr="002D1D33">
        <w:tc>
          <w:tcPr>
            <w:tcW w:w="1413" w:type="dxa"/>
          </w:tcPr>
          <w:p w14:paraId="79567080" w14:textId="77777777" w:rsidR="001D7359" w:rsidRDefault="001D7359" w:rsidP="002D1D33">
            <w:pPr>
              <w:spacing w:beforeLines="50" w:before="120" w:afterLines="50" w:after="120"/>
              <w:rPr>
                <w:sz w:val="22"/>
                <w:szCs w:val="18"/>
              </w:rPr>
            </w:pPr>
            <w:r>
              <w:rPr>
                <w:sz w:val="22"/>
                <w:szCs w:val="18"/>
              </w:rPr>
              <w:t>NTT DOCOMO</w:t>
            </w:r>
          </w:p>
        </w:tc>
        <w:tc>
          <w:tcPr>
            <w:tcW w:w="1134" w:type="dxa"/>
          </w:tcPr>
          <w:p w14:paraId="0426E4DA" w14:textId="77777777" w:rsidR="001D7359" w:rsidRDefault="001D7359" w:rsidP="002D1D33">
            <w:pPr>
              <w:spacing w:beforeLines="50" w:before="120" w:afterLines="50" w:after="120"/>
              <w:rPr>
                <w:sz w:val="22"/>
                <w:szCs w:val="18"/>
              </w:rPr>
            </w:pPr>
            <w:r>
              <w:rPr>
                <w:sz w:val="22"/>
                <w:szCs w:val="18"/>
              </w:rPr>
              <w:t>Yes</w:t>
            </w:r>
          </w:p>
        </w:tc>
        <w:tc>
          <w:tcPr>
            <w:tcW w:w="7415" w:type="dxa"/>
          </w:tcPr>
          <w:p w14:paraId="63262688" w14:textId="77777777" w:rsidR="001D7359" w:rsidRDefault="001D7359" w:rsidP="002D1D33">
            <w:pPr>
              <w:spacing w:beforeLines="50" w:before="120" w:afterLines="50" w:after="120"/>
              <w:rPr>
                <w:sz w:val="22"/>
                <w:szCs w:val="18"/>
              </w:rPr>
            </w:pPr>
          </w:p>
        </w:tc>
      </w:tr>
      <w:tr w:rsidR="001D7359" w14:paraId="0120D766" w14:textId="77777777" w:rsidTr="002D1D33">
        <w:tc>
          <w:tcPr>
            <w:tcW w:w="1413" w:type="dxa"/>
          </w:tcPr>
          <w:p w14:paraId="44004FA2"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5AFBD81C"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0A9E9759" w14:textId="77777777" w:rsidR="001D7359" w:rsidRDefault="001D7359" w:rsidP="002D1D33">
            <w:pPr>
              <w:spacing w:beforeLines="50" w:before="120" w:afterLines="50" w:after="120"/>
              <w:rPr>
                <w:rFonts w:eastAsia="SimSun"/>
                <w:sz w:val="22"/>
                <w:szCs w:val="18"/>
              </w:rPr>
            </w:pPr>
            <w:r>
              <w:rPr>
                <w:rFonts w:eastAsia="SimSun"/>
                <w:sz w:val="22"/>
                <w:szCs w:val="18"/>
              </w:rPr>
              <w:t>We are generally fine with this proposal. But for LLS, SNR may be evaluated instead of SINR since the interference is unknown.</w:t>
            </w:r>
          </w:p>
        </w:tc>
      </w:tr>
      <w:tr w:rsidR="001D7359" w14:paraId="10DF99DC" w14:textId="77777777" w:rsidTr="002D1D33">
        <w:tc>
          <w:tcPr>
            <w:tcW w:w="1413" w:type="dxa"/>
          </w:tcPr>
          <w:p w14:paraId="63F42205"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27C9FBFA" w14:textId="77777777" w:rsidR="001D7359" w:rsidRDefault="001D7359" w:rsidP="002D1D33">
            <w:pPr>
              <w:spacing w:beforeLines="50" w:before="120" w:afterLines="50" w:after="120"/>
              <w:rPr>
                <w:rFonts w:eastAsia="SimSun"/>
                <w:sz w:val="22"/>
                <w:szCs w:val="18"/>
              </w:rPr>
            </w:pPr>
            <w:r>
              <w:rPr>
                <w:rFonts w:eastAsia="SimSun"/>
                <w:sz w:val="22"/>
                <w:szCs w:val="18"/>
              </w:rPr>
              <w:t xml:space="preserve">Yes </w:t>
            </w:r>
          </w:p>
        </w:tc>
        <w:tc>
          <w:tcPr>
            <w:tcW w:w="7415" w:type="dxa"/>
          </w:tcPr>
          <w:p w14:paraId="0AD462D1" w14:textId="77777777" w:rsidR="001D7359" w:rsidRDefault="001D7359" w:rsidP="002D1D33">
            <w:pPr>
              <w:spacing w:beforeLines="50" w:before="120" w:afterLines="50" w:after="120"/>
              <w:rPr>
                <w:rFonts w:eastAsia="SimSun"/>
                <w:sz w:val="22"/>
                <w:szCs w:val="18"/>
              </w:rPr>
            </w:pPr>
            <w:r>
              <w:rPr>
                <w:rFonts w:eastAsia="SimSun"/>
                <w:sz w:val="22"/>
                <w:szCs w:val="18"/>
              </w:rPr>
              <w:t>One additional comment is that we need to first guarantee the performance of initial access. If the service target is reached, but the initial access including synchronization, system information reception or msg-3 transmission is not successful, then this evaluation is meaningless.</w:t>
            </w:r>
          </w:p>
        </w:tc>
      </w:tr>
      <w:tr w:rsidR="001D7359" w14:paraId="3DEC815A" w14:textId="77777777" w:rsidTr="002D1D33">
        <w:tc>
          <w:tcPr>
            <w:tcW w:w="1413" w:type="dxa"/>
          </w:tcPr>
          <w:p w14:paraId="6D1E4DA8" w14:textId="77777777" w:rsidR="001D7359" w:rsidRDefault="001D7359" w:rsidP="002D1D33">
            <w:pPr>
              <w:spacing w:beforeLines="50" w:before="120" w:afterLines="50" w:after="120"/>
              <w:rPr>
                <w:rFonts w:eastAsia="SimSun"/>
                <w:sz w:val="22"/>
                <w:szCs w:val="18"/>
              </w:rPr>
            </w:pPr>
            <w:r>
              <w:rPr>
                <w:sz w:val="22"/>
                <w:szCs w:val="18"/>
              </w:rPr>
              <w:t>Ericsson</w:t>
            </w:r>
          </w:p>
        </w:tc>
        <w:tc>
          <w:tcPr>
            <w:tcW w:w="1134" w:type="dxa"/>
          </w:tcPr>
          <w:p w14:paraId="3E9623D6" w14:textId="77777777" w:rsidR="001D7359" w:rsidRDefault="001D7359" w:rsidP="002D1D33">
            <w:pPr>
              <w:spacing w:beforeLines="50" w:before="120" w:afterLines="50" w:after="120"/>
              <w:rPr>
                <w:rFonts w:eastAsia="SimSun"/>
                <w:sz w:val="22"/>
                <w:szCs w:val="18"/>
              </w:rPr>
            </w:pPr>
            <w:r>
              <w:rPr>
                <w:sz w:val="22"/>
                <w:szCs w:val="18"/>
              </w:rPr>
              <w:t>Yes</w:t>
            </w:r>
          </w:p>
        </w:tc>
        <w:tc>
          <w:tcPr>
            <w:tcW w:w="7415" w:type="dxa"/>
          </w:tcPr>
          <w:p w14:paraId="20E9A1AF" w14:textId="77777777" w:rsidR="001D7359" w:rsidRDefault="001D7359" w:rsidP="002D1D33">
            <w:pPr>
              <w:spacing w:beforeLines="50" w:before="120" w:afterLines="50" w:after="120"/>
              <w:rPr>
                <w:rFonts w:eastAsia="SimSun"/>
                <w:sz w:val="22"/>
                <w:szCs w:val="18"/>
              </w:rPr>
            </w:pPr>
          </w:p>
        </w:tc>
      </w:tr>
      <w:tr w:rsidR="001D7359" w14:paraId="5A87C211" w14:textId="77777777" w:rsidTr="002D1D33">
        <w:tc>
          <w:tcPr>
            <w:tcW w:w="1413" w:type="dxa"/>
          </w:tcPr>
          <w:p w14:paraId="352B3E2D"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56FD0E13" w14:textId="77777777" w:rsidR="001D7359" w:rsidRDefault="001D7359" w:rsidP="002D1D33">
            <w:pPr>
              <w:spacing w:beforeLines="50" w:before="120" w:afterLines="50" w:after="120"/>
              <w:rPr>
                <w:sz w:val="22"/>
                <w:szCs w:val="18"/>
              </w:rPr>
            </w:pPr>
            <w:r>
              <w:rPr>
                <w:sz w:val="22"/>
                <w:szCs w:val="18"/>
              </w:rPr>
              <w:t>Yes</w:t>
            </w:r>
          </w:p>
        </w:tc>
        <w:tc>
          <w:tcPr>
            <w:tcW w:w="7415" w:type="dxa"/>
          </w:tcPr>
          <w:p w14:paraId="4511E4EA" w14:textId="77777777" w:rsidR="001D7359" w:rsidRDefault="001D7359" w:rsidP="002D1D33">
            <w:pPr>
              <w:spacing w:beforeLines="50" w:before="120" w:afterLines="50" w:after="120"/>
              <w:rPr>
                <w:rFonts w:eastAsia="SimSun"/>
                <w:sz w:val="22"/>
                <w:szCs w:val="18"/>
              </w:rPr>
            </w:pPr>
            <w:r>
              <w:rPr>
                <w:sz w:val="22"/>
                <w:szCs w:val="18"/>
              </w:rPr>
              <w:t>For NTN coverage enhancement study, the evaluation methodology can be based on link-level simulation but as system level simulation provides realistic results for coverage analysis we are open to conduct also system-level simulation for this study.</w:t>
            </w:r>
          </w:p>
        </w:tc>
      </w:tr>
      <w:tr w:rsidR="001D7359" w14:paraId="639499B9" w14:textId="77777777" w:rsidTr="002D1D33">
        <w:tc>
          <w:tcPr>
            <w:tcW w:w="1413" w:type="dxa"/>
          </w:tcPr>
          <w:p w14:paraId="252CF6F2"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1134" w:type="dxa"/>
          </w:tcPr>
          <w:p w14:paraId="490A638D"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2E99F68F" w14:textId="77777777" w:rsidR="001D7359" w:rsidRDefault="001D7359" w:rsidP="002D1D33">
            <w:pPr>
              <w:spacing w:beforeLines="50" w:before="120" w:afterLines="50" w:after="120"/>
              <w:rPr>
                <w:sz w:val="22"/>
                <w:szCs w:val="18"/>
              </w:rPr>
            </w:pPr>
          </w:p>
        </w:tc>
      </w:tr>
      <w:tr w:rsidR="001D7359" w14:paraId="1E7C7C35" w14:textId="77777777" w:rsidTr="002D1D33">
        <w:tc>
          <w:tcPr>
            <w:tcW w:w="1413" w:type="dxa"/>
          </w:tcPr>
          <w:p w14:paraId="56DA3CE0"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134" w:type="dxa"/>
          </w:tcPr>
          <w:p w14:paraId="0D5E4215"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7419D7E6" w14:textId="77777777" w:rsidR="001D7359" w:rsidRDefault="001D7359" w:rsidP="002D1D33">
            <w:pPr>
              <w:spacing w:beforeLines="50" w:before="120" w:afterLines="50" w:after="120"/>
              <w:rPr>
                <w:sz w:val="22"/>
                <w:szCs w:val="18"/>
              </w:rPr>
            </w:pPr>
            <w:r>
              <w:rPr>
                <w:rFonts w:eastAsia="SimSun"/>
                <w:sz w:val="22"/>
                <w:szCs w:val="18"/>
              </w:rPr>
              <w:t>We are mainly fine with the proposal. For LLS, SNR may be evaluated as mentioned by ZTE.</w:t>
            </w:r>
          </w:p>
        </w:tc>
      </w:tr>
      <w:tr w:rsidR="001D7359" w14:paraId="47CF936B" w14:textId="77777777" w:rsidTr="002D1D33">
        <w:tc>
          <w:tcPr>
            <w:tcW w:w="1413" w:type="dxa"/>
          </w:tcPr>
          <w:p w14:paraId="28B5B53A"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InterDigital</w:t>
            </w:r>
            <w:proofErr w:type="spellEnd"/>
          </w:p>
        </w:tc>
        <w:tc>
          <w:tcPr>
            <w:tcW w:w="1134" w:type="dxa"/>
          </w:tcPr>
          <w:p w14:paraId="5DF63FD8"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4AFC3023" w14:textId="77777777" w:rsidR="001D7359" w:rsidRDefault="001D7359" w:rsidP="002D1D33">
            <w:pPr>
              <w:spacing w:beforeLines="50" w:before="120" w:afterLines="50" w:after="120"/>
              <w:rPr>
                <w:sz w:val="22"/>
                <w:szCs w:val="18"/>
              </w:rPr>
            </w:pPr>
          </w:p>
        </w:tc>
      </w:tr>
      <w:tr w:rsidR="001D7359" w14:paraId="2A8DF4A3" w14:textId="77777777" w:rsidTr="002D1D33">
        <w:tc>
          <w:tcPr>
            <w:tcW w:w="1413" w:type="dxa"/>
          </w:tcPr>
          <w:p w14:paraId="01574E82"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134" w:type="dxa"/>
          </w:tcPr>
          <w:p w14:paraId="0D6B9484"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732D43C6" w14:textId="77777777" w:rsidR="001D7359" w:rsidRDefault="001D7359" w:rsidP="002D1D33">
            <w:pPr>
              <w:spacing w:beforeLines="50" w:before="120" w:afterLines="50" w:after="120"/>
              <w:rPr>
                <w:sz w:val="22"/>
                <w:szCs w:val="18"/>
              </w:rPr>
            </w:pPr>
          </w:p>
        </w:tc>
      </w:tr>
      <w:tr w:rsidR="001D7359" w14:paraId="65DAE9A8" w14:textId="77777777" w:rsidTr="002D1D33">
        <w:tc>
          <w:tcPr>
            <w:tcW w:w="1413" w:type="dxa"/>
          </w:tcPr>
          <w:p w14:paraId="22EECA16" w14:textId="77777777" w:rsidR="001D7359" w:rsidRDefault="001D7359" w:rsidP="002D1D33">
            <w:pPr>
              <w:spacing w:beforeLines="50" w:before="120" w:afterLines="50" w:after="120"/>
              <w:rPr>
                <w:rFonts w:eastAsia="SimSun"/>
                <w:sz w:val="22"/>
                <w:szCs w:val="18"/>
              </w:rPr>
            </w:pPr>
            <w:r>
              <w:rPr>
                <w:rFonts w:eastAsia="SimSun"/>
                <w:sz w:val="22"/>
                <w:szCs w:val="18"/>
              </w:rPr>
              <w:t>Lockheed</w:t>
            </w:r>
          </w:p>
        </w:tc>
        <w:tc>
          <w:tcPr>
            <w:tcW w:w="1134" w:type="dxa"/>
          </w:tcPr>
          <w:p w14:paraId="3DCB82A9"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436070F9" w14:textId="77777777" w:rsidR="001D7359" w:rsidRDefault="001D7359" w:rsidP="002D1D33">
            <w:pPr>
              <w:spacing w:beforeLines="50" w:before="120" w:afterLines="50" w:after="120"/>
              <w:rPr>
                <w:sz w:val="22"/>
                <w:szCs w:val="18"/>
              </w:rPr>
            </w:pPr>
          </w:p>
        </w:tc>
      </w:tr>
      <w:tr w:rsidR="001D7359" w14:paraId="34219164" w14:textId="77777777" w:rsidTr="002D1D33">
        <w:tc>
          <w:tcPr>
            <w:tcW w:w="1413" w:type="dxa"/>
          </w:tcPr>
          <w:p w14:paraId="1A42ACC6" w14:textId="77777777" w:rsidR="001D7359" w:rsidRDefault="001D7359" w:rsidP="002D1D33">
            <w:pPr>
              <w:spacing w:beforeLines="50" w:before="120" w:afterLines="50" w:after="120"/>
              <w:rPr>
                <w:rFonts w:eastAsia="SimSun"/>
                <w:sz w:val="22"/>
                <w:szCs w:val="18"/>
              </w:rPr>
            </w:pPr>
            <w:r>
              <w:rPr>
                <w:rFonts w:eastAsia="Malgun Gothic"/>
                <w:sz w:val="22"/>
                <w:szCs w:val="18"/>
                <w:lang w:eastAsia="ko-KR"/>
              </w:rPr>
              <w:t>ETRI</w:t>
            </w:r>
          </w:p>
        </w:tc>
        <w:tc>
          <w:tcPr>
            <w:tcW w:w="1134" w:type="dxa"/>
          </w:tcPr>
          <w:p w14:paraId="0AEADA23" w14:textId="77777777" w:rsidR="001D7359" w:rsidRDefault="001D7359" w:rsidP="002D1D33">
            <w:pPr>
              <w:spacing w:beforeLines="50" w:before="120" w:afterLines="50" w:after="120"/>
              <w:rPr>
                <w:rFonts w:eastAsia="SimSun"/>
                <w:sz w:val="22"/>
                <w:szCs w:val="18"/>
              </w:rPr>
            </w:pPr>
            <w:r>
              <w:rPr>
                <w:rFonts w:eastAsia="Malgun Gothic"/>
                <w:sz w:val="22"/>
                <w:szCs w:val="18"/>
                <w:lang w:eastAsia="ko-KR"/>
              </w:rPr>
              <w:t>Yes</w:t>
            </w:r>
          </w:p>
        </w:tc>
        <w:tc>
          <w:tcPr>
            <w:tcW w:w="7415" w:type="dxa"/>
          </w:tcPr>
          <w:p w14:paraId="6EBF18A6" w14:textId="77777777" w:rsidR="001D7359" w:rsidRDefault="001D7359" w:rsidP="002D1D33">
            <w:pPr>
              <w:spacing w:beforeLines="50" w:before="120" w:afterLines="50" w:after="120"/>
              <w:rPr>
                <w:sz w:val="22"/>
                <w:szCs w:val="18"/>
              </w:rPr>
            </w:pPr>
            <w:r>
              <w:rPr>
                <w:rFonts w:eastAsia="Malgun Gothic"/>
                <w:sz w:val="22"/>
                <w:szCs w:val="18"/>
                <w:lang w:eastAsia="ko-KR"/>
              </w:rPr>
              <w:t>we are fine with the proposal</w:t>
            </w:r>
          </w:p>
        </w:tc>
      </w:tr>
      <w:tr w:rsidR="001D7359" w14:paraId="3FAE32DA" w14:textId="77777777" w:rsidTr="002D1D33">
        <w:tc>
          <w:tcPr>
            <w:tcW w:w="1413" w:type="dxa"/>
          </w:tcPr>
          <w:p w14:paraId="06D37130" w14:textId="77777777" w:rsidR="001D7359" w:rsidRDefault="001D7359" w:rsidP="002D1D33">
            <w:pPr>
              <w:spacing w:beforeLines="50" w:before="120" w:afterLines="50" w:after="120"/>
              <w:rPr>
                <w:rFonts w:eastAsia="SimSun"/>
                <w:sz w:val="22"/>
                <w:szCs w:val="18"/>
              </w:rPr>
            </w:pPr>
            <w:r>
              <w:rPr>
                <w:sz w:val="22"/>
                <w:szCs w:val="18"/>
              </w:rPr>
              <w:t>Panasonic</w:t>
            </w:r>
          </w:p>
        </w:tc>
        <w:tc>
          <w:tcPr>
            <w:tcW w:w="1134" w:type="dxa"/>
          </w:tcPr>
          <w:p w14:paraId="78A9F954" w14:textId="77777777" w:rsidR="001D7359" w:rsidRDefault="001D7359" w:rsidP="002D1D33">
            <w:pPr>
              <w:spacing w:beforeLines="50" w:before="120" w:afterLines="50" w:after="120"/>
              <w:rPr>
                <w:rFonts w:eastAsia="SimSun"/>
                <w:sz w:val="22"/>
                <w:szCs w:val="18"/>
              </w:rPr>
            </w:pPr>
            <w:r>
              <w:rPr>
                <w:sz w:val="22"/>
                <w:szCs w:val="18"/>
              </w:rPr>
              <w:t>Yes</w:t>
            </w:r>
          </w:p>
        </w:tc>
        <w:tc>
          <w:tcPr>
            <w:tcW w:w="7415" w:type="dxa"/>
          </w:tcPr>
          <w:p w14:paraId="2BCF02E1" w14:textId="77777777" w:rsidR="001D7359" w:rsidRDefault="001D7359" w:rsidP="002D1D33">
            <w:pPr>
              <w:spacing w:beforeLines="50" w:before="120" w:afterLines="50" w:after="120"/>
              <w:rPr>
                <w:sz w:val="22"/>
                <w:szCs w:val="18"/>
              </w:rPr>
            </w:pPr>
            <w:r>
              <w:rPr>
                <w:sz w:val="22"/>
                <w:szCs w:val="18"/>
              </w:rPr>
              <w:t xml:space="preserve">We are basically fine with the proposed steps. Although to use CINR as described in Table 6.1.3.2-1 of TR38.821 would be more aligned with previous evaluation, for the evaluation of the coverage limit, </w:t>
            </w:r>
            <w:proofErr w:type="spellStart"/>
            <w:r>
              <w:rPr>
                <w:sz w:val="22"/>
                <w:szCs w:val="18"/>
              </w:rPr>
              <w:t>i.e</w:t>
            </w:r>
            <w:proofErr w:type="spellEnd"/>
            <w:r>
              <w:rPr>
                <w:sz w:val="22"/>
                <w:szCs w:val="18"/>
              </w:rPr>
              <w:t xml:space="preserve"> beam edge or far away UEs, CNR should be acceptable direction for this evaluation.</w:t>
            </w:r>
          </w:p>
        </w:tc>
      </w:tr>
      <w:tr w:rsidR="001D7359" w14:paraId="4F32EEC2" w14:textId="77777777" w:rsidTr="002D1D33">
        <w:tc>
          <w:tcPr>
            <w:tcW w:w="1413" w:type="dxa"/>
          </w:tcPr>
          <w:p w14:paraId="18E1A91E"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2421A829" w14:textId="77777777" w:rsidR="001D7359" w:rsidRDefault="001D7359" w:rsidP="002D1D33">
            <w:pPr>
              <w:spacing w:beforeLines="50" w:before="120" w:afterLines="50" w:after="120"/>
              <w:rPr>
                <w:sz w:val="22"/>
                <w:szCs w:val="18"/>
              </w:rPr>
            </w:pPr>
            <w:r>
              <w:rPr>
                <w:sz w:val="22"/>
                <w:szCs w:val="18"/>
              </w:rPr>
              <w:t>Yes</w:t>
            </w:r>
          </w:p>
        </w:tc>
        <w:tc>
          <w:tcPr>
            <w:tcW w:w="7415" w:type="dxa"/>
          </w:tcPr>
          <w:p w14:paraId="3A3CF294" w14:textId="77777777" w:rsidR="001D7359" w:rsidRDefault="001D7359" w:rsidP="002D1D33">
            <w:pPr>
              <w:spacing w:beforeLines="50" w:before="120" w:afterLines="50" w:after="120"/>
              <w:rPr>
                <w:sz w:val="22"/>
                <w:szCs w:val="18"/>
              </w:rPr>
            </w:pPr>
            <w:r>
              <w:rPr>
                <w:sz w:val="22"/>
                <w:szCs w:val="18"/>
              </w:rPr>
              <w:t>Agreed with Thales</w:t>
            </w:r>
          </w:p>
        </w:tc>
      </w:tr>
      <w:tr w:rsidR="001D7359" w14:paraId="5523D317" w14:textId="77777777" w:rsidTr="002D1D33">
        <w:tc>
          <w:tcPr>
            <w:tcW w:w="1413" w:type="dxa"/>
          </w:tcPr>
          <w:p w14:paraId="6FFE5DE4" w14:textId="77777777" w:rsidR="001D7359" w:rsidRDefault="001D7359" w:rsidP="002D1D33">
            <w:pPr>
              <w:spacing w:beforeLines="50" w:before="120" w:afterLines="50" w:after="120"/>
              <w:rPr>
                <w:sz w:val="22"/>
                <w:szCs w:val="18"/>
              </w:rPr>
            </w:pPr>
            <w:r>
              <w:rPr>
                <w:sz w:val="22"/>
                <w:szCs w:val="18"/>
              </w:rPr>
              <w:t>QC</w:t>
            </w:r>
          </w:p>
        </w:tc>
        <w:tc>
          <w:tcPr>
            <w:tcW w:w="1134" w:type="dxa"/>
          </w:tcPr>
          <w:p w14:paraId="0C64F6BB" w14:textId="77777777" w:rsidR="001D7359" w:rsidRDefault="001D7359" w:rsidP="002D1D33">
            <w:pPr>
              <w:spacing w:beforeLines="50" w:before="120" w:afterLines="50" w:after="120"/>
              <w:rPr>
                <w:sz w:val="22"/>
                <w:szCs w:val="18"/>
              </w:rPr>
            </w:pPr>
            <w:r>
              <w:rPr>
                <w:sz w:val="22"/>
                <w:szCs w:val="18"/>
              </w:rPr>
              <w:t>Yes</w:t>
            </w:r>
          </w:p>
        </w:tc>
        <w:tc>
          <w:tcPr>
            <w:tcW w:w="7415" w:type="dxa"/>
          </w:tcPr>
          <w:p w14:paraId="185A2400" w14:textId="77777777" w:rsidR="001D7359" w:rsidRDefault="001D7359" w:rsidP="002D1D33">
            <w:pPr>
              <w:spacing w:beforeLines="50" w:before="120" w:afterLines="50" w:after="120"/>
              <w:rPr>
                <w:sz w:val="22"/>
                <w:szCs w:val="18"/>
              </w:rPr>
            </w:pPr>
          </w:p>
        </w:tc>
      </w:tr>
    </w:tbl>
    <w:p w14:paraId="5A65F0F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3D95AB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7A006A"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lastRenderedPageBreak/>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276EA57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ost companies are OK with the evaluation steps based on TR38.821. Regarding SINR/SNR and CNIR/CNR, FL’s understanding is that ‘required’ something should use not SNR but SINR, and ‘achievable’ something can use CNR rather than CNIR. Using CNR means that zero interference is assumed as ideal situation. This assumption is valid if frequency/polarization reuse factor &gt; 1, as discussed in section 4.8. However, this understanding might be incorrect. If so, please suggest to update SINR to SNR or CNR to CINR.</w:t>
      </w:r>
    </w:p>
    <w:p w14:paraId="5ACFBB7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Basically most companies are OK with this proposal. FL suggests to discuss this proposal via reflector directly. It is noted that the proposal is updated with red color based on discussion in section 4.3.</w:t>
      </w:r>
    </w:p>
    <w:p w14:paraId="6E56FB1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9EBE37F"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09834AE5"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2-1_v1</w:t>
      </w:r>
    </w:p>
    <w:p w14:paraId="0CDCD8CF"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Coverage performance in NR NTN is evaluated according to the following steps.</w:t>
      </w:r>
    </w:p>
    <w:p w14:paraId="0F7637B9"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1: CNR is calculated as defined in 6.1.3.1 of TR38.821</w:t>
      </w:r>
    </w:p>
    <w:p w14:paraId="4544625D" w14:textId="77777777" w:rsidR="001D7359" w:rsidRDefault="001D7359" w:rsidP="001D7359">
      <w:pPr>
        <w:numPr>
          <w:ilvl w:val="1"/>
          <w:numId w:val="10"/>
        </w:numPr>
        <w:rPr>
          <w:rFonts w:ascii="Times New Roman" w:eastAsia="ＭＳ ゴシック" w:hAnsi="Times New Roman" w:cs="Times New Roman"/>
          <w:color w:val="FF0000"/>
          <w:sz w:val="21"/>
          <w:szCs w:val="16"/>
          <w:lang w:val="en-GB" w:eastAsia="ja-JP"/>
        </w:rPr>
      </w:pPr>
      <w:r>
        <w:rPr>
          <w:rFonts w:ascii="Times New Roman" w:eastAsia="ＭＳ ゴシック" w:hAnsi="Times New Roman" w:cs="Times New Roman" w:hint="eastAsia"/>
          <w:color w:val="FF0000"/>
          <w:sz w:val="21"/>
          <w:szCs w:val="16"/>
          <w:lang w:val="en-GB" w:eastAsia="ja-JP"/>
        </w:rPr>
        <w:t>3</w:t>
      </w:r>
      <w:r>
        <w:rPr>
          <w:rFonts w:ascii="Times New Roman" w:eastAsia="ＭＳ ゴシック" w:hAnsi="Times New Roman" w:cs="Times New Roman"/>
          <w:color w:val="FF0000"/>
          <w:sz w:val="21"/>
          <w:szCs w:val="16"/>
          <w:lang w:val="en-GB" w:eastAsia="ja-JP"/>
        </w:rPr>
        <w:t xml:space="preserve"> dB polarization loss is assumed</w:t>
      </w:r>
    </w:p>
    <w:p w14:paraId="6B7E5F6D"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2: Required SINR of target service is evaluated by LLS</w:t>
      </w:r>
    </w:p>
    <w:p w14:paraId="6A1FCA09"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3: The CNR and the required SINR are compared</w:t>
      </w:r>
    </w:p>
    <w:p w14:paraId="6096BBC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1AE621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t seems that high-level concept is OK, but there are two controversial parts, which were discussed via reflector but not converged. FL would like to ask the following questions to solve this situation, with the updated proposal based on the email discussion. Frequency reuse factor/polarization reuse factor would be related to this proposal, so let’s discuss this aspect here.</w:t>
      </w:r>
    </w:p>
    <w:p w14:paraId="69F6BB7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981ADC6"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2-1_v5</w:t>
      </w:r>
    </w:p>
    <w:p w14:paraId="3EF468F6"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Coverage performance in NR NTN is evaluated according to the following steps.</w:t>
      </w:r>
    </w:p>
    <w:p w14:paraId="416B6BA6"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1: [CNR or CNIR] is calculated as defined in 6.1.3.1 of TR38.821</w:t>
      </w:r>
    </w:p>
    <w:p w14:paraId="510DA7AE" w14:textId="77777777" w:rsidR="001D7359" w:rsidRDefault="001D7359" w:rsidP="001D7359">
      <w:pPr>
        <w:numPr>
          <w:ilvl w:val="1"/>
          <w:numId w:val="10"/>
        </w:numPr>
        <w:rPr>
          <w:rFonts w:ascii="Times New Roman" w:eastAsia="ＭＳ ゴシック" w:hAnsi="Times New Roman" w:cs="Times New Roman"/>
          <w:sz w:val="21"/>
          <w:szCs w:val="16"/>
          <w:lang w:val="en-GB" w:eastAsia="ja-JP"/>
        </w:rPr>
      </w:pPr>
      <w:r>
        <w:rPr>
          <w:rFonts w:ascii="Times New Roman" w:eastAsia="ＭＳ ゴシック" w:hAnsi="Times New Roman" w:cs="Times New Roman"/>
          <w:sz w:val="21"/>
          <w:szCs w:val="16"/>
          <w:lang w:val="en-GB" w:eastAsia="ja-JP"/>
        </w:rPr>
        <w:t>For polarization loss,</w:t>
      </w:r>
    </w:p>
    <w:p w14:paraId="13E69907" w14:textId="77777777" w:rsidR="001D7359" w:rsidRDefault="001D7359" w:rsidP="001D7359">
      <w:pPr>
        <w:numPr>
          <w:ilvl w:val="2"/>
          <w:numId w:val="10"/>
        </w:numPr>
        <w:rPr>
          <w:rFonts w:ascii="Times New Roman" w:eastAsia="ＭＳ ゴシック" w:hAnsi="Times New Roman" w:cs="Times New Roman"/>
          <w:sz w:val="21"/>
          <w:szCs w:val="16"/>
          <w:lang w:val="en-GB" w:eastAsia="ja-JP"/>
        </w:rPr>
      </w:pPr>
      <w:r>
        <w:rPr>
          <w:rFonts w:ascii="Times New Roman" w:eastAsia="ＭＳ ゴシック" w:hAnsi="Times New Roman" w:cs="Times New Roman"/>
          <w:sz w:val="21"/>
          <w:szCs w:val="16"/>
          <w:lang w:val="en-GB" w:eastAsia="ja-JP"/>
        </w:rPr>
        <w:t xml:space="preserve">Option 1: </w:t>
      </w:r>
      <w:r>
        <w:rPr>
          <w:rFonts w:ascii="Times New Roman" w:eastAsia="ＭＳ ゴシック" w:hAnsi="Times New Roman" w:cs="Times New Roman" w:hint="eastAsia"/>
          <w:sz w:val="21"/>
          <w:szCs w:val="16"/>
          <w:lang w:val="en-GB" w:eastAsia="ja-JP"/>
        </w:rPr>
        <w:t>3</w:t>
      </w:r>
      <w:r>
        <w:rPr>
          <w:rFonts w:ascii="Times New Roman" w:eastAsia="ＭＳ ゴシック" w:hAnsi="Times New Roman" w:cs="Times New Roman"/>
          <w:sz w:val="21"/>
          <w:szCs w:val="16"/>
          <w:lang w:val="en-GB" w:eastAsia="ja-JP"/>
        </w:rPr>
        <w:t xml:space="preserve"> dB polarization loss is assumed</w:t>
      </w:r>
    </w:p>
    <w:p w14:paraId="10895AB7" w14:textId="77777777" w:rsidR="001D7359" w:rsidRDefault="001D7359" w:rsidP="001D7359">
      <w:pPr>
        <w:numPr>
          <w:ilvl w:val="2"/>
          <w:numId w:val="10"/>
        </w:numPr>
        <w:rPr>
          <w:rFonts w:ascii="Times New Roman" w:eastAsia="ＭＳ ゴシック" w:hAnsi="Times New Roman" w:cs="Times New Roman"/>
          <w:sz w:val="21"/>
          <w:szCs w:val="16"/>
          <w:lang w:val="en-GB" w:eastAsia="ja-JP"/>
        </w:rPr>
      </w:pPr>
      <w:r>
        <w:rPr>
          <w:rFonts w:ascii="Times New Roman" w:eastAsia="ＭＳ ゴシック" w:hAnsi="Times New Roman" w:cs="Times New Roman" w:hint="eastAsia"/>
          <w:sz w:val="21"/>
          <w:szCs w:val="16"/>
          <w:lang w:val="en-GB" w:eastAsia="ja-JP"/>
        </w:rPr>
        <w:t>O</w:t>
      </w:r>
      <w:r>
        <w:rPr>
          <w:rFonts w:ascii="Times New Roman" w:eastAsia="ＭＳ ゴシック" w:hAnsi="Times New Roman" w:cs="Times New Roman"/>
          <w:sz w:val="21"/>
          <w:szCs w:val="16"/>
          <w:lang w:val="en-GB" w:eastAsia="ja-JP"/>
        </w:rPr>
        <w:t>ption 2: 3 dB polarization loss is assumed as baseline, and companies are encouraged to report the value and corresponding justification if other value is used</w:t>
      </w:r>
    </w:p>
    <w:p w14:paraId="0069E8AA" w14:textId="77777777" w:rsidR="001D7359" w:rsidRDefault="001D7359" w:rsidP="001D7359">
      <w:pPr>
        <w:numPr>
          <w:ilvl w:val="2"/>
          <w:numId w:val="10"/>
        </w:numPr>
        <w:rPr>
          <w:rFonts w:ascii="Times New Roman" w:eastAsia="ＭＳ ゴシック" w:hAnsi="Times New Roman" w:cs="Times New Roman"/>
          <w:sz w:val="21"/>
          <w:szCs w:val="16"/>
          <w:lang w:val="en-GB" w:eastAsia="ja-JP"/>
        </w:rPr>
      </w:pPr>
      <w:r>
        <w:rPr>
          <w:rFonts w:ascii="Times New Roman" w:eastAsia="ＭＳ ゴシック" w:hAnsi="Times New Roman" w:cs="Times New Roman" w:hint="eastAsia"/>
          <w:sz w:val="21"/>
          <w:szCs w:val="16"/>
          <w:lang w:val="en-GB" w:eastAsia="ja-JP"/>
        </w:rPr>
        <w:t>O</w:t>
      </w:r>
      <w:r>
        <w:rPr>
          <w:rFonts w:ascii="Times New Roman" w:eastAsia="ＭＳ ゴシック" w:hAnsi="Times New Roman" w:cs="Times New Roman"/>
          <w:sz w:val="21"/>
          <w:szCs w:val="16"/>
          <w:lang w:val="en-GB" w:eastAsia="ja-JP"/>
        </w:rPr>
        <w:t>ption 3: UE uses linear polarized antenna and satellite uses circularly polarized antenna, i.e., polarization loss is assumed. Companies are encouraged to report the value and corresponding justification</w:t>
      </w:r>
    </w:p>
    <w:p w14:paraId="7A0F6E7D"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2: Required [SNR or SINR] of target service is evaluated by LLS</w:t>
      </w:r>
    </w:p>
    <w:p w14:paraId="3D0E9C1C"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3: The [CNR or CNIR] and the required [SNR or SINR] are compared</w:t>
      </w:r>
    </w:p>
    <w:p w14:paraId="7487B93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5D91AB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For proposal 2-1_v5, which option of polarization loss should be supported? Also please share the reason.</w:t>
      </w:r>
    </w:p>
    <w:tbl>
      <w:tblPr>
        <w:tblStyle w:val="34"/>
        <w:tblW w:w="0" w:type="auto"/>
        <w:tblLayout w:type="fixed"/>
        <w:tblLook w:val="04A0" w:firstRow="1" w:lastRow="0" w:firstColumn="1" w:lastColumn="0" w:noHBand="0" w:noVBand="1"/>
      </w:tblPr>
      <w:tblGrid>
        <w:gridCol w:w="1413"/>
        <w:gridCol w:w="1134"/>
        <w:gridCol w:w="7415"/>
      </w:tblGrid>
      <w:tr w:rsidR="001D7359" w14:paraId="4C2A52B1" w14:textId="77777777" w:rsidTr="002D1D33">
        <w:tc>
          <w:tcPr>
            <w:tcW w:w="1413" w:type="dxa"/>
            <w:shd w:val="clear" w:color="auto" w:fill="E7E6E6"/>
          </w:tcPr>
          <w:p w14:paraId="44E1DCA1" w14:textId="77777777" w:rsidR="001D7359" w:rsidRDefault="001D7359" w:rsidP="002D1D33">
            <w:pPr>
              <w:spacing w:beforeLines="50" w:before="120" w:afterLines="50" w:after="120"/>
              <w:rPr>
                <w:sz w:val="22"/>
                <w:szCs w:val="18"/>
              </w:rPr>
            </w:pPr>
            <w:bookmarkStart w:id="9" w:name="_Hlk103329432"/>
            <w:r>
              <w:rPr>
                <w:sz w:val="22"/>
                <w:szCs w:val="18"/>
              </w:rPr>
              <w:t>Company</w:t>
            </w:r>
          </w:p>
        </w:tc>
        <w:tc>
          <w:tcPr>
            <w:tcW w:w="1134" w:type="dxa"/>
            <w:shd w:val="clear" w:color="auto" w:fill="E7E6E6"/>
          </w:tcPr>
          <w:p w14:paraId="27D9EEA5" w14:textId="77777777" w:rsidR="001D7359" w:rsidRDefault="001D7359" w:rsidP="002D1D33">
            <w:pPr>
              <w:spacing w:beforeLines="50" w:before="120" w:afterLines="50" w:after="120"/>
              <w:rPr>
                <w:sz w:val="22"/>
                <w:szCs w:val="18"/>
              </w:rPr>
            </w:pPr>
            <w:r>
              <w:rPr>
                <w:sz w:val="22"/>
                <w:szCs w:val="18"/>
              </w:rPr>
              <w:t>Option</w:t>
            </w:r>
          </w:p>
        </w:tc>
        <w:tc>
          <w:tcPr>
            <w:tcW w:w="7415" w:type="dxa"/>
            <w:shd w:val="clear" w:color="auto" w:fill="E7E6E6"/>
          </w:tcPr>
          <w:p w14:paraId="6EA507D4" w14:textId="77777777" w:rsidR="001D7359" w:rsidRDefault="001D7359" w:rsidP="002D1D33">
            <w:pPr>
              <w:spacing w:beforeLines="50" w:before="120" w:afterLines="50" w:after="120"/>
              <w:rPr>
                <w:sz w:val="22"/>
                <w:szCs w:val="18"/>
              </w:rPr>
            </w:pPr>
            <w:r>
              <w:rPr>
                <w:sz w:val="22"/>
                <w:szCs w:val="18"/>
              </w:rPr>
              <w:t>Comment (e.g. reason)</w:t>
            </w:r>
          </w:p>
        </w:tc>
      </w:tr>
      <w:tr w:rsidR="001D7359" w14:paraId="12E21799" w14:textId="77777777" w:rsidTr="002D1D33">
        <w:tc>
          <w:tcPr>
            <w:tcW w:w="1413" w:type="dxa"/>
          </w:tcPr>
          <w:p w14:paraId="0EB321C0"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Samsung</w:t>
            </w:r>
          </w:p>
        </w:tc>
        <w:tc>
          <w:tcPr>
            <w:tcW w:w="1134" w:type="dxa"/>
          </w:tcPr>
          <w:p w14:paraId="0922873D"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O</w:t>
            </w:r>
            <w:r>
              <w:rPr>
                <w:rFonts w:eastAsia="Malgun Gothic" w:hint="eastAsia"/>
                <w:sz w:val="22"/>
                <w:szCs w:val="18"/>
                <w:lang w:eastAsia="ko-KR"/>
              </w:rPr>
              <w:t xml:space="preserve">ption </w:t>
            </w:r>
            <w:r>
              <w:rPr>
                <w:rFonts w:eastAsia="Malgun Gothic"/>
                <w:sz w:val="22"/>
                <w:szCs w:val="18"/>
                <w:lang w:eastAsia="ko-KR"/>
              </w:rPr>
              <w:t>2</w:t>
            </w:r>
          </w:p>
        </w:tc>
        <w:tc>
          <w:tcPr>
            <w:tcW w:w="7415" w:type="dxa"/>
          </w:tcPr>
          <w:p w14:paraId="0CAAE363"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Baseline should be necessary to calibrate link budget results. In that sense, 3 dB might be good candidate as a baseline. Since some companies want to consider other values than 3dB, it’s okay to report the value. </w:t>
            </w:r>
          </w:p>
        </w:tc>
      </w:tr>
      <w:tr w:rsidR="001D7359" w14:paraId="57C816F8" w14:textId="77777777" w:rsidTr="002D1D33">
        <w:tc>
          <w:tcPr>
            <w:tcW w:w="1413" w:type="dxa"/>
          </w:tcPr>
          <w:p w14:paraId="06AFF8C4" w14:textId="77777777" w:rsidR="001D7359" w:rsidRDefault="001D7359" w:rsidP="002D1D33">
            <w:pPr>
              <w:spacing w:beforeLines="50" w:before="120" w:afterLines="50" w:after="120"/>
              <w:rPr>
                <w:rFonts w:eastAsia="SimSun"/>
                <w:sz w:val="22"/>
                <w:szCs w:val="18"/>
              </w:rPr>
            </w:pPr>
            <w:r>
              <w:rPr>
                <w:rFonts w:eastAsia="SimSun" w:hint="eastAsia"/>
                <w:sz w:val="22"/>
                <w:szCs w:val="18"/>
              </w:rPr>
              <w:t>v</w:t>
            </w:r>
            <w:r>
              <w:rPr>
                <w:rFonts w:eastAsia="SimSun"/>
                <w:sz w:val="22"/>
                <w:szCs w:val="18"/>
              </w:rPr>
              <w:t>ivo</w:t>
            </w:r>
          </w:p>
        </w:tc>
        <w:tc>
          <w:tcPr>
            <w:tcW w:w="1134" w:type="dxa"/>
          </w:tcPr>
          <w:p w14:paraId="27E722D0" w14:textId="77777777" w:rsidR="001D7359" w:rsidRDefault="001D7359" w:rsidP="002D1D33">
            <w:pPr>
              <w:spacing w:beforeLines="50" w:before="120" w:afterLines="50" w:after="120"/>
              <w:rPr>
                <w:rFonts w:eastAsia="SimSun"/>
                <w:sz w:val="22"/>
                <w:szCs w:val="18"/>
              </w:rPr>
            </w:pPr>
            <w:r>
              <w:rPr>
                <w:rFonts w:eastAsia="SimSun" w:hint="eastAsia"/>
                <w:sz w:val="22"/>
                <w:szCs w:val="18"/>
              </w:rPr>
              <w:t>O</w:t>
            </w:r>
            <w:r>
              <w:rPr>
                <w:rFonts w:eastAsia="SimSun"/>
                <w:sz w:val="22"/>
                <w:szCs w:val="18"/>
              </w:rPr>
              <w:t>ption 1 or 2</w:t>
            </w:r>
          </w:p>
        </w:tc>
        <w:tc>
          <w:tcPr>
            <w:tcW w:w="7415" w:type="dxa"/>
          </w:tcPr>
          <w:p w14:paraId="692F5476" w14:textId="77777777" w:rsidR="001D7359" w:rsidRDefault="001D7359" w:rsidP="002D1D33">
            <w:pPr>
              <w:spacing w:beforeLines="50" w:before="120" w:afterLines="50" w:after="120"/>
              <w:rPr>
                <w:rFonts w:eastAsia="SimSun"/>
                <w:sz w:val="22"/>
                <w:szCs w:val="18"/>
              </w:rPr>
            </w:pPr>
            <w:r>
              <w:rPr>
                <w:rFonts w:eastAsia="SimSun" w:hint="eastAsia"/>
                <w:sz w:val="22"/>
                <w:szCs w:val="18"/>
              </w:rPr>
              <w:t>D</w:t>
            </w:r>
            <w:r>
              <w:rPr>
                <w:rFonts w:eastAsia="SimSun"/>
                <w:sz w:val="22"/>
                <w:szCs w:val="18"/>
              </w:rPr>
              <w:t xml:space="preserve">ue to misalignment on polarization between commercial handheld UE and satellite, </w:t>
            </w:r>
            <w:r>
              <w:rPr>
                <w:sz w:val="21"/>
                <w:szCs w:val="16"/>
              </w:rPr>
              <w:t xml:space="preserve">3 dB polarization loss could be usual in practical scenarios. And to find the bottleneck channel, the worst case should also consider this kind of necessary and valid loss. </w:t>
            </w:r>
          </w:p>
        </w:tc>
      </w:tr>
      <w:tr w:rsidR="001D7359" w14:paraId="3CF6C318" w14:textId="77777777" w:rsidTr="002D1D33">
        <w:tc>
          <w:tcPr>
            <w:tcW w:w="1413" w:type="dxa"/>
          </w:tcPr>
          <w:p w14:paraId="32261BB6" w14:textId="77777777" w:rsidR="001D7359" w:rsidRDefault="001D7359" w:rsidP="002D1D33">
            <w:pPr>
              <w:spacing w:beforeLines="50" w:before="120" w:afterLines="50" w:after="120"/>
              <w:rPr>
                <w:sz w:val="22"/>
                <w:szCs w:val="18"/>
              </w:rPr>
            </w:pPr>
            <w:r>
              <w:rPr>
                <w:rFonts w:eastAsia="游明朝" w:hint="eastAsia"/>
                <w:sz w:val="22"/>
                <w:szCs w:val="18"/>
              </w:rPr>
              <w:t>P</w:t>
            </w:r>
            <w:r>
              <w:rPr>
                <w:rFonts w:eastAsia="游明朝"/>
                <w:sz w:val="22"/>
                <w:szCs w:val="18"/>
              </w:rPr>
              <w:t>anasonic</w:t>
            </w:r>
          </w:p>
        </w:tc>
        <w:tc>
          <w:tcPr>
            <w:tcW w:w="1134" w:type="dxa"/>
          </w:tcPr>
          <w:p w14:paraId="7B01D301" w14:textId="77777777" w:rsidR="001D7359" w:rsidRDefault="001D7359" w:rsidP="002D1D33">
            <w:pPr>
              <w:spacing w:beforeLines="50" w:before="120" w:afterLines="50" w:after="120"/>
              <w:rPr>
                <w:sz w:val="22"/>
                <w:szCs w:val="18"/>
              </w:rPr>
            </w:pPr>
            <w:r>
              <w:rPr>
                <w:rFonts w:eastAsia="游明朝" w:hint="eastAsia"/>
                <w:sz w:val="22"/>
                <w:szCs w:val="18"/>
              </w:rPr>
              <w:t>O</w:t>
            </w:r>
            <w:r>
              <w:rPr>
                <w:rFonts w:eastAsia="游明朝"/>
                <w:sz w:val="22"/>
                <w:szCs w:val="18"/>
              </w:rPr>
              <w:t>ption 2</w:t>
            </w:r>
          </w:p>
        </w:tc>
        <w:tc>
          <w:tcPr>
            <w:tcW w:w="7415" w:type="dxa"/>
          </w:tcPr>
          <w:p w14:paraId="1008CEEB" w14:textId="77777777" w:rsidR="001D7359" w:rsidRDefault="001D7359" w:rsidP="002D1D33">
            <w:pPr>
              <w:spacing w:beforeLines="50" w:before="120" w:afterLines="50" w:after="120"/>
              <w:rPr>
                <w:sz w:val="22"/>
                <w:szCs w:val="18"/>
              </w:rPr>
            </w:pPr>
          </w:p>
        </w:tc>
      </w:tr>
      <w:tr w:rsidR="001D7359" w14:paraId="53D84C14" w14:textId="77777777" w:rsidTr="002D1D33">
        <w:tc>
          <w:tcPr>
            <w:tcW w:w="1413" w:type="dxa"/>
          </w:tcPr>
          <w:p w14:paraId="61A7529F" w14:textId="77777777" w:rsidR="001D7359" w:rsidRDefault="001D7359" w:rsidP="002D1D33">
            <w:pPr>
              <w:spacing w:beforeLines="50" w:before="120" w:afterLines="50" w:after="120"/>
              <w:rPr>
                <w:sz w:val="22"/>
                <w:szCs w:val="18"/>
              </w:rPr>
            </w:pPr>
            <w:r>
              <w:rPr>
                <w:rFonts w:eastAsia="SimSun"/>
                <w:sz w:val="22"/>
                <w:szCs w:val="18"/>
              </w:rPr>
              <w:lastRenderedPageBreak/>
              <w:t>Xiaomi</w:t>
            </w:r>
          </w:p>
        </w:tc>
        <w:tc>
          <w:tcPr>
            <w:tcW w:w="1134" w:type="dxa"/>
          </w:tcPr>
          <w:p w14:paraId="6B1994F8" w14:textId="77777777" w:rsidR="001D7359" w:rsidRDefault="001D7359" w:rsidP="002D1D33">
            <w:pPr>
              <w:spacing w:beforeLines="50" w:before="120" w:afterLines="50" w:after="120"/>
              <w:rPr>
                <w:sz w:val="22"/>
                <w:szCs w:val="18"/>
              </w:rPr>
            </w:pPr>
            <w:r>
              <w:rPr>
                <w:rFonts w:eastAsia="SimSun"/>
                <w:sz w:val="22"/>
                <w:szCs w:val="18"/>
              </w:rPr>
              <w:t>Option 2</w:t>
            </w:r>
          </w:p>
        </w:tc>
        <w:tc>
          <w:tcPr>
            <w:tcW w:w="7415" w:type="dxa"/>
          </w:tcPr>
          <w:p w14:paraId="4F74EDEC" w14:textId="77777777" w:rsidR="001D7359" w:rsidRDefault="001D7359" w:rsidP="002D1D33">
            <w:pPr>
              <w:spacing w:beforeLines="50" w:before="120" w:afterLines="50" w:after="120"/>
              <w:rPr>
                <w:sz w:val="22"/>
                <w:szCs w:val="18"/>
              </w:rPr>
            </w:pPr>
            <w:r>
              <w:rPr>
                <w:rFonts w:eastAsia="SimSun"/>
                <w:sz w:val="22"/>
                <w:szCs w:val="18"/>
              </w:rPr>
              <w:t xml:space="preserve">Option 2 is preferred as a baseline value is provided for calibration. </w:t>
            </w:r>
          </w:p>
        </w:tc>
      </w:tr>
      <w:tr w:rsidR="001D7359" w14:paraId="3286C193" w14:textId="77777777" w:rsidTr="002D1D33">
        <w:tc>
          <w:tcPr>
            <w:tcW w:w="1413" w:type="dxa"/>
          </w:tcPr>
          <w:p w14:paraId="2BEB70D6" w14:textId="77777777" w:rsidR="001D7359" w:rsidRDefault="001D7359" w:rsidP="002D1D33">
            <w:pPr>
              <w:spacing w:beforeLines="50" w:before="120" w:afterLines="50" w:after="120"/>
              <w:rPr>
                <w:rFonts w:eastAsia="DengXian"/>
                <w:sz w:val="22"/>
                <w:szCs w:val="18"/>
              </w:rPr>
            </w:pPr>
            <w:proofErr w:type="spellStart"/>
            <w:r>
              <w:rPr>
                <w:rFonts w:eastAsia="DengXian"/>
                <w:sz w:val="22"/>
                <w:szCs w:val="18"/>
              </w:rPr>
              <w:t>Spreadtrum</w:t>
            </w:r>
            <w:proofErr w:type="spellEnd"/>
          </w:p>
        </w:tc>
        <w:tc>
          <w:tcPr>
            <w:tcW w:w="1134" w:type="dxa"/>
          </w:tcPr>
          <w:p w14:paraId="025485DB" w14:textId="77777777" w:rsidR="001D7359" w:rsidRDefault="001D7359" w:rsidP="002D1D33">
            <w:pPr>
              <w:spacing w:beforeLines="50" w:before="120" w:afterLines="50" w:after="120"/>
              <w:rPr>
                <w:rFonts w:eastAsia="DengXian"/>
                <w:sz w:val="22"/>
                <w:szCs w:val="18"/>
              </w:rPr>
            </w:pPr>
            <w:r>
              <w:rPr>
                <w:rFonts w:eastAsia="DengXian"/>
                <w:sz w:val="22"/>
                <w:szCs w:val="18"/>
              </w:rPr>
              <w:t>Option 2</w:t>
            </w:r>
          </w:p>
        </w:tc>
        <w:tc>
          <w:tcPr>
            <w:tcW w:w="7415" w:type="dxa"/>
          </w:tcPr>
          <w:p w14:paraId="7F9FDA4D" w14:textId="77777777" w:rsidR="001D7359" w:rsidRDefault="001D7359" w:rsidP="002D1D33">
            <w:pPr>
              <w:spacing w:beforeLines="50" w:before="120" w:afterLines="50" w:after="120"/>
              <w:rPr>
                <w:sz w:val="22"/>
                <w:szCs w:val="18"/>
              </w:rPr>
            </w:pPr>
          </w:p>
        </w:tc>
      </w:tr>
      <w:tr w:rsidR="001D7359" w14:paraId="3BEACB41" w14:textId="77777777" w:rsidTr="002D1D33">
        <w:tc>
          <w:tcPr>
            <w:tcW w:w="1413" w:type="dxa"/>
          </w:tcPr>
          <w:p w14:paraId="76BCE9B5"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485EC5A1" w14:textId="77777777" w:rsidR="001D7359" w:rsidRDefault="001D7359" w:rsidP="002D1D33">
            <w:pPr>
              <w:spacing w:beforeLines="50" w:before="120" w:afterLines="50" w:after="120"/>
              <w:rPr>
                <w:sz w:val="22"/>
                <w:szCs w:val="18"/>
              </w:rPr>
            </w:pPr>
            <w:r>
              <w:rPr>
                <w:rFonts w:eastAsia="Malgun Gothic" w:hint="eastAsia"/>
                <w:sz w:val="22"/>
                <w:szCs w:val="18"/>
                <w:lang w:eastAsia="ko-KR"/>
              </w:rPr>
              <w:t>Option 2</w:t>
            </w:r>
          </w:p>
        </w:tc>
        <w:tc>
          <w:tcPr>
            <w:tcW w:w="7415" w:type="dxa"/>
          </w:tcPr>
          <w:p w14:paraId="76D09B82" w14:textId="77777777" w:rsidR="001D7359" w:rsidRDefault="001D7359" w:rsidP="002D1D33">
            <w:pPr>
              <w:spacing w:beforeLines="50" w:before="120" w:afterLines="50" w:after="120"/>
              <w:rPr>
                <w:sz w:val="22"/>
                <w:szCs w:val="18"/>
              </w:rPr>
            </w:pPr>
            <w:r>
              <w:rPr>
                <w:rFonts w:eastAsia="Malgun Gothic" w:hint="eastAsia"/>
                <w:sz w:val="22"/>
                <w:szCs w:val="18"/>
                <w:lang w:eastAsia="ko-KR"/>
              </w:rPr>
              <w:t>We don</w:t>
            </w:r>
            <w:r>
              <w:rPr>
                <w:rFonts w:eastAsia="Malgun Gothic"/>
                <w:sz w:val="22"/>
                <w:szCs w:val="18"/>
                <w:lang w:eastAsia="ko-KR"/>
              </w:rPr>
              <w:t xml:space="preserve">’t have strong view on wording between Option 2 and 3. However, it is </w:t>
            </w:r>
            <w:r>
              <w:rPr>
                <w:rFonts w:eastAsia="Malgun Gothic" w:hint="eastAsia"/>
                <w:sz w:val="22"/>
                <w:szCs w:val="18"/>
                <w:lang w:eastAsia="ko-KR"/>
              </w:rPr>
              <w:t>benefic</w:t>
            </w:r>
            <w:r>
              <w:rPr>
                <w:rFonts w:eastAsia="Malgun Gothic"/>
                <w:sz w:val="22"/>
                <w:szCs w:val="18"/>
                <w:lang w:eastAsia="ko-KR"/>
              </w:rPr>
              <w:t xml:space="preserve">ial to have baseline assumption, to comparing results each other. </w:t>
            </w:r>
          </w:p>
        </w:tc>
      </w:tr>
      <w:tr w:rsidR="001D7359" w14:paraId="26B7B5F8" w14:textId="77777777" w:rsidTr="002D1D33">
        <w:tc>
          <w:tcPr>
            <w:tcW w:w="1413" w:type="dxa"/>
          </w:tcPr>
          <w:p w14:paraId="39844E5C"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23BEFFC8" w14:textId="77777777" w:rsidR="001D7359" w:rsidRDefault="001D7359" w:rsidP="002D1D33">
            <w:pPr>
              <w:spacing w:beforeLines="50" w:before="120" w:afterLines="50" w:after="120"/>
              <w:rPr>
                <w:rFonts w:eastAsia="SimSun"/>
                <w:sz w:val="22"/>
                <w:szCs w:val="18"/>
              </w:rPr>
            </w:pPr>
            <w:r>
              <w:rPr>
                <w:rFonts w:eastAsia="SimSun" w:hint="eastAsia"/>
                <w:sz w:val="22"/>
                <w:szCs w:val="18"/>
              </w:rPr>
              <w:t>Option 1 or 2</w:t>
            </w:r>
          </w:p>
        </w:tc>
        <w:tc>
          <w:tcPr>
            <w:tcW w:w="7415" w:type="dxa"/>
          </w:tcPr>
          <w:p w14:paraId="716765C2" w14:textId="77777777" w:rsidR="001D7359" w:rsidRDefault="001D7359" w:rsidP="002D1D33">
            <w:pPr>
              <w:spacing w:beforeLines="50" w:before="120" w:afterLines="50" w:after="120"/>
              <w:rPr>
                <w:sz w:val="22"/>
                <w:szCs w:val="18"/>
              </w:rPr>
            </w:pPr>
            <w:r>
              <w:rPr>
                <w:rFonts w:eastAsia="SimSun" w:hint="eastAsia"/>
                <w:sz w:val="22"/>
                <w:szCs w:val="18"/>
              </w:rPr>
              <w:t xml:space="preserve">In previous TR 38.821, </w:t>
            </w:r>
            <w:r>
              <w:rPr>
                <w:rFonts w:hint="eastAsia"/>
                <w:sz w:val="22"/>
                <w:szCs w:val="18"/>
              </w:rPr>
              <w:t xml:space="preserve">3dB </w:t>
            </w:r>
            <w:r>
              <w:rPr>
                <w:rFonts w:eastAsia="SimSun" w:hint="eastAsia"/>
                <w:sz w:val="22"/>
                <w:szCs w:val="18"/>
              </w:rPr>
              <w:t>polarization loss has already been assumed in evaluation and should be at least considered at start point</w:t>
            </w:r>
            <w:r>
              <w:rPr>
                <w:rFonts w:hint="eastAsia"/>
                <w:sz w:val="22"/>
                <w:szCs w:val="18"/>
              </w:rPr>
              <w:t>. If there is different value</w:t>
            </w:r>
            <w:r>
              <w:rPr>
                <w:rFonts w:eastAsia="SimSun" w:hint="eastAsia"/>
                <w:sz w:val="22"/>
                <w:szCs w:val="18"/>
              </w:rPr>
              <w:t>s</w:t>
            </w:r>
            <w:r>
              <w:rPr>
                <w:rFonts w:hint="eastAsia"/>
                <w:sz w:val="22"/>
                <w:szCs w:val="18"/>
              </w:rPr>
              <w:t xml:space="preserve"> reported by compan</w:t>
            </w:r>
            <w:r>
              <w:rPr>
                <w:rFonts w:eastAsia="SimSun" w:hint="eastAsia"/>
                <w:sz w:val="22"/>
                <w:szCs w:val="18"/>
              </w:rPr>
              <w:t>ie</w:t>
            </w:r>
            <w:r>
              <w:rPr>
                <w:rFonts w:hint="eastAsia"/>
                <w:sz w:val="22"/>
                <w:szCs w:val="18"/>
              </w:rPr>
              <w:t>s, clarification and justification is needed.</w:t>
            </w:r>
          </w:p>
        </w:tc>
      </w:tr>
      <w:tr w:rsidR="001D7359" w14:paraId="0BE1DD0C" w14:textId="77777777" w:rsidTr="002D1D33">
        <w:tc>
          <w:tcPr>
            <w:tcW w:w="1413" w:type="dxa"/>
          </w:tcPr>
          <w:p w14:paraId="70CCB38C"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7810F47F" w14:textId="77777777" w:rsidR="001D7359" w:rsidRDefault="001D7359" w:rsidP="002D1D33">
            <w:pPr>
              <w:spacing w:beforeLines="50" w:before="120" w:afterLines="50" w:after="120"/>
              <w:rPr>
                <w:rFonts w:eastAsia="DengXian"/>
                <w:sz w:val="22"/>
                <w:szCs w:val="18"/>
              </w:rPr>
            </w:pPr>
            <w:r>
              <w:rPr>
                <w:rFonts w:eastAsia="DengXian"/>
                <w:sz w:val="22"/>
                <w:szCs w:val="18"/>
              </w:rPr>
              <w:t>Option 2</w:t>
            </w:r>
          </w:p>
        </w:tc>
        <w:tc>
          <w:tcPr>
            <w:tcW w:w="7415" w:type="dxa"/>
          </w:tcPr>
          <w:p w14:paraId="3D80A90B" w14:textId="77777777" w:rsidR="001D7359" w:rsidRDefault="001D7359" w:rsidP="002D1D33">
            <w:pPr>
              <w:spacing w:beforeLines="50" w:before="120" w:afterLines="50" w:after="120"/>
              <w:rPr>
                <w:sz w:val="22"/>
                <w:szCs w:val="18"/>
              </w:rPr>
            </w:pPr>
            <w:r>
              <w:rPr>
                <w:rFonts w:hint="eastAsia"/>
                <w:sz w:val="22"/>
                <w:szCs w:val="18"/>
              </w:rPr>
              <w:t>3</w:t>
            </w:r>
            <w:r>
              <w:rPr>
                <w:sz w:val="22"/>
                <w:szCs w:val="18"/>
              </w:rPr>
              <w:t>dB polarization loss should be assumed as baseline for calibration.</w:t>
            </w:r>
          </w:p>
        </w:tc>
      </w:tr>
      <w:tr w:rsidR="001D7359" w14:paraId="1B3D9CE8" w14:textId="77777777" w:rsidTr="002D1D33">
        <w:tc>
          <w:tcPr>
            <w:tcW w:w="1413" w:type="dxa"/>
          </w:tcPr>
          <w:p w14:paraId="72E9C4DC"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0D323246" w14:textId="77777777" w:rsidR="001D7359" w:rsidRDefault="001D7359" w:rsidP="002D1D33">
            <w:pPr>
              <w:spacing w:beforeLines="50" w:before="120" w:afterLines="50" w:after="120"/>
              <w:rPr>
                <w:sz w:val="22"/>
                <w:szCs w:val="18"/>
              </w:rPr>
            </w:pPr>
            <w:r>
              <w:rPr>
                <w:sz w:val="22"/>
                <w:szCs w:val="18"/>
              </w:rPr>
              <w:t>Option 1 or 2</w:t>
            </w:r>
          </w:p>
        </w:tc>
        <w:tc>
          <w:tcPr>
            <w:tcW w:w="7415" w:type="dxa"/>
          </w:tcPr>
          <w:p w14:paraId="59BF4EC4" w14:textId="77777777" w:rsidR="001D7359" w:rsidRDefault="001D7359" w:rsidP="002D1D33">
            <w:pPr>
              <w:spacing w:beforeLines="50" w:before="120" w:afterLines="50" w:after="120"/>
              <w:jc w:val="both"/>
              <w:rPr>
                <w:sz w:val="22"/>
                <w:szCs w:val="18"/>
              </w:rPr>
            </w:pPr>
          </w:p>
        </w:tc>
      </w:tr>
      <w:tr w:rsidR="001D7359" w14:paraId="5B3F26F1" w14:textId="77777777" w:rsidTr="002D1D33">
        <w:tc>
          <w:tcPr>
            <w:tcW w:w="1413" w:type="dxa"/>
          </w:tcPr>
          <w:p w14:paraId="25B932BF"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4CDC8148"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Option 2 </w:t>
            </w:r>
          </w:p>
        </w:tc>
        <w:tc>
          <w:tcPr>
            <w:tcW w:w="7415" w:type="dxa"/>
          </w:tcPr>
          <w:p w14:paraId="42589454" w14:textId="77777777" w:rsidR="001D7359" w:rsidRDefault="001D7359" w:rsidP="002D1D33">
            <w:pPr>
              <w:spacing w:beforeLines="50" w:before="120" w:afterLines="50" w:after="120"/>
              <w:rPr>
                <w:sz w:val="22"/>
                <w:szCs w:val="18"/>
              </w:rPr>
            </w:pPr>
            <w:r>
              <w:rPr>
                <w:sz w:val="22"/>
                <w:szCs w:val="18"/>
              </w:rPr>
              <w:t>Given the limited TU for the CE study we may consider 3 dB polarization loss as starting point but we think companies are encouraged to report the value and corresponding justification</w:t>
            </w:r>
          </w:p>
        </w:tc>
      </w:tr>
      <w:tr w:rsidR="001D7359" w14:paraId="2B6812F1" w14:textId="77777777" w:rsidTr="002D1D33">
        <w:tc>
          <w:tcPr>
            <w:tcW w:w="1413" w:type="dxa"/>
          </w:tcPr>
          <w:p w14:paraId="20C5CFE2"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5FC4CCE5" w14:textId="77777777" w:rsidR="001D7359" w:rsidRDefault="001D7359" w:rsidP="002D1D33">
            <w:pPr>
              <w:spacing w:beforeLines="50" w:before="120" w:afterLines="50" w:after="120"/>
              <w:rPr>
                <w:sz w:val="22"/>
                <w:szCs w:val="18"/>
              </w:rPr>
            </w:pPr>
            <w:r>
              <w:rPr>
                <w:rFonts w:eastAsia="Malgun Gothic"/>
                <w:sz w:val="22"/>
                <w:szCs w:val="18"/>
                <w:lang w:eastAsia="ko-KR"/>
              </w:rPr>
              <w:t>Option 2</w:t>
            </w:r>
          </w:p>
        </w:tc>
        <w:tc>
          <w:tcPr>
            <w:tcW w:w="7415" w:type="dxa"/>
          </w:tcPr>
          <w:p w14:paraId="1BF54516" w14:textId="77777777" w:rsidR="001D7359" w:rsidRDefault="001D7359" w:rsidP="002D1D33">
            <w:pPr>
              <w:spacing w:beforeLines="50" w:before="120" w:afterLines="50" w:after="120"/>
              <w:rPr>
                <w:sz w:val="22"/>
                <w:szCs w:val="18"/>
              </w:rPr>
            </w:pPr>
            <w:r>
              <w:rPr>
                <w:sz w:val="22"/>
                <w:szCs w:val="18"/>
              </w:rPr>
              <w:t>As we commented in the email, we think 3dB should be baseline, and other values can be reported by companies.</w:t>
            </w:r>
          </w:p>
        </w:tc>
      </w:tr>
      <w:tr w:rsidR="001D7359" w14:paraId="54A5CBD8" w14:textId="77777777" w:rsidTr="002D1D33">
        <w:tc>
          <w:tcPr>
            <w:tcW w:w="1413" w:type="dxa"/>
          </w:tcPr>
          <w:p w14:paraId="52AB78FF"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174DB97D" w14:textId="77777777" w:rsidR="001D7359" w:rsidRDefault="001D7359" w:rsidP="002D1D33">
            <w:pPr>
              <w:spacing w:beforeLines="50" w:before="120" w:afterLines="50" w:after="120"/>
              <w:rPr>
                <w:rFonts w:eastAsia="Malgun Gothic"/>
                <w:sz w:val="22"/>
                <w:szCs w:val="18"/>
                <w:lang w:eastAsia="ko-KR"/>
              </w:rPr>
            </w:pPr>
            <w:r>
              <w:rPr>
                <w:sz w:val="22"/>
                <w:szCs w:val="18"/>
              </w:rPr>
              <w:t>Option 2</w:t>
            </w:r>
          </w:p>
        </w:tc>
        <w:tc>
          <w:tcPr>
            <w:tcW w:w="7415" w:type="dxa"/>
          </w:tcPr>
          <w:p w14:paraId="1BD1A4A3" w14:textId="77777777" w:rsidR="001D7359" w:rsidRDefault="001D7359" w:rsidP="002D1D33">
            <w:pPr>
              <w:spacing w:beforeLines="50" w:before="120" w:afterLines="50" w:after="120"/>
              <w:rPr>
                <w:sz w:val="22"/>
                <w:szCs w:val="18"/>
              </w:rPr>
            </w:pPr>
            <w:r>
              <w:rPr>
                <w:sz w:val="22"/>
                <w:szCs w:val="18"/>
              </w:rPr>
              <w:t>Similar view as Thales.</w:t>
            </w:r>
          </w:p>
        </w:tc>
      </w:tr>
      <w:tr w:rsidR="001D7359" w14:paraId="6E19BEF6" w14:textId="77777777" w:rsidTr="002D1D33">
        <w:tc>
          <w:tcPr>
            <w:tcW w:w="1413" w:type="dxa"/>
          </w:tcPr>
          <w:p w14:paraId="7789F402"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0262E911" w14:textId="77777777" w:rsidR="001D7359" w:rsidRDefault="001D7359" w:rsidP="002D1D33">
            <w:pPr>
              <w:spacing w:beforeLines="50" w:before="120" w:afterLines="50" w:after="120"/>
              <w:rPr>
                <w:sz w:val="22"/>
                <w:szCs w:val="18"/>
              </w:rPr>
            </w:pPr>
            <w:r>
              <w:rPr>
                <w:rFonts w:eastAsia="Malgun Gothic"/>
                <w:sz w:val="22"/>
                <w:szCs w:val="18"/>
                <w:lang w:eastAsia="ko-KR"/>
              </w:rPr>
              <w:t>Option 2</w:t>
            </w:r>
          </w:p>
        </w:tc>
        <w:tc>
          <w:tcPr>
            <w:tcW w:w="7415" w:type="dxa"/>
          </w:tcPr>
          <w:p w14:paraId="2793D9DD" w14:textId="77777777" w:rsidR="001D7359" w:rsidRDefault="001D7359" w:rsidP="002D1D33">
            <w:pPr>
              <w:spacing w:beforeLines="50" w:before="120" w:afterLines="50" w:after="120"/>
              <w:rPr>
                <w:sz w:val="22"/>
                <w:szCs w:val="18"/>
              </w:rPr>
            </w:pPr>
          </w:p>
        </w:tc>
      </w:tr>
      <w:tr w:rsidR="001D7359" w14:paraId="28B4B334" w14:textId="77777777" w:rsidTr="002D1D33">
        <w:tc>
          <w:tcPr>
            <w:tcW w:w="1413" w:type="dxa"/>
          </w:tcPr>
          <w:p w14:paraId="6CBFE5BD" w14:textId="77777777" w:rsidR="001D7359" w:rsidRDefault="001D7359" w:rsidP="002D1D33">
            <w:pPr>
              <w:spacing w:beforeLines="50" w:before="120" w:afterLines="50" w:after="120"/>
              <w:rPr>
                <w:sz w:val="22"/>
                <w:szCs w:val="18"/>
              </w:rPr>
            </w:pPr>
            <w:proofErr w:type="spellStart"/>
            <w:r>
              <w:rPr>
                <w:sz w:val="22"/>
                <w:szCs w:val="18"/>
              </w:rPr>
              <w:t>Omnispace</w:t>
            </w:r>
            <w:proofErr w:type="spellEnd"/>
          </w:p>
        </w:tc>
        <w:tc>
          <w:tcPr>
            <w:tcW w:w="1134" w:type="dxa"/>
          </w:tcPr>
          <w:p w14:paraId="18DD85F7"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Option 2</w:t>
            </w:r>
          </w:p>
        </w:tc>
        <w:tc>
          <w:tcPr>
            <w:tcW w:w="7415" w:type="dxa"/>
          </w:tcPr>
          <w:p w14:paraId="0569036A" w14:textId="77777777" w:rsidR="001D7359" w:rsidRDefault="001D7359" w:rsidP="002D1D33">
            <w:pPr>
              <w:spacing w:beforeLines="50" w:before="120" w:afterLines="50" w:after="120"/>
              <w:rPr>
                <w:sz w:val="22"/>
                <w:szCs w:val="18"/>
              </w:rPr>
            </w:pPr>
          </w:p>
        </w:tc>
      </w:tr>
      <w:tr w:rsidR="001D7359" w14:paraId="7114C022" w14:textId="77777777" w:rsidTr="002D1D33">
        <w:tc>
          <w:tcPr>
            <w:tcW w:w="1413" w:type="dxa"/>
          </w:tcPr>
          <w:p w14:paraId="374BA67C"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6C3EBFA8"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Option 2</w:t>
            </w:r>
          </w:p>
        </w:tc>
        <w:tc>
          <w:tcPr>
            <w:tcW w:w="7415" w:type="dxa"/>
          </w:tcPr>
          <w:p w14:paraId="3E4B7D5A" w14:textId="77777777" w:rsidR="001D7359" w:rsidRDefault="001D7359" w:rsidP="002D1D33">
            <w:pPr>
              <w:spacing w:beforeLines="50" w:before="120" w:afterLines="50" w:after="120"/>
              <w:rPr>
                <w:sz w:val="22"/>
                <w:szCs w:val="18"/>
              </w:rPr>
            </w:pPr>
          </w:p>
        </w:tc>
      </w:tr>
      <w:tr w:rsidR="001D7359" w14:paraId="6A885B6D" w14:textId="77777777" w:rsidTr="002D1D33">
        <w:tc>
          <w:tcPr>
            <w:tcW w:w="1413" w:type="dxa"/>
          </w:tcPr>
          <w:p w14:paraId="441BBB68" w14:textId="77777777" w:rsidR="001D7359" w:rsidRDefault="001D7359" w:rsidP="002D1D33">
            <w:pPr>
              <w:spacing w:beforeLines="50" w:before="120" w:afterLines="50" w:after="120"/>
              <w:rPr>
                <w:sz w:val="22"/>
                <w:szCs w:val="18"/>
              </w:rPr>
            </w:pPr>
            <w:r>
              <w:rPr>
                <w:sz w:val="22"/>
                <w:szCs w:val="18"/>
              </w:rPr>
              <w:t>NEC</w:t>
            </w:r>
          </w:p>
        </w:tc>
        <w:tc>
          <w:tcPr>
            <w:tcW w:w="1134" w:type="dxa"/>
          </w:tcPr>
          <w:p w14:paraId="76F163B6"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Option 2</w:t>
            </w:r>
          </w:p>
        </w:tc>
        <w:tc>
          <w:tcPr>
            <w:tcW w:w="7415" w:type="dxa"/>
          </w:tcPr>
          <w:p w14:paraId="258B42A4" w14:textId="77777777" w:rsidR="001D7359" w:rsidRDefault="001D7359" w:rsidP="002D1D33">
            <w:pPr>
              <w:spacing w:beforeLines="50" w:before="120" w:afterLines="50" w:after="120"/>
              <w:rPr>
                <w:sz w:val="22"/>
                <w:szCs w:val="18"/>
              </w:rPr>
            </w:pPr>
          </w:p>
        </w:tc>
      </w:tr>
      <w:tr w:rsidR="001D7359" w14:paraId="01A62F05" w14:textId="77777777" w:rsidTr="002D1D33">
        <w:tc>
          <w:tcPr>
            <w:tcW w:w="1413" w:type="dxa"/>
          </w:tcPr>
          <w:p w14:paraId="0C285A3D"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031A9062"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Option 2</w:t>
            </w:r>
          </w:p>
        </w:tc>
        <w:tc>
          <w:tcPr>
            <w:tcW w:w="7415" w:type="dxa"/>
          </w:tcPr>
          <w:p w14:paraId="2D21B840" w14:textId="77777777" w:rsidR="001D7359" w:rsidRDefault="001D7359" w:rsidP="002D1D33">
            <w:pPr>
              <w:spacing w:beforeLines="50" w:before="120" w:afterLines="50" w:after="120"/>
              <w:rPr>
                <w:sz w:val="22"/>
                <w:szCs w:val="18"/>
              </w:rPr>
            </w:pPr>
          </w:p>
        </w:tc>
      </w:tr>
      <w:tr w:rsidR="001D7359" w14:paraId="2A757187" w14:textId="77777777" w:rsidTr="002D1D33">
        <w:tc>
          <w:tcPr>
            <w:tcW w:w="1413" w:type="dxa"/>
          </w:tcPr>
          <w:p w14:paraId="5F668D09" w14:textId="77777777" w:rsidR="001D7359" w:rsidRDefault="001D7359" w:rsidP="002D1D33">
            <w:pPr>
              <w:spacing w:beforeLines="50" w:before="120" w:afterLines="50" w:after="120"/>
              <w:rPr>
                <w:sz w:val="22"/>
                <w:szCs w:val="18"/>
              </w:rPr>
            </w:pPr>
            <w:r>
              <w:rPr>
                <w:sz w:val="22"/>
                <w:szCs w:val="18"/>
              </w:rPr>
              <w:t>QC</w:t>
            </w:r>
          </w:p>
        </w:tc>
        <w:tc>
          <w:tcPr>
            <w:tcW w:w="1134" w:type="dxa"/>
          </w:tcPr>
          <w:p w14:paraId="7C3D7147"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Option 2</w:t>
            </w:r>
          </w:p>
        </w:tc>
        <w:tc>
          <w:tcPr>
            <w:tcW w:w="7415" w:type="dxa"/>
          </w:tcPr>
          <w:p w14:paraId="5C2FA262" w14:textId="77777777" w:rsidR="001D7359" w:rsidRDefault="001D7359" w:rsidP="002D1D33">
            <w:pPr>
              <w:spacing w:beforeLines="50" w:before="120" w:afterLines="50" w:after="120"/>
              <w:rPr>
                <w:sz w:val="22"/>
                <w:szCs w:val="18"/>
              </w:rPr>
            </w:pPr>
          </w:p>
        </w:tc>
      </w:tr>
      <w:bookmarkEnd w:id="9"/>
    </w:tbl>
    <w:p w14:paraId="76911F6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86ED10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E565B0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For proposal 2-1_v5, do you think CIR should be considered? The following is FL’s assumption based on email discussion. If you have different view, also please share it.</w:t>
      </w:r>
    </w:p>
    <w:p w14:paraId="21EDFE32"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f CIR is considered, CIR is calculated according to table 6.1.3.2-1 of TR38.821. This calculation needs SLS.</w:t>
      </w:r>
    </w:p>
    <w:p w14:paraId="423D8CE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If CIR is considered, CNIR and SINR are used in the proposal. Otherwise, CNR and SNR.</w:t>
      </w:r>
    </w:p>
    <w:tbl>
      <w:tblPr>
        <w:tblStyle w:val="34"/>
        <w:tblW w:w="0" w:type="auto"/>
        <w:tblLayout w:type="fixed"/>
        <w:tblLook w:val="04A0" w:firstRow="1" w:lastRow="0" w:firstColumn="1" w:lastColumn="0" w:noHBand="0" w:noVBand="1"/>
      </w:tblPr>
      <w:tblGrid>
        <w:gridCol w:w="1413"/>
        <w:gridCol w:w="1134"/>
        <w:gridCol w:w="7415"/>
      </w:tblGrid>
      <w:tr w:rsidR="001D7359" w14:paraId="7094E461" w14:textId="77777777" w:rsidTr="002D1D33">
        <w:tc>
          <w:tcPr>
            <w:tcW w:w="1413" w:type="dxa"/>
            <w:shd w:val="clear" w:color="auto" w:fill="E7E6E6"/>
          </w:tcPr>
          <w:p w14:paraId="4E53FB85"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06E50997"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1BADAB64" w14:textId="77777777" w:rsidR="001D7359" w:rsidRDefault="001D7359" w:rsidP="002D1D33">
            <w:pPr>
              <w:spacing w:beforeLines="50" w:before="120" w:afterLines="50" w:after="120"/>
              <w:rPr>
                <w:sz w:val="22"/>
                <w:szCs w:val="18"/>
              </w:rPr>
            </w:pPr>
            <w:r>
              <w:rPr>
                <w:sz w:val="22"/>
                <w:szCs w:val="18"/>
              </w:rPr>
              <w:t>Comment (e.g. reason)</w:t>
            </w:r>
          </w:p>
        </w:tc>
      </w:tr>
      <w:tr w:rsidR="001D7359" w14:paraId="4B452514" w14:textId="77777777" w:rsidTr="002D1D33">
        <w:tc>
          <w:tcPr>
            <w:tcW w:w="1413" w:type="dxa"/>
          </w:tcPr>
          <w:p w14:paraId="1B0A6144"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Samsung</w:t>
            </w:r>
          </w:p>
        </w:tc>
        <w:tc>
          <w:tcPr>
            <w:tcW w:w="1134" w:type="dxa"/>
          </w:tcPr>
          <w:p w14:paraId="78422346" w14:textId="77777777" w:rsidR="001D7359" w:rsidRDefault="001D7359" w:rsidP="002D1D33">
            <w:pPr>
              <w:spacing w:beforeLines="50" w:before="120" w:afterLines="50" w:after="120"/>
              <w:rPr>
                <w:sz w:val="22"/>
                <w:szCs w:val="18"/>
              </w:rPr>
            </w:pPr>
          </w:p>
        </w:tc>
        <w:tc>
          <w:tcPr>
            <w:tcW w:w="7415" w:type="dxa"/>
          </w:tcPr>
          <w:p w14:paraId="1C502FC4"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We think that comparing CNR and SNR should be baseline for simplicity and comparing CINR and SINR could be considered as alternative approaches. </w:t>
            </w:r>
          </w:p>
        </w:tc>
      </w:tr>
      <w:tr w:rsidR="001D7359" w14:paraId="0DAA58CE" w14:textId="77777777" w:rsidTr="002D1D33">
        <w:tc>
          <w:tcPr>
            <w:tcW w:w="1413" w:type="dxa"/>
          </w:tcPr>
          <w:p w14:paraId="36AC56EB" w14:textId="77777777" w:rsidR="001D7359" w:rsidRDefault="001D7359" w:rsidP="002D1D33">
            <w:pPr>
              <w:spacing w:beforeLines="50" w:before="120" w:afterLines="50" w:after="120"/>
              <w:rPr>
                <w:rFonts w:eastAsia="SimSun"/>
                <w:sz w:val="22"/>
                <w:szCs w:val="18"/>
              </w:rPr>
            </w:pPr>
            <w:r>
              <w:rPr>
                <w:rFonts w:eastAsia="SimSun" w:hint="eastAsia"/>
                <w:sz w:val="22"/>
                <w:szCs w:val="18"/>
              </w:rPr>
              <w:lastRenderedPageBreak/>
              <w:t>v</w:t>
            </w:r>
            <w:r>
              <w:rPr>
                <w:rFonts w:eastAsia="SimSun"/>
                <w:sz w:val="22"/>
                <w:szCs w:val="18"/>
              </w:rPr>
              <w:t>ivo</w:t>
            </w:r>
          </w:p>
        </w:tc>
        <w:tc>
          <w:tcPr>
            <w:tcW w:w="1134" w:type="dxa"/>
          </w:tcPr>
          <w:p w14:paraId="0C8F495F" w14:textId="77777777" w:rsidR="001D7359" w:rsidRDefault="001D7359" w:rsidP="002D1D33">
            <w:pPr>
              <w:spacing w:beforeLines="50" w:before="120" w:afterLines="50" w:after="120"/>
              <w:rPr>
                <w:rFonts w:eastAsia="SimSun"/>
                <w:sz w:val="22"/>
                <w:szCs w:val="18"/>
              </w:rPr>
            </w:pPr>
          </w:p>
        </w:tc>
        <w:tc>
          <w:tcPr>
            <w:tcW w:w="7415" w:type="dxa"/>
          </w:tcPr>
          <w:p w14:paraId="6FFE6660" w14:textId="77777777" w:rsidR="001D7359" w:rsidRDefault="001D7359" w:rsidP="002D1D33">
            <w:pPr>
              <w:spacing w:beforeLines="50" w:before="120" w:afterLines="50" w:after="120"/>
              <w:rPr>
                <w:rFonts w:eastAsia="SimSun"/>
                <w:sz w:val="22"/>
                <w:szCs w:val="18"/>
              </w:rPr>
            </w:pPr>
            <w:r>
              <w:rPr>
                <w:rFonts w:eastAsia="SimSun" w:hint="eastAsia"/>
                <w:sz w:val="22"/>
                <w:szCs w:val="18"/>
              </w:rPr>
              <w:t>A</w:t>
            </w:r>
            <w:r>
              <w:rPr>
                <w:rFonts w:eastAsia="SimSun"/>
                <w:sz w:val="22"/>
                <w:szCs w:val="18"/>
              </w:rPr>
              <w:t xml:space="preserve">gree with Samsung. </w:t>
            </w:r>
          </w:p>
        </w:tc>
      </w:tr>
      <w:tr w:rsidR="001D7359" w14:paraId="083568AE" w14:textId="77777777" w:rsidTr="002D1D33">
        <w:tc>
          <w:tcPr>
            <w:tcW w:w="1413" w:type="dxa"/>
          </w:tcPr>
          <w:p w14:paraId="5B1D87EA" w14:textId="77777777" w:rsidR="001D7359" w:rsidRDefault="001D7359" w:rsidP="002D1D33">
            <w:pPr>
              <w:spacing w:beforeLines="50" w:before="120" w:afterLines="50" w:after="120"/>
              <w:rPr>
                <w:sz w:val="22"/>
                <w:szCs w:val="18"/>
              </w:rPr>
            </w:pPr>
            <w:r>
              <w:rPr>
                <w:rFonts w:eastAsia="游明朝" w:hint="eastAsia"/>
                <w:sz w:val="22"/>
                <w:szCs w:val="18"/>
              </w:rPr>
              <w:t>P</w:t>
            </w:r>
            <w:r>
              <w:rPr>
                <w:rFonts w:eastAsia="游明朝"/>
                <w:sz w:val="22"/>
                <w:szCs w:val="18"/>
              </w:rPr>
              <w:t>anasonic</w:t>
            </w:r>
          </w:p>
        </w:tc>
        <w:tc>
          <w:tcPr>
            <w:tcW w:w="1134" w:type="dxa"/>
          </w:tcPr>
          <w:p w14:paraId="16F3F4E0" w14:textId="77777777" w:rsidR="001D7359" w:rsidRDefault="001D7359" w:rsidP="002D1D33">
            <w:pPr>
              <w:spacing w:beforeLines="50" w:before="120" w:afterLines="50" w:after="120"/>
              <w:rPr>
                <w:sz w:val="22"/>
                <w:szCs w:val="18"/>
              </w:rPr>
            </w:pPr>
          </w:p>
        </w:tc>
        <w:tc>
          <w:tcPr>
            <w:tcW w:w="7415" w:type="dxa"/>
          </w:tcPr>
          <w:p w14:paraId="2805F930" w14:textId="77777777" w:rsidR="001D7359" w:rsidRDefault="001D7359" w:rsidP="002D1D33">
            <w:pPr>
              <w:spacing w:beforeLines="50" w:before="120" w:afterLines="50" w:after="120"/>
              <w:rPr>
                <w:sz w:val="22"/>
                <w:szCs w:val="18"/>
              </w:rPr>
            </w:pPr>
            <w:r>
              <w:rPr>
                <w:rFonts w:eastAsia="游明朝"/>
                <w:sz w:val="22"/>
                <w:szCs w:val="18"/>
              </w:rPr>
              <w:t xml:space="preserve">We prefer CNR as noise limited situation assuming interference mitigation by frequency/polarization reuse and/or interference coordination. We can use the CNR in Table 6.1.3.3-1 of 38.821. </w:t>
            </w:r>
          </w:p>
        </w:tc>
      </w:tr>
      <w:tr w:rsidR="001D7359" w14:paraId="0715986F" w14:textId="77777777" w:rsidTr="002D1D33">
        <w:tc>
          <w:tcPr>
            <w:tcW w:w="1413" w:type="dxa"/>
          </w:tcPr>
          <w:p w14:paraId="03FD7E35" w14:textId="77777777" w:rsidR="001D7359" w:rsidRDefault="001D7359" w:rsidP="002D1D33">
            <w:pPr>
              <w:spacing w:beforeLines="50" w:before="120" w:afterLines="50" w:after="120"/>
              <w:rPr>
                <w:rFonts w:eastAsia="DengXian"/>
                <w:sz w:val="22"/>
                <w:szCs w:val="18"/>
              </w:rPr>
            </w:pPr>
            <w:proofErr w:type="spellStart"/>
            <w:r>
              <w:rPr>
                <w:rFonts w:eastAsia="DengXian" w:hint="eastAsia"/>
                <w:sz w:val="22"/>
                <w:szCs w:val="18"/>
              </w:rPr>
              <w:t>Spreadtrum</w:t>
            </w:r>
            <w:proofErr w:type="spellEnd"/>
          </w:p>
        </w:tc>
        <w:tc>
          <w:tcPr>
            <w:tcW w:w="1134" w:type="dxa"/>
          </w:tcPr>
          <w:p w14:paraId="2EDF6410" w14:textId="77777777" w:rsidR="001D7359" w:rsidRDefault="001D7359" w:rsidP="002D1D33">
            <w:pPr>
              <w:spacing w:beforeLines="50" w:before="120" w:afterLines="50" w:after="120"/>
              <w:rPr>
                <w:sz w:val="22"/>
                <w:szCs w:val="18"/>
              </w:rPr>
            </w:pPr>
          </w:p>
        </w:tc>
        <w:tc>
          <w:tcPr>
            <w:tcW w:w="7415" w:type="dxa"/>
          </w:tcPr>
          <w:p w14:paraId="4B0E851D" w14:textId="77777777" w:rsidR="001D7359" w:rsidRDefault="001D7359" w:rsidP="002D1D33">
            <w:pPr>
              <w:spacing w:beforeLines="50" w:before="120" w:afterLines="50" w:after="120"/>
              <w:rPr>
                <w:sz w:val="22"/>
                <w:szCs w:val="18"/>
              </w:rPr>
            </w:pPr>
            <w:r>
              <w:rPr>
                <w:sz w:val="22"/>
                <w:szCs w:val="18"/>
              </w:rPr>
              <w:t>CNR and SNR is baseline.</w:t>
            </w:r>
          </w:p>
        </w:tc>
      </w:tr>
      <w:tr w:rsidR="001D7359" w14:paraId="734C96C2" w14:textId="77777777" w:rsidTr="002D1D33">
        <w:tc>
          <w:tcPr>
            <w:tcW w:w="1413" w:type="dxa"/>
          </w:tcPr>
          <w:p w14:paraId="62858734" w14:textId="77777777" w:rsidR="001D7359" w:rsidRDefault="001D7359" w:rsidP="002D1D33">
            <w:pPr>
              <w:spacing w:beforeLines="50" w:before="120" w:afterLines="50" w:after="120"/>
              <w:rPr>
                <w:rFonts w:eastAsia="DengXian"/>
                <w:sz w:val="22"/>
                <w:szCs w:val="18"/>
              </w:rPr>
            </w:pPr>
            <w:r>
              <w:rPr>
                <w:rFonts w:eastAsia="DengXian" w:hint="eastAsia"/>
                <w:sz w:val="22"/>
                <w:szCs w:val="18"/>
              </w:rPr>
              <w:t>ZTE</w:t>
            </w:r>
          </w:p>
        </w:tc>
        <w:tc>
          <w:tcPr>
            <w:tcW w:w="1134" w:type="dxa"/>
          </w:tcPr>
          <w:p w14:paraId="37A0CE87" w14:textId="77777777" w:rsidR="001D7359" w:rsidRDefault="001D7359" w:rsidP="002D1D33">
            <w:pPr>
              <w:spacing w:beforeLines="50" w:before="120" w:afterLines="50" w:after="120"/>
              <w:rPr>
                <w:rFonts w:eastAsia="DengXian"/>
                <w:sz w:val="22"/>
                <w:szCs w:val="18"/>
              </w:rPr>
            </w:pPr>
          </w:p>
        </w:tc>
        <w:tc>
          <w:tcPr>
            <w:tcW w:w="7415" w:type="dxa"/>
          </w:tcPr>
          <w:p w14:paraId="2F1FD574" w14:textId="77777777" w:rsidR="001D7359" w:rsidRDefault="001D7359" w:rsidP="002D1D33">
            <w:pPr>
              <w:spacing w:beforeLines="50" w:before="120" w:afterLines="50" w:after="120"/>
              <w:rPr>
                <w:rFonts w:eastAsia="SimSun"/>
                <w:sz w:val="22"/>
                <w:szCs w:val="18"/>
              </w:rPr>
            </w:pPr>
            <w:r>
              <w:rPr>
                <w:rFonts w:eastAsia="SimSun" w:hint="eastAsia"/>
                <w:sz w:val="22"/>
                <w:szCs w:val="18"/>
              </w:rPr>
              <w:t>We think LLS should be focused. Hence CNR and SNR can be baseline.</w:t>
            </w:r>
          </w:p>
        </w:tc>
      </w:tr>
      <w:tr w:rsidR="001D7359" w14:paraId="020A0AE2" w14:textId="77777777" w:rsidTr="002D1D33">
        <w:tc>
          <w:tcPr>
            <w:tcW w:w="1413" w:type="dxa"/>
          </w:tcPr>
          <w:p w14:paraId="5C40859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3251C819" w14:textId="77777777" w:rsidR="001D7359" w:rsidRDefault="001D7359" w:rsidP="002D1D33">
            <w:pPr>
              <w:spacing w:beforeLines="50" w:before="120" w:afterLines="50" w:after="120"/>
              <w:rPr>
                <w:sz w:val="22"/>
                <w:szCs w:val="18"/>
              </w:rPr>
            </w:pPr>
          </w:p>
        </w:tc>
        <w:tc>
          <w:tcPr>
            <w:tcW w:w="7415" w:type="dxa"/>
          </w:tcPr>
          <w:p w14:paraId="0676438C" w14:textId="77777777" w:rsidR="001D7359" w:rsidRDefault="001D7359" w:rsidP="002D1D33">
            <w:pPr>
              <w:spacing w:beforeLines="50" w:before="120" w:afterLines="50" w:after="120"/>
              <w:jc w:val="both"/>
              <w:rPr>
                <w:sz w:val="22"/>
                <w:szCs w:val="18"/>
              </w:rPr>
            </w:pPr>
            <w:r>
              <w:rPr>
                <w:sz w:val="22"/>
                <w:szCs w:val="18"/>
              </w:rPr>
              <w:t>We prefer to use CNR and SNR as baseline for coverage evaluation. When frequency/polarization reuse factor &gt;1, the interference can be effectively mitigated.</w:t>
            </w:r>
          </w:p>
        </w:tc>
      </w:tr>
      <w:tr w:rsidR="001D7359" w14:paraId="2658FD83" w14:textId="77777777" w:rsidTr="002D1D33">
        <w:tc>
          <w:tcPr>
            <w:tcW w:w="1413" w:type="dxa"/>
          </w:tcPr>
          <w:p w14:paraId="56503C58"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5F27D74F" w14:textId="77777777" w:rsidR="001D7359" w:rsidRDefault="001D7359" w:rsidP="002D1D33">
            <w:pPr>
              <w:spacing w:beforeLines="50" w:before="120" w:afterLines="50" w:after="120"/>
              <w:rPr>
                <w:rFonts w:eastAsia="Malgun Gothic"/>
                <w:sz w:val="22"/>
                <w:szCs w:val="18"/>
                <w:lang w:eastAsia="ko-KR"/>
              </w:rPr>
            </w:pPr>
          </w:p>
        </w:tc>
        <w:tc>
          <w:tcPr>
            <w:tcW w:w="7415" w:type="dxa"/>
          </w:tcPr>
          <w:p w14:paraId="167BCC4A" w14:textId="77777777" w:rsidR="001D7359" w:rsidRDefault="001D7359" w:rsidP="002D1D33">
            <w:pPr>
              <w:spacing w:beforeLines="50" w:before="120" w:afterLines="50" w:after="120"/>
              <w:rPr>
                <w:sz w:val="22"/>
                <w:szCs w:val="18"/>
              </w:rPr>
            </w:pPr>
            <w:r>
              <w:rPr>
                <w:sz w:val="22"/>
                <w:szCs w:val="18"/>
              </w:rPr>
              <w:t xml:space="preserve">We think CNR and SNR are baseline for coverage evaluation. </w:t>
            </w:r>
          </w:p>
        </w:tc>
      </w:tr>
      <w:tr w:rsidR="001D7359" w14:paraId="4D3B58D4" w14:textId="77777777" w:rsidTr="002D1D33">
        <w:tc>
          <w:tcPr>
            <w:tcW w:w="1413" w:type="dxa"/>
          </w:tcPr>
          <w:p w14:paraId="3F026122" w14:textId="77777777" w:rsidR="001D7359" w:rsidRDefault="001D7359" w:rsidP="002D1D33">
            <w:pPr>
              <w:spacing w:beforeLines="50" w:before="120" w:afterLines="50" w:after="120"/>
              <w:rPr>
                <w:sz w:val="22"/>
                <w:szCs w:val="18"/>
              </w:rPr>
            </w:pPr>
            <w:r>
              <w:rPr>
                <w:rFonts w:eastAsia="DengXian"/>
                <w:sz w:val="22"/>
                <w:szCs w:val="18"/>
              </w:rPr>
              <w:t>Thales</w:t>
            </w:r>
          </w:p>
        </w:tc>
        <w:tc>
          <w:tcPr>
            <w:tcW w:w="1134" w:type="dxa"/>
          </w:tcPr>
          <w:p w14:paraId="59552752" w14:textId="77777777" w:rsidR="001D7359" w:rsidRDefault="001D7359" w:rsidP="002D1D33">
            <w:pPr>
              <w:spacing w:beforeLines="50" w:before="120" w:afterLines="50" w:after="120"/>
              <w:rPr>
                <w:sz w:val="22"/>
                <w:szCs w:val="18"/>
              </w:rPr>
            </w:pPr>
          </w:p>
        </w:tc>
        <w:tc>
          <w:tcPr>
            <w:tcW w:w="7415" w:type="dxa"/>
          </w:tcPr>
          <w:p w14:paraId="32D26A0E" w14:textId="77777777" w:rsidR="001D7359" w:rsidRDefault="001D7359" w:rsidP="002D1D33">
            <w:pPr>
              <w:spacing w:beforeLines="50" w:before="120" w:afterLines="50" w:after="120"/>
              <w:rPr>
                <w:sz w:val="22"/>
                <w:szCs w:val="18"/>
              </w:rPr>
            </w:pPr>
            <w:r>
              <w:rPr>
                <w:sz w:val="22"/>
                <w:szCs w:val="18"/>
              </w:rPr>
              <w:t>We are fine to consider only LLS for this study. So, CIR may not be needed.</w:t>
            </w:r>
          </w:p>
        </w:tc>
      </w:tr>
      <w:tr w:rsidR="001D7359" w14:paraId="3074638E" w14:textId="77777777" w:rsidTr="002D1D33">
        <w:tc>
          <w:tcPr>
            <w:tcW w:w="1413" w:type="dxa"/>
          </w:tcPr>
          <w:p w14:paraId="78CB8A43" w14:textId="77777777" w:rsidR="001D7359" w:rsidRDefault="001D7359" w:rsidP="002D1D33">
            <w:pPr>
              <w:spacing w:beforeLines="50" w:before="120" w:afterLines="50" w:after="120"/>
              <w:rPr>
                <w:sz w:val="22"/>
                <w:szCs w:val="18"/>
              </w:rPr>
            </w:pPr>
            <w:r>
              <w:rPr>
                <w:rFonts w:eastAsia="Malgun Gothic" w:hint="eastAsia"/>
                <w:sz w:val="22"/>
                <w:szCs w:val="18"/>
                <w:lang w:eastAsia="ko-KR"/>
              </w:rPr>
              <w:t>ETRI</w:t>
            </w:r>
          </w:p>
        </w:tc>
        <w:tc>
          <w:tcPr>
            <w:tcW w:w="1134" w:type="dxa"/>
          </w:tcPr>
          <w:p w14:paraId="338436F5" w14:textId="77777777" w:rsidR="001D7359" w:rsidRDefault="001D7359" w:rsidP="002D1D33">
            <w:pPr>
              <w:spacing w:beforeLines="50" w:before="120" w:afterLines="50" w:after="120"/>
              <w:rPr>
                <w:sz w:val="22"/>
                <w:szCs w:val="18"/>
              </w:rPr>
            </w:pPr>
          </w:p>
        </w:tc>
        <w:tc>
          <w:tcPr>
            <w:tcW w:w="7415" w:type="dxa"/>
          </w:tcPr>
          <w:p w14:paraId="723D3057" w14:textId="77777777" w:rsidR="001D7359" w:rsidRDefault="001D7359" w:rsidP="002D1D33">
            <w:pPr>
              <w:spacing w:beforeLines="50" w:before="120" w:afterLines="50" w:after="120"/>
              <w:jc w:val="both"/>
              <w:rPr>
                <w:sz w:val="22"/>
                <w:szCs w:val="18"/>
              </w:rPr>
            </w:pPr>
            <w:r>
              <w:rPr>
                <w:rFonts w:eastAsia="Malgun Gothic" w:hint="eastAsia"/>
                <w:sz w:val="22"/>
                <w:szCs w:val="18"/>
                <w:lang w:eastAsia="ko-KR"/>
              </w:rPr>
              <w:t>we prefer CNR and SNR as baseline</w:t>
            </w:r>
          </w:p>
        </w:tc>
      </w:tr>
      <w:tr w:rsidR="001D7359" w14:paraId="6BD28D3F" w14:textId="77777777" w:rsidTr="002D1D33">
        <w:tc>
          <w:tcPr>
            <w:tcW w:w="1413" w:type="dxa"/>
          </w:tcPr>
          <w:p w14:paraId="7C1C126D" w14:textId="77777777" w:rsidR="001D7359" w:rsidRDefault="001D7359" w:rsidP="002D1D33">
            <w:pPr>
              <w:spacing w:beforeLines="50" w:before="120" w:afterLines="50" w:after="120"/>
              <w:rPr>
                <w:sz w:val="22"/>
                <w:szCs w:val="18"/>
              </w:rPr>
            </w:pPr>
            <w:r>
              <w:rPr>
                <w:rFonts w:eastAsia="DengXian"/>
                <w:sz w:val="22"/>
                <w:szCs w:val="18"/>
              </w:rPr>
              <w:t xml:space="preserve">Huawei, </w:t>
            </w:r>
            <w:proofErr w:type="spellStart"/>
            <w:r>
              <w:rPr>
                <w:rFonts w:eastAsia="DengXian"/>
                <w:sz w:val="22"/>
                <w:szCs w:val="18"/>
              </w:rPr>
              <w:t>HiSilicon</w:t>
            </w:r>
            <w:proofErr w:type="spellEnd"/>
          </w:p>
        </w:tc>
        <w:tc>
          <w:tcPr>
            <w:tcW w:w="1134" w:type="dxa"/>
          </w:tcPr>
          <w:p w14:paraId="5BFBE99D" w14:textId="77777777" w:rsidR="001D7359" w:rsidRDefault="001D7359" w:rsidP="002D1D33">
            <w:pPr>
              <w:spacing w:beforeLines="50" w:before="120" w:afterLines="50" w:after="120"/>
              <w:rPr>
                <w:sz w:val="22"/>
                <w:szCs w:val="18"/>
              </w:rPr>
            </w:pPr>
          </w:p>
        </w:tc>
        <w:tc>
          <w:tcPr>
            <w:tcW w:w="7415" w:type="dxa"/>
          </w:tcPr>
          <w:p w14:paraId="6A3E1C5A" w14:textId="77777777" w:rsidR="001D7359" w:rsidRDefault="001D7359" w:rsidP="002D1D33">
            <w:pPr>
              <w:spacing w:beforeLines="50" w:before="120" w:afterLines="50" w:after="120"/>
              <w:rPr>
                <w:sz w:val="22"/>
                <w:szCs w:val="18"/>
              </w:rPr>
            </w:pPr>
            <w:r>
              <w:rPr>
                <w:sz w:val="22"/>
                <w:szCs w:val="18"/>
              </w:rPr>
              <w:t>As commented in the email, we prefer to consider the interference considering the increased work seems not complicated.</w:t>
            </w:r>
          </w:p>
        </w:tc>
      </w:tr>
      <w:tr w:rsidR="001D7359" w14:paraId="3DA519A9" w14:textId="77777777" w:rsidTr="002D1D33">
        <w:tc>
          <w:tcPr>
            <w:tcW w:w="1413" w:type="dxa"/>
          </w:tcPr>
          <w:p w14:paraId="0781A0F4"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130855E2" w14:textId="77777777" w:rsidR="001D7359" w:rsidRDefault="001D7359" w:rsidP="002D1D33">
            <w:pPr>
              <w:spacing w:beforeLines="50" w:before="120" w:afterLines="50" w:after="120"/>
              <w:rPr>
                <w:sz w:val="22"/>
                <w:szCs w:val="18"/>
              </w:rPr>
            </w:pPr>
            <w:r>
              <w:rPr>
                <w:sz w:val="22"/>
                <w:szCs w:val="18"/>
              </w:rPr>
              <w:t>Yes with comments</w:t>
            </w:r>
          </w:p>
        </w:tc>
        <w:tc>
          <w:tcPr>
            <w:tcW w:w="7415" w:type="dxa"/>
          </w:tcPr>
          <w:p w14:paraId="41D37D24" w14:textId="77777777" w:rsidR="001D7359" w:rsidRDefault="001D7359" w:rsidP="002D1D33">
            <w:pPr>
              <w:spacing w:beforeLines="50" w:before="120" w:afterLines="50" w:after="120"/>
              <w:rPr>
                <w:sz w:val="22"/>
                <w:szCs w:val="18"/>
              </w:rPr>
            </w:pPr>
            <w:r>
              <w:rPr>
                <w:sz w:val="22"/>
                <w:szCs w:val="18"/>
              </w:rPr>
              <w:t>If CNR+SNR is used, the evaluations will not reflect reality. After all, there will be interference between cells – should we just ignore this?</w:t>
            </w:r>
          </w:p>
          <w:p w14:paraId="6974B733" w14:textId="77777777" w:rsidR="001D7359" w:rsidRDefault="001D7359" w:rsidP="002D1D33">
            <w:pPr>
              <w:spacing w:beforeLines="50" w:before="120" w:afterLines="50" w:after="120"/>
              <w:rPr>
                <w:sz w:val="22"/>
                <w:szCs w:val="18"/>
              </w:rPr>
            </w:pPr>
            <w:r>
              <w:rPr>
                <w:sz w:val="22"/>
                <w:szCs w:val="18"/>
              </w:rPr>
              <w:t>For the moment our preference is to have CNIR+SINR based evaluations.</w:t>
            </w:r>
          </w:p>
        </w:tc>
      </w:tr>
      <w:tr w:rsidR="001D7359" w14:paraId="27E3657B" w14:textId="77777777" w:rsidTr="002D1D33">
        <w:tc>
          <w:tcPr>
            <w:tcW w:w="1413" w:type="dxa"/>
          </w:tcPr>
          <w:p w14:paraId="01D64516"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1425048F" w14:textId="77777777" w:rsidR="001D7359" w:rsidRDefault="001D7359" w:rsidP="002D1D33">
            <w:pPr>
              <w:spacing w:beforeLines="50" w:before="120" w:afterLines="50" w:after="120"/>
              <w:rPr>
                <w:sz w:val="22"/>
                <w:szCs w:val="18"/>
              </w:rPr>
            </w:pPr>
            <w:r>
              <w:rPr>
                <w:rFonts w:eastAsia="DengXian"/>
                <w:sz w:val="22"/>
                <w:szCs w:val="18"/>
              </w:rPr>
              <w:t>No</w:t>
            </w:r>
          </w:p>
        </w:tc>
        <w:tc>
          <w:tcPr>
            <w:tcW w:w="7415" w:type="dxa"/>
          </w:tcPr>
          <w:p w14:paraId="6B2C91D4" w14:textId="77777777" w:rsidR="001D7359" w:rsidRDefault="001D7359" w:rsidP="002D1D33">
            <w:pPr>
              <w:spacing w:beforeLines="50" w:before="120" w:afterLines="50" w:after="120"/>
              <w:rPr>
                <w:sz w:val="22"/>
                <w:szCs w:val="18"/>
              </w:rPr>
            </w:pPr>
            <w:r>
              <w:rPr>
                <w:sz w:val="22"/>
                <w:szCs w:val="18"/>
              </w:rPr>
              <w:t>Use CNR and SNR. System level simulations are not feasible within the short time frame of the study phase.</w:t>
            </w:r>
          </w:p>
        </w:tc>
      </w:tr>
      <w:tr w:rsidR="001D7359" w14:paraId="737661E3" w14:textId="77777777" w:rsidTr="002D1D33">
        <w:tc>
          <w:tcPr>
            <w:tcW w:w="1413" w:type="dxa"/>
          </w:tcPr>
          <w:p w14:paraId="59B8F613"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27C5214D" w14:textId="77777777" w:rsidR="001D7359" w:rsidRDefault="001D7359" w:rsidP="002D1D33">
            <w:pPr>
              <w:spacing w:beforeLines="50" w:before="120" w:afterLines="50" w:after="120"/>
              <w:rPr>
                <w:rFonts w:eastAsia="DengXian"/>
                <w:sz w:val="22"/>
                <w:szCs w:val="18"/>
              </w:rPr>
            </w:pPr>
            <w:r>
              <w:rPr>
                <w:rFonts w:eastAsia="DengXian"/>
                <w:sz w:val="22"/>
                <w:szCs w:val="18"/>
              </w:rPr>
              <w:t>No</w:t>
            </w:r>
          </w:p>
        </w:tc>
        <w:tc>
          <w:tcPr>
            <w:tcW w:w="7415" w:type="dxa"/>
          </w:tcPr>
          <w:p w14:paraId="509B5E1D" w14:textId="77777777" w:rsidR="001D7359" w:rsidRDefault="001D7359" w:rsidP="002D1D33">
            <w:pPr>
              <w:spacing w:beforeLines="50" w:before="120" w:afterLines="50" w:after="120"/>
              <w:rPr>
                <w:sz w:val="22"/>
                <w:szCs w:val="18"/>
              </w:rPr>
            </w:pPr>
            <w:r>
              <w:rPr>
                <w:sz w:val="22"/>
                <w:szCs w:val="18"/>
              </w:rPr>
              <w:t>CNR and SNR can be used. There seems to be not enough time for SLS simulation feasibility within short time frame.</w:t>
            </w:r>
          </w:p>
        </w:tc>
      </w:tr>
      <w:tr w:rsidR="001D7359" w14:paraId="759256D3" w14:textId="77777777" w:rsidTr="002D1D33">
        <w:tc>
          <w:tcPr>
            <w:tcW w:w="1413" w:type="dxa"/>
          </w:tcPr>
          <w:p w14:paraId="1F963C20" w14:textId="77777777" w:rsidR="001D7359" w:rsidRDefault="001D7359" w:rsidP="002D1D33">
            <w:pPr>
              <w:spacing w:beforeLines="50" w:before="120" w:afterLines="50" w:after="120"/>
              <w:rPr>
                <w:sz w:val="22"/>
                <w:szCs w:val="18"/>
              </w:rPr>
            </w:pPr>
            <w:r>
              <w:rPr>
                <w:sz w:val="22"/>
                <w:szCs w:val="18"/>
              </w:rPr>
              <w:t>QC</w:t>
            </w:r>
          </w:p>
        </w:tc>
        <w:tc>
          <w:tcPr>
            <w:tcW w:w="1134" w:type="dxa"/>
          </w:tcPr>
          <w:p w14:paraId="618D5870" w14:textId="77777777" w:rsidR="001D7359" w:rsidRDefault="001D7359" w:rsidP="002D1D33">
            <w:pPr>
              <w:spacing w:beforeLines="50" w:before="120" w:afterLines="50" w:after="120"/>
              <w:rPr>
                <w:rFonts w:eastAsia="DengXian"/>
                <w:sz w:val="22"/>
                <w:szCs w:val="18"/>
              </w:rPr>
            </w:pPr>
          </w:p>
        </w:tc>
        <w:tc>
          <w:tcPr>
            <w:tcW w:w="7415" w:type="dxa"/>
          </w:tcPr>
          <w:p w14:paraId="06869F1A" w14:textId="77777777" w:rsidR="001D7359" w:rsidRDefault="001D7359" w:rsidP="002D1D33">
            <w:pPr>
              <w:spacing w:beforeLines="50" w:before="120" w:afterLines="50" w:after="120"/>
              <w:rPr>
                <w:sz w:val="22"/>
                <w:szCs w:val="18"/>
              </w:rPr>
            </w:pPr>
            <w:r>
              <w:rPr>
                <w:sz w:val="22"/>
                <w:szCs w:val="18"/>
              </w:rPr>
              <w:t xml:space="preserve">With frequency reuse 3 or higher, the difference between CNR and CINR should not be large. To save time, we can have CNR as the baseline and make adjustment when needed. </w:t>
            </w:r>
          </w:p>
        </w:tc>
      </w:tr>
    </w:tbl>
    <w:p w14:paraId="0A19C73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9FBD4C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D1DD929"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8-1_v0</w:t>
      </w:r>
    </w:p>
    <w:p w14:paraId="2D20ED10"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NR NTN coverage enhancement, assume frequency reuse factor = 3 and polarization reuse factor = 1.</w:t>
      </w:r>
    </w:p>
    <w:p w14:paraId="6333395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F2B466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If CIR is considered in proposal 2-1, do you think FRF(frequency reuse factor) / PRF (polarization reuse factor) should be determined for evaluation?</w:t>
      </w:r>
    </w:p>
    <w:p w14:paraId="7A388CB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b/>
        <w:t>Q’: If YES, which value should be used? Also please share the reason.</w:t>
      </w:r>
    </w:p>
    <w:tbl>
      <w:tblPr>
        <w:tblStyle w:val="34"/>
        <w:tblW w:w="10029" w:type="dxa"/>
        <w:tblLayout w:type="fixed"/>
        <w:tblLook w:val="04A0" w:firstRow="1" w:lastRow="0" w:firstColumn="1" w:lastColumn="0" w:noHBand="0" w:noVBand="1"/>
      </w:tblPr>
      <w:tblGrid>
        <w:gridCol w:w="1413"/>
        <w:gridCol w:w="1020"/>
        <w:gridCol w:w="1020"/>
        <w:gridCol w:w="1020"/>
        <w:gridCol w:w="5556"/>
      </w:tblGrid>
      <w:tr w:rsidR="001D7359" w14:paraId="74C3E4B2" w14:textId="77777777" w:rsidTr="002D1D33">
        <w:trPr>
          <w:trHeight w:val="165"/>
        </w:trPr>
        <w:tc>
          <w:tcPr>
            <w:tcW w:w="1413" w:type="dxa"/>
            <w:shd w:val="clear" w:color="auto" w:fill="E7E6E6"/>
          </w:tcPr>
          <w:p w14:paraId="667A7A1A" w14:textId="77777777" w:rsidR="001D7359" w:rsidRDefault="001D7359" w:rsidP="002D1D33">
            <w:pPr>
              <w:spacing w:beforeLines="50" w:before="120" w:afterLines="50" w:after="120"/>
              <w:rPr>
                <w:sz w:val="22"/>
                <w:szCs w:val="18"/>
              </w:rPr>
            </w:pPr>
            <w:r>
              <w:rPr>
                <w:sz w:val="22"/>
                <w:szCs w:val="18"/>
              </w:rPr>
              <w:t>Company</w:t>
            </w:r>
          </w:p>
        </w:tc>
        <w:tc>
          <w:tcPr>
            <w:tcW w:w="1020" w:type="dxa"/>
            <w:shd w:val="clear" w:color="auto" w:fill="E7E6E6"/>
          </w:tcPr>
          <w:p w14:paraId="03AB37F4" w14:textId="77777777" w:rsidR="001D7359" w:rsidRDefault="001D7359" w:rsidP="002D1D33">
            <w:pPr>
              <w:spacing w:beforeLines="50" w:before="120" w:afterLines="50" w:after="120"/>
              <w:rPr>
                <w:sz w:val="22"/>
                <w:szCs w:val="18"/>
              </w:rPr>
            </w:pPr>
            <w:r>
              <w:rPr>
                <w:sz w:val="22"/>
                <w:szCs w:val="18"/>
              </w:rPr>
              <w:t>YES/NO for Q</w:t>
            </w:r>
          </w:p>
        </w:tc>
        <w:tc>
          <w:tcPr>
            <w:tcW w:w="1020" w:type="dxa"/>
            <w:shd w:val="clear" w:color="auto" w:fill="E7E6E6"/>
          </w:tcPr>
          <w:p w14:paraId="5A8E2C75" w14:textId="77777777" w:rsidR="001D7359" w:rsidRDefault="001D7359" w:rsidP="002D1D33">
            <w:pPr>
              <w:spacing w:beforeLines="50" w:before="120" w:afterLines="50" w:after="120"/>
              <w:rPr>
                <w:sz w:val="22"/>
                <w:szCs w:val="18"/>
              </w:rPr>
            </w:pPr>
            <w:r>
              <w:rPr>
                <w:rFonts w:hint="eastAsia"/>
                <w:sz w:val="22"/>
                <w:szCs w:val="18"/>
              </w:rPr>
              <w:t>F</w:t>
            </w:r>
            <w:r>
              <w:rPr>
                <w:sz w:val="22"/>
                <w:szCs w:val="18"/>
              </w:rPr>
              <w:t>RF for Q’</w:t>
            </w:r>
          </w:p>
        </w:tc>
        <w:tc>
          <w:tcPr>
            <w:tcW w:w="1020" w:type="dxa"/>
            <w:shd w:val="clear" w:color="auto" w:fill="E7E6E6"/>
          </w:tcPr>
          <w:p w14:paraId="1B4C73C6" w14:textId="77777777" w:rsidR="001D7359" w:rsidRDefault="001D7359" w:rsidP="002D1D33">
            <w:pPr>
              <w:spacing w:beforeLines="50" w:before="120" w:afterLines="50" w:after="120"/>
              <w:rPr>
                <w:sz w:val="22"/>
                <w:szCs w:val="18"/>
              </w:rPr>
            </w:pPr>
            <w:r>
              <w:rPr>
                <w:sz w:val="22"/>
                <w:szCs w:val="18"/>
              </w:rPr>
              <w:t>PRF for Q’</w:t>
            </w:r>
          </w:p>
        </w:tc>
        <w:tc>
          <w:tcPr>
            <w:tcW w:w="5556" w:type="dxa"/>
            <w:shd w:val="clear" w:color="auto" w:fill="E7E6E6"/>
          </w:tcPr>
          <w:p w14:paraId="5F0242A7" w14:textId="77777777" w:rsidR="001D7359" w:rsidRDefault="001D7359" w:rsidP="002D1D33">
            <w:pPr>
              <w:spacing w:beforeLines="50" w:before="120" w:afterLines="50" w:after="120"/>
              <w:rPr>
                <w:sz w:val="22"/>
                <w:szCs w:val="18"/>
              </w:rPr>
            </w:pPr>
            <w:r>
              <w:rPr>
                <w:sz w:val="22"/>
                <w:szCs w:val="18"/>
              </w:rPr>
              <w:t xml:space="preserve">Comment </w:t>
            </w:r>
          </w:p>
        </w:tc>
      </w:tr>
      <w:tr w:rsidR="001D7359" w14:paraId="424EC2AF" w14:textId="77777777" w:rsidTr="002D1D33">
        <w:tc>
          <w:tcPr>
            <w:tcW w:w="1413" w:type="dxa"/>
          </w:tcPr>
          <w:p w14:paraId="1A296D50" w14:textId="77777777" w:rsidR="001D7359" w:rsidRDefault="001D7359" w:rsidP="002D1D33">
            <w:pPr>
              <w:spacing w:beforeLines="50" w:before="120" w:afterLines="50" w:after="120"/>
              <w:rPr>
                <w:rFonts w:eastAsia="DengXian"/>
                <w:sz w:val="22"/>
                <w:szCs w:val="18"/>
              </w:rPr>
            </w:pPr>
            <w:r>
              <w:rPr>
                <w:rFonts w:eastAsia="DengXian" w:hint="eastAsia"/>
                <w:sz w:val="22"/>
                <w:szCs w:val="18"/>
              </w:rPr>
              <w:t>v</w:t>
            </w:r>
            <w:r>
              <w:rPr>
                <w:rFonts w:eastAsia="DengXian"/>
                <w:sz w:val="22"/>
                <w:szCs w:val="18"/>
              </w:rPr>
              <w:t>ivo</w:t>
            </w:r>
          </w:p>
        </w:tc>
        <w:tc>
          <w:tcPr>
            <w:tcW w:w="1020" w:type="dxa"/>
          </w:tcPr>
          <w:p w14:paraId="42535839"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1020" w:type="dxa"/>
          </w:tcPr>
          <w:p w14:paraId="126C6B7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3</w:t>
            </w:r>
          </w:p>
        </w:tc>
        <w:tc>
          <w:tcPr>
            <w:tcW w:w="1020" w:type="dxa"/>
          </w:tcPr>
          <w:p w14:paraId="64633ECB" w14:textId="77777777" w:rsidR="001D7359" w:rsidRDefault="001D7359" w:rsidP="002D1D33">
            <w:pPr>
              <w:spacing w:beforeLines="50" w:before="120" w:afterLines="50" w:after="120"/>
              <w:rPr>
                <w:rFonts w:eastAsia="DengXian"/>
                <w:sz w:val="22"/>
                <w:szCs w:val="18"/>
              </w:rPr>
            </w:pPr>
            <w:r>
              <w:rPr>
                <w:rFonts w:eastAsia="DengXian" w:hint="eastAsia"/>
                <w:sz w:val="22"/>
                <w:szCs w:val="18"/>
              </w:rPr>
              <w:t>1</w:t>
            </w:r>
          </w:p>
        </w:tc>
        <w:tc>
          <w:tcPr>
            <w:tcW w:w="5556" w:type="dxa"/>
          </w:tcPr>
          <w:p w14:paraId="4E6CE30A" w14:textId="77777777" w:rsidR="001D7359" w:rsidRDefault="001D7359" w:rsidP="002D1D33">
            <w:pPr>
              <w:spacing w:beforeLines="50" w:before="120" w:afterLines="50" w:after="120"/>
              <w:rPr>
                <w:sz w:val="22"/>
                <w:szCs w:val="18"/>
              </w:rPr>
            </w:pPr>
          </w:p>
        </w:tc>
      </w:tr>
      <w:tr w:rsidR="001D7359" w14:paraId="72DA97A4" w14:textId="77777777" w:rsidTr="002D1D33">
        <w:tc>
          <w:tcPr>
            <w:tcW w:w="1413" w:type="dxa"/>
          </w:tcPr>
          <w:p w14:paraId="628F9B6C" w14:textId="77777777" w:rsidR="001D7359" w:rsidRDefault="001D7359" w:rsidP="002D1D33">
            <w:pPr>
              <w:spacing w:beforeLines="50" w:before="120" w:afterLines="50" w:after="120"/>
              <w:rPr>
                <w:rFonts w:eastAsia="SimSun"/>
                <w:sz w:val="22"/>
                <w:szCs w:val="18"/>
              </w:rPr>
            </w:pPr>
            <w:r>
              <w:rPr>
                <w:rFonts w:hint="eastAsia"/>
                <w:sz w:val="22"/>
                <w:szCs w:val="18"/>
              </w:rPr>
              <w:lastRenderedPageBreak/>
              <w:t>P</w:t>
            </w:r>
            <w:r>
              <w:rPr>
                <w:sz w:val="22"/>
                <w:szCs w:val="18"/>
              </w:rPr>
              <w:t>anasonic</w:t>
            </w:r>
          </w:p>
        </w:tc>
        <w:tc>
          <w:tcPr>
            <w:tcW w:w="1020" w:type="dxa"/>
          </w:tcPr>
          <w:p w14:paraId="3A4A74FF" w14:textId="77777777" w:rsidR="001D7359" w:rsidRDefault="001D7359" w:rsidP="002D1D33">
            <w:pPr>
              <w:spacing w:beforeLines="50" w:before="120" w:afterLines="50" w:after="120"/>
              <w:rPr>
                <w:rFonts w:eastAsia="SimSun"/>
                <w:sz w:val="22"/>
                <w:szCs w:val="18"/>
              </w:rPr>
            </w:pPr>
            <w:r>
              <w:rPr>
                <w:rFonts w:hint="eastAsia"/>
                <w:sz w:val="22"/>
                <w:szCs w:val="18"/>
              </w:rPr>
              <w:t>Y</w:t>
            </w:r>
            <w:r>
              <w:rPr>
                <w:sz w:val="22"/>
                <w:szCs w:val="18"/>
              </w:rPr>
              <w:t>es</w:t>
            </w:r>
          </w:p>
        </w:tc>
        <w:tc>
          <w:tcPr>
            <w:tcW w:w="1020" w:type="dxa"/>
          </w:tcPr>
          <w:p w14:paraId="557730A7" w14:textId="77777777" w:rsidR="001D7359" w:rsidRDefault="001D7359" w:rsidP="002D1D33">
            <w:pPr>
              <w:spacing w:beforeLines="50" w:before="120" w:afterLines="50" w:after="120"/>
              <w:rPr>
                <w:sz w:val="22"/>
                <w:szCs w:val="18"/>
              </w:rPr>
            </w:pPr>
          </w:p>
        </w:tc>
        <w:tc>
          <w:tcPr>
            <w:tcW w:w="1020" w:type="dxa"/>
          </w:tcPr>
          <w:p w14:paraId="58926496" w14:textId="77777777" w:rsidR="001D7359" w:rsidRDefault="001D7359" w:rsidP="002D1D33">
            <w:pPr>
              <w:spacing w:beforeLines="50" w:before="120" w:afterLines="50" w:after="120"/>
              <w:rPr>
                <w:sz w:val="22"/>
                <w:szCs w:val="18"/>
              </w:rPr>
            </w:pPr>
          </w:p>
        </w:tc>
        <w:tc>
          <w:tcPr>
            <w:tcW w:w="5556" w:type="dxa"/>
          </w:tcPr>
          <w:p w14:paraId="0329BA3E" w14:textId="77777777" w:rsidR="001D7359" w:rsidRDefault="001D7359" w:rsidP="002D1D33">
            <w:pPr>
              <w:spacing w:beforeLines="50" w:before="120" w:afterLines="50" w:after="120"/>
              <w:rPr>
                <w:rFonts w:eastAsia="SimSun"/>
                <w:sz w:val="22"/>
                <w:szCs w:val="18"/>
              </w:rPr>
            </w:pPr>
            <w:r>
              <w:rPr>
                <w:sz w:val="22"/>
                <w:szCs w:val="18"/>
              </w:rPr>
              <w:t xml:space="preserve">If CIR is considered, </w:t>
            </w:r>
            <w:r>
              <w:rPr>
                <w:rFonts w:hint="eastAsia"/>
                <w:sz w:val="22"/>
                <w:szCs w:val="18"/>
              </w:rPr>
              <w:t>F</w:t>
            </w:r>
            <w:r>
              <w:rPr>
                <w:sz w:val="22"/>
                <w:szCs w:val="18"/>
              </w:rPr>
              <w:t>RF/PRF need to be determined because</w:t>
            </w:r>
            <w:r>
              <w:rPr>
                <w:rFonts w:hint="eastAsia"/>
                <w:sz w:val="22"/>
                <w:szCs w:val="18"/>
              </w:rPr>
              <w:t xml:space="preserve"> F</w:t>
            </w:r>
            <w:r>
              <w:rPr>
                <w:sz w:val="22"/>
                <w:szCs w:val="18"/>
              </w:rPr>
              <w:t xml:space="preserve">RF/PRF impacts on CIR. We prefer larger FRF/PRF if CIR is considered. </w:t>
            </w:r>
          </w:p>
        </w:tc>
      </w:tr>
      <w:tr w:rsidR="001D7359" w14:paraId="4BF2C5A7" w14:textId="77777777" w:rsidTr="002D1D33">
        <w:tc>
          <w:tcPr>
            <w:tcW w:w="1413" w:type="dxa"/>
          </w:tcPr>
          <w:p w14:paraId="46F8547C" w14:textId="77777777" w:rsidR="001D7359" w:rsidRDefault="001D7359" w:rsidP="002D1D33">
            <w:pPr>
              <w:spacing w:beforeLines="50" w:before="120" w:afterLines="50" w:after="120"/>
              <w:rPr>
                <w:rFonts w:eastAsia="SimSun"/>
                <w:sz w:val="22"/>
                <w:szCs w:val="18"/>
              </w:rPr>
            </w:pPr>
            <w:r>
              <w:rPr>
                <w:rFonts w:eastAsia="SimSun" w:hint="eastAsia"/>
                <w:sz w:val="22"/>
                <w:szCs w:val="18"/>
              </w:rPr>
              <w:t>O</w:t>
            </w:r>
            <w:r>
              <w:rPr>
                <w:rFonts w:eastAsia="SimSun"/>
                <w:sz w:val="22"/>
                <w:szCs w:val="18"/>
              </w:rPr>
              <w:t>PPO</w:t>
            </w:r>
          </w:p>
        </w:tc>
        <w:tc>
          <w:tcPr>
            <w:tcW w:w="1020" w:type="dxa"/>
          </w:tcPr>
          <w:p w14:paraId="3FCDE4CD"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020" w:type="dxa"/>
          </w:tcPr>
          <w:p w14:paraId="58CF5873" w14:textId="77777777" w:rsidR="001D7359" w:rsidRDefault="001D7359" w:rsidP="002D1D33">
            <w:pPr>
              <w:spacing w:beforeLines="50" w:before="120" w:afterLines="50" w:after="120"/>
              <w:rPr>
                <w:rFonts w:eastAsia="SimSun"/>
                <w:sz w:val="22"/>
                <w:szCs w:val="18"/>
              </w:rPr>
            </w:pPr>
            <w:r>
              <w:rPr>
                <w:rFonts w:eastAsia="SimSun" w:hint="eastAsia"/>
                <w:sz w:val="22"/>
                <w:szCs w:val="18"/>
              </w:rPr>
              <w:t>3</w:t>
            </w:r>
          </w:p>
        </w:tc>
        <w:tc>
          <w:tcPr>
            <w:tcW w:w="1020" w:type="dxa"/>
          </w:tcPr>
          <w:p w14:paraId="258114A9" w14:textId="77777777" w:rsidR="001D7359" w:rsidRDefault="001D7359" w:rsidP="002D1D33">
            <w:pPr>
              <w:spacing w:beforeLines="50" w:before="120" w:afterLines="50" w:after="120"/>
              <w:rPr>
                <w:rFonts w:eastAsia="SimSun"/>
                <w:sz w:val="22"/>
                <w:szCs w:val="18"/>
              </w:rPr>
            </w:pPr>
            <w:r>
              <w:rPr>
                <w:rFonts w:eastAsia="SimSun" w:hint="eastAsia"/>
                <w:sz w:val="22"/>
                <w:szCs w:val="18"/>
              </w:rPr>
              <w:t>1</w:t>
            </w:r>
          </w:p>
        </w:tc>
        <w:tc>
          <w:tcPr>
            <w:tcW w:w="5556" w:type="dxa"/>
          </w:tcPr>
          <w:p w14:paraId="64026BE9" w14:textId="77777777" w:rsidR="001D7359" w:rsidRDefault="001D7359" w:rsidP="002D1D33">
            <w:pPr>
              <w:spacing w:beforeLines="50" w:before="120" w:afterLines="50" w:after="120"/>
              <w:rPr>
                <w:rFonts w:eastAsia="SimSun"/>
                <w:sz w:val="22"/>
                <w:szCs w:val="18"/>
              </w:rPr>
            </w:pPr>
            <w:r>
              <w:rPr>
                <w:rFonts w:eastAsia="SimSun"/>
                <w:sz w:val="22"/>
                <w:szCs w:val="18"/>
              </w:rPr>
              <w:t xml:space="preserve">We also prefer lager FRF to reduce the interference impact if CIR is considered. </w:t>
            </w:r>
          </w:p>
        </w:tc>
      </w:tr>
      <w:tr w:rsidR="001D7359" w14:paraId="37BC05CA" w14:textId="77777777" w:rsidTr="002D1D33">
        <w:tc>
          <w:tcPr>
            <w:tcW w:w="1413" w:type="dxa"/>
          </w:tcPr>
          <w:p w14:paraId="3B9562BF" w14:textId="77777777" w:rsidR="001D7359" w:rsidRDefault="001D7359" w:rsidP="002D1D33">
            <w:pPr>
              <w:spacing w:beforeLines="50" w:before="120" w:afterLines="50" w:after="120"/>
              <w:rPr>
                <w:sz w:val="22"/>
                <w:szCs w:val="18"/>
              </w:rPr>
            </w:pPr>
            <w:r>
              <w:rPr>
                <w:sz w:val="22"/>
                <w:szCs w:val="18"/>
              </w:rPr>
              <w:t>Thales</w:t>
            </w:r>
          </w:p>
        </w:tc>
        <w:tc>
          <w:tcPr>
            <w:tcW w:w="1020" w:type="dxa"/>
          </w:tcPr>
          <w:p w14:paraId="6CFA1360" w14:textId="77777777" w:rsidR="001D7359" w:rsidRDefault="001D7359" w:rsidP="002D1D33">
            <w:pPr>
              <w:spacing w:beforeLines="50" w:before="120" w:afterLines="50" w:after="120"/>
              <w:rPr>
                <w:sz w:val="22"/>
                <w:szCs w:val="18"/>
              </w:rPr>
            </w:pPr>
            <w:r>
              <w:rPr>
                <w:sz w:val="22"/>
                <w:szCs w:val="18"/>
              </w:rPr>
              <w:t>Yes</w:t>
            </w:r>
          </w:p>
        </w:tc>
        <w:tc>
          <w:tcPr>
            <w:tcW w:w="1020" w:type="dxa"/>
          </w:tcPr>
          <w:p w14:paraId="50C6297C" w14:textId="77777777" w:rsidR="001D7359" w:rsidRDefault="001D7359" w:rsidP="002D1D33">
            <w:pPr>
              <w:spacing w:beforeLines="50" w:before="120" w:afterLines="50" w:after="120"/>
              <w:rPr>
                <w:sz w:val="22"/>
                <w:szCs w:val="18"/>
              </w:rPr>
            </w:pPr>
            <w:r>
              <w:rPr>
                <w:sz w:val="22"/>
                <w:szCs w:val="18"/>
              </w:rPr>
              <w:t>3</w:t>
            </w:r>
          </w:p>
        </w:tc>
        <w:tc>
          <w:tcPr>
            <w:tcW w:w="1020" w:type="dxa"/>
          </w:tcPr>
          <w:p w14:paraId="5D324B31" w14:textId="77777777" w:rsidR="001D7359" w:rsidRDefault="001D7359" w:rsidP="002D1D33">
            <w:pPr>
              <w:spacing w:beforeLines="50" w:before="120" w:afterLines="50" w:after="120"/>
              <w:rPr>
                <w:sz w:val="22"/>
                <w:szCs w:val="18"/>
              </w:rPr>
            </w:pPr>
            <w:r>
              <w:rPr>
                <w:sz w:val="22"/>
                <w:szCs w:val="18"/>
              </w:rPr>
              <w:t>1</w:t>
            </w:r>
          </w:p>
        </w:tc>
        <w:tc>
          <w:tcPr>
            <w:tcW w:w="5556" w:type="dxa"/>
          </w:tcPr>
          <w:p w14:paraId="6D7B8C23" w14:textId="77777777" w:rsidR="001D7359" w:rsidRDefault="001D7359" w:rsidP="002D1D33">
            <w:pPr>
              <w:spacing w:beforeLines="50" w:before="120" w:afterLines="50" w:after="120"/>
              <w:rPr>
                <w:sz w:val="22"/>
                <w:szCs w:val="18"/>
              </w:rPr>
            </w:pPr>
          </w:p>
        </w:tc>
      </w:tr>
      <w:tr w:rsidR="001D7359" w14:paraId="66B2308B" w14:textId="77777777" w:rsidTr="002D1D33">
        <w:tc>
          <w:tcPr>
            <w:tcW w:w="1413" w:type="dxa"/>
          </w:tcPr>
          <w:p w14:paraId="4336DF96"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020" w:type="dxa"/>
          </w:tcPr>
          <w:p w14:paraId="2B2C6917" w14:textId="77777777" w:rsidR="001D7359" w:rsidRDefault="001D7359" w:rsidP="002D1D33">
            <w:pPr>
              <w:spacing w:beforeLines="50" w:before="120" w:afterLines="50" w:after="120"/>
              <w:rPr>
                <w:sz w:val="22"/>
                <w:szCs w:val="18"/>
              </w:rPr>
            </w:pPr>
            <w:r>
              <w:rPr>
                <w:rFonts w:hint="eastAsia"/>
                <w:sz w:val="22"/>
                <w:szCs w:val="18"/>
              </w:rPr>
              <w:t>Yes</w:t>
            </w:r>
          </w:p>
        </w:tc>
        <w:tc>
          <w:tcPr>
            <w:tcW w:w="1020" w:type="dxa"/>
          </w:tcPr>
          <w:p w14:paraId="61C86AE6" w14:textId="77777777" w:rsidR="001D7359" w:rsidRDefault="001D7359" w:rsidP="002D1D33">
            <w:pPr>
              <w:spacing w:beforeLines="50" w:before="120" w:afterLines="50" w:after="120"/>
              <w:rPr>
                <w:sz w:val="22"/>
                <w:szCs w:val="18"/>
              </w:rPr>
            </w:pPr>
            <w:r>
              <w:rPr>
                <w:sz w:val="22"/>
                <w:szCs w:val="18"/>
              </w:rPr>
              <w:t>3 and 1</w:t>
            </w:r>
          </w:p>
        </w:tc>
        <w:tc>
          <w:tcPr>
            <w:tcW w:w="1020" w:type="dxa"/>
          </w:tcPr>
          <w:p w14:paraId="60B9E7B3" w14:textId="77777777" w:rsidR="001D7359" w:rsidRDefault="001D7359" w:rsidP="002D1D33">
            <w:pPr>
              <w:spacing w:beforeLines="50" w:before="120" w:afterLines="50" w:after="120"/>
              <w:rPr>
                <w:sz w:val="22"/>
                <w:szCs w:val="18"/>
              </w:rPr>
            </w:pPr>
            <w:r>
              <w:rPr>
                <w:sz w:val="22"/>
                <w:szCs w:val="18"/>
              </w:rPr>
              <w:t>1</w:t>
            </w:r>
          </w:p>
        </w:tc>
        <w:tc>
          <w:tcPr>
            <w:tcW w:w="5556" w:type="dxa"/>
          </w:tcPr>
          <w:p w14:paraId="56FA9851" w14:textId="77777777" w:rsidR="001D7359" w:rsidRDefault="001D7359" w:rsidP="002D1D33">
            <w:pPr>
              <w:spacing w:beforeLines="50" w:before="120" w:afterLines="50" w:after="120"/>
              <w:rPr>
                <w:sz w:val="22"/>
                <w:szCs w:val="18"/>
              </w:rPr>
            </w:pPr>
            <w:r>
              <w:rPr>
                <w:sz w:val="22"/>
                <w:szCs w:val="18"/>
              </w:rPr>
              <w:t>For frequency reuse factor=1, this is the most challenging cases for UL coverage. So, if we consider CIR, frequency reuse factor = 1 is preferred.</w:t>
            </w:r>
          </w:p>
        </w:tc>
      </w:tr>
      <w:tr w:rsidR="001D7359" w14:paraId="7F009C0B" w14:textId="77777777" w:rsidTr="002D1D33">
        <w:tc>
          <w:tcPr>
            <w:tcW w:w="1413" w:type="dxa"/>
          </w:tcPr>
          <w:p w14:paraId="5CFD2B85" w14:textId="77777777" w:rsidR="001D7359" w:rsidRDefault="001D7359" w:rsidP="002D1D33">
            <w:pPr>
              <w:spacing w:beforeLines="50" w:before="120" w:afterLines="50" w:after="120"/>
              <w:rPr>
                <w:sz w:val="22"/>
                <w:szCs w:val="18"/>
              </w:rPr>
            </w:pPr>
            <w:r>
              <w:rPr>
                <w:sz w:val="22"/>
                <w:szCs w:val="18"/>
              </w:rPr>
              <w:t>Nokia, Nokia Shanghai Bell</w:t>
            </w:r>
          </w:p>
        </w:tc>
        <w:tc>
          <w:tcPr>
            <w:tcW w:w="1020" w:type="dxa"/>
          </w:tcPr>
          <w:p w14:paraId="777B8426" w14:textId="77777777" w:rsidR="001D7359" w:rsidRDefault="001D7359" w:rsidP="002D1D33">
            <w:pPr>
              <w:spacing w:beforeLines="50" w:before="120" w:afterLines="50" w:after="120"/>
              <w:rPr>
                <w:sz w:val="22"/>
                <w:szCs w:val="18"/>
              </w:rPr>
            </w:pPr>
            <w:r>
              <w:rPr>
                <w:sz w:val="22"/>
                <w:szCs w:val="18"/>
              </w:rPr>
              <w:t>Yes</w:t>
            </w:r>
          </w:p>
        </w:tc>
        <w:tc>
          <w:tcPr>
            <w:tcW w:w="1020" w:type="dxa"/>
          </w:tcPr>
          <w:p w14:paraId="5889A927" w14:textId="77777777" w:rsidR="001D7359" w:rsidRDefault="001D7359" w:rsidP="002D1D33">
            <w:pPr>
              <w:spacing w:beforeLines="50" w:before="120" w:afterLines="50" w:after="120"/>
              <w:rPr>
                <w:sz w:val="22"/>
                <w:szCs w:val="18"/>
              </w:rPr>
            </w:pPr>
            <w:r>
              <w:rPr>
                <w:sz w:val="22"/>
                <w:szCs w:val="18"/>
              </w:rPr>
              <w:t>3 and 1</w:t>
            </w:r>
          </w:p>
        </w:tc>
        <w:tc>
          <w:tcPr>
            <w:tcW w:w="1020" w:type="dxa"/>
          </w:tcPr>
          <w:p w14:paraId="342B270B" w14:textId="77777777" w:rsidR="001D7359" w:rsidRDefault="001D7359" w:rsidP="002D1D33">
            <w:pPr>
              <w:spacing w:beforeLines="50" w:before="120" w:afterLines="50" w:after="120"/>
              <w:rPr>
                <w:sz w:val="22"/>
                <w:szCs w:val="18"/>
              </w:rPr>
            </w:pPr>
            <w:r>
              <w:rPr>
                <w:sz w:val="22"/>
                <w:szCs w:val="18"/>
              </w:rPr>
              <w:t>1</w:t>
            </w:r>
          </w:p>
        </w:tc>
        <w:tc>
          <w:tcPr>
            <w:tcW w:w="5556" w:type="dxa"/>
          </w:tcPr>
          <w:p w14:paraId="76859DB8" w14:textId="77777777" w:rsidR="001D7359" w:rsidRDefault="001D7359" w:rsidP="002D1D33">
            <w:pPr>
              <w:spacing w:beforeLines="50" w:before="120" w:afterLines="50" w:after="120"/>
              <w:rPr>
                <w:sz w:val="22"/>
                <w:szCs w:val="18"/>
              </w:rPr>
            </w:pPr>
            <w:r>
              <w:rPr>
                <w:sz w:val="22"/>
                <w:szCs w:val="18"/>
              </w:rPr>
              <w:t>Probably it could be justified to have FRF of 3, but it will cause a severe drop in system capacity due to the limited resources available per cell.</w:t>
            </w:r>
          </w:p>
        </w:tc>
      </w:tr>
      <w:tr w:rsidR="001D7359" w14:paraId="02EF1FB2" w14:textId="77777777" w:rsidTr="002D1D33">
        <w:tc>
          <w:tcPr>
            <w:tcW w:w="1413" w:type="dxa"/>
          </w:tcPr>
          <w:p w14:paraId="556F4A1B" w14:textId="77777777" w:rsidR="001D7359" w:rsidRDefault="001D7359" w:rsidP="002D1D33">
            <w:pPr>
              <w:spacing w:beforeLines="50" w:before="120" w:afterLines="50" w:after="120"/>
              <w:jc w:val="center"/>
              <w:rPr>
                <w:sz w:val="22"/>
                <w:szCs w:val="18"/>
              </w:rPr>
            </w:pPr>
            <w:r>
              <w:rPr>
                <w:sz w:val="22"/>
                <w:szCs w:val="18"/>
              </w:rPr>
              <w:t>Ericsson</w:t>
            </w:r>
          </w:p>
        </w:tc>
        <w:tc>
          <w:tcPr>
            <w:tcW w:w="1020" w:type="dxa"/>
          </w:tcPr>
          <w:p w14:paraId="297ACE3E" w14:textId="77777777" w:rsidR="001D7359" w:rsidRDefault="001D7359" w:rsidP="002D1D33">
            <w:pPr>
              <w:spacing w:beforeLines="50" w:before="120" w:afterLines="50" w:after="120"/>
              <w:rPr>
                <w:sz w:val="22"/>
                <w:szCs w:val="18"/>
              </w:rPr>
            </w:pPr>
            <w:r>
              <w:rPr>
                <w:sz w:val="22"/>
                <w:szCs w:val="18"/>
              </w:rPr>
              <w:t>Yes</w:t>
            </w:r>
          </w:p>
        </w:tc>
        <w:tc>
          <w:tcPr>
            <w:tcW w:w="1020" w:type="dxa"/>
          </w:tcPr>
          <w:p w14:paraId="6746F198" w14:textId="77777777" w:rsidR="001D7359" w:rsidRDefault="001D7359" w:rsidP="002D1D33">
            <w:pPr>
              <w:spacing w:beforeLines="50" w:before="120" w:afterLines="50" w:after="120"/>
              <w:rPr>
                <w:sz w:val="22"/>
                <w:szCs w:val="18"/>
              </w:rPr>
            </w:pPr>
          </w:p>
        </w:tc>
        <w:tc>
          <w:tcPr>
            <w:tcW w:w="1020" w:type="dxa"/>
          </w:tcPr>
          <w:p w14:paraId="27AF4297" w14:textId="77777777" w:rsidR="001D7359" w:rsidRDefault="001D7359" w:rsidP="002D1D33">
            <w:pPr>
              <w:spacing w:beforeLines="50" w:before="120" w:afterLines="50" w:after="120"/>
              <w:rPr>
                <w:sz w:val="22"/>
                <w:szCs w:val="18"/>
              </w:rPr>
            </w:pPr>
          </w:p>
        </w:tc>
        <w:tc>
          <w:tcPr>
            <w:tcW w:w="5556" w:type="dxa"/>
          </w:tcPr>
          <w:p w14:paraId="099A63B0" w14:textId="77777777" w:rsidR="001D7359" w:rsidRDefault="001D7359" w:rsidP="002D1D33">
            <w:pPr>
              <w:spacing w:beforeLines="50" w:before="120" w:afterLines="50" w:after="120"/>
              <w:rPr>
                <w:sz w:val="22"/>
                <w:szCs w:val="18"/>
              </w:rPr>
            </w:pPr>
          </w:p>
        </w:tc>
      </w:tr>
      <w:tr w:rsidR="001D7359" w14:paraId="0E3C86B8" w14:textId="77777777" w:rsidTr="002D1D33">
        <w:tc>
          <w:tcPr>
            <w:tcW w:w="1413" w:type="dxa"/>
          </w:tcPr>
          <w:p w14:paraId="2A9FB174" w14:textId="77777777" w:rsidR="001D7359" w:rsidRDefault="001D7359" w:rsidP="002D1D33">
            <w:pPr>
              <w:spacing w:beforeLines="50" w:before="120" w:afterLines="50" w:after="120"/>
              <w:rPr>
                <w:sz w:val="22"/>
                <w:szCs w:val="18"/>
              </w:rPr>
            </w:pPr>
            <w:r>
              <w:rPr>
                <w:sz w:val="22"/>
                <w:szCs w:val="18"/>
              </w:rPr>
              <w:t>MediaTek</w:t>
            </w:r>
          </w:p>
        </w:tc>
        <w:tc>
          <w:tcPr>
            <w:tcW w:w="1020" w:type="dxa"/>
          </w:tcPr>
          <w:p w14:paraId="4B67750D" w14:textId="77777777" w:rsidR="001D7359" w:rsidRDefault="001D7359" w:rsidP="002D1D33">
            <w:pPr>
              <w:spacing w:beforeLines="50" w:before="120" w:afterLines="50" w:after="120"/>
              <w:rPr>
                <w:sz w:val="22"/>
                <w:szCs w:val="18"/>
              </w:rPr>
            </w:pPr>
            <w:r>
              <w:rPr>
                <w:sz w:val="22"/>
                <w:szCs w:val="18"/>
              </w:rPr>
              <w:t>Yes</w:t>
            </w:r>
          </w:p>
        </w:tc>
        <w:tc>
          <w:tcPr>
            <w:tcW w:w="1020" w:type="dxa"/>
          </w:tcPr>
          <w:p w14:paraId="5B025042" w14:textId="77777777" w:rsidR="001D7359" w:rsidRDefault="001D7359" w:rsidP="002D1D33">
            <w:pPr>
              <w:spacing w:beforeLines="50" w:before="120" w:afterLines="50" w:after="120"/>
              <w:rPr>
                <w:sz w:val="22"/>
                <w:szCs w:val="18"/>
              </w:rPr>
            </w:pPr>
            <w:r>
              <w:rPr>
                <w:sz w:val="22"/>
                <w:szCs w:val="18"/>
              </w:rPr>
              <w:t>3</w:t>
            </w:r>
          </w:p>
        </w:tc>
        <w:tc>
          <w:tcPr>
            <w:tcW w:w="1020" w:type="dxa"/>
          </w:tcPr>
          <w:p w14:paraId="02CDDA55" w14:textId="77777777" w:rsidR="001D7359" w:rsidRDefault="001D7359" w:rsidP="002D1D33">
            <w:pPr>
              <w:spacing w:beforeLines="50" w:before="120" w:afterLines="50" w:after="120"/>
              <w:rPr>
                <w:sz w:val="22"/>
                <w:szCs w:val="18"/>
              </w:rPr>
            </w:pPr>
          </w:p>
        </w:tc>
        <w:tc>
          <w:tcPr>
            <w:tcW w:w="5556" w:type="dxa"/>
          </w:tcPr>
          <w:p w14:paraId="2E3DA700" w14:textId="77777777" w:rsidR="001D7359" w:rsidRDefault="001D7359" w:rsidP="002D1D33">
            <w:pPr>
              <w:spacing w:beforeLines="50" w:before="120" w:afterLines="50" w:after="120"/>
              <w:rPr>
                <w:sz w:val="22"/>
                <w:szCs w:val="18"/>
              </w:rPr>
            </w:pPr>
            <w:r>
              <w:rPr>
                <w:sz w:val="22"/>
                <w:szCs w:val="18"/>
              </w:rPr>
              <w:t xml:space="preserve">Our understanding is that FRF=3  is typical value is legacy satellite constellations. Assuming FRF 3, we do not expect significant bias for CNR and SNR if interference is not modelled based on evaluation in Rel-16 NTN SI.  </w:t>
            </w:r>
          </w:p>
        </w:tc>
      </w:tr>
      <w:tr w:rsidR="001D7359" w14:paraId="6B06B161" w14:textId="77777777" w:rsidTr="002D1D33">
        <w:tc>
          <w:tcPr>
            <w:tcW w:w="1413" w:type="dxa"/>
          </w:tcPr>
          <w:p w14:paraId="4308F18C" w14:textId="77777777" w:rsidR="001D7359" w:rsidRDefault="001D7359" w:rsidP="002D1D33">
            <w:pPr>
              <w:spacing w:beforeLines="50" w:before="120" w:afterLines="50" w:after="120"/>
              <w:rPr>
                <w:sz w:val="22"/>
                <w:szCs w:val="18"/>
              </w:rPr>
            </w:pPr>
            <w:r>
              <w:rPr>
                <w:sz w:val="22"/>
                <w:szCs w:val="18"/>
              </w:rPr>
              <w:t>Hughes/EchoStar</w:t>
            </w:r>
          </w:p>
        </w:tc>
        <w:tc>
          <w:tcPr>
            <w:tcW w:w="1020" w:type="dxa"/>
          </w:tcPr>
          <w:p w14:paraId="4927643F" w14:textId="77777777" w:rsidR="001D7359" w:rsidRDefault="001D7359" w:rsidP="002D1D33">
            <w:pPr>
              <w:spacing w:beforeLines="50" w:before="120" w:afterLines="50" w:after="120"/>
              <w:rPr>
                <w:sz w:val="22"/>
                <w:szCs w:val="18"/>
              </w:rPr>
            </w:pPr>
            <w:r>
              <w:rPr>
                <w:sz w:val="22"/>
                <w:szCs w:val="18"/>
              </w:rPr>
              <w:t>Yes</w:t>
            </w:r>
          </w:p>
        </w:tc>
        <w:tc>
          <w:tcPr>
            <w:tcW w:w="1020" w:type="dxa"/>
          </w:tcPr>
          <w:p w14:paraId="073D9D4E" w14:textId="77777777" w:rsidR="001D7359" w:rsidRDefault="001D7359" w:rsidP="002D1D33">
            <w:pPr>
              <w:spacing w:beforeLines="50" w:before="120" w:afterLines="50" w:after="120"/>
              <w:rPr>
                <w:sz w:val="22"/>
                <w:szCs w:val="18"/>
              </w:rPr>
            </w:pPr>
            <w:r>
              <w:rPr>
                <w:sz w:val="22"/>
                <w:szCs w:val="18"/>
              </w:rPr>
              <w:t>3</w:t>
            </w:r>
          </w:p>
        </w:tc>
        <w:tc>
          <w:tcPr>
            <w:tcW w:w="1020" w:type="dxa"/>
          </w:tcPr>
          <w:p w14:paraId="61C879B3" w14:textId="77777777" w:rsidR="001D7359" w:rsidRDefault="001D7359" w:rsidP="002D1D33">
            <w:pPr>
              <w:spacing w:beforeLines="50" w:before="120" w:afterLines="50" w:after="120"/>
              <w:rPr>
                <w:sz w:val="22"/>
                <w:szCs w:val="18"/>
              </w:rPr>
            </w:pPr>
            <w:r>
              <w:rPr>
                <w:sz w:val="22"/>
                <w:szCs w:val="18"/>
              </w:rPr>
              <w:t>1</w:t>
            </w:r>
          </w:p>
        </w:tc>
        <w:tc>
          <w:tcPr>
            <w:tcW w:w="5556" w:type="dxa"/>
          </w:tcPr>
          <w:p w14:paraId="62F1A2FD" w14:textId="77777777" w:rsidR="001D7359" w:rsidRDefault="001D7359" w:rsidP="002D1D33">
            <w:pPr>
              <w:spacing w:beforeLines="50" w:before="120" w:afterLines="50" w:after="120"/>
              <w:rPr>
                <w:sz w:val="22"/>
                <w:szCs w:val="18"/>
              </w:rPr>
            </w:pPr>
            <w:r>
              <w:rPr>
                <w:sz w:val="22"/>
                <w:szCs w:val="18"/>
              </w:rPr>
              <w:t>Fine with us</w:t>
            </w:r>
          </w:p>
        </w:tc>
      </w:tr>
      <w:tr w:rsidR="001D7359" w14:paraId="6EF32868" w14:textId="77777777" w:rsidTr="002D1D33">
        <w:tc>
          <w:tcPr>
            <w:tcW w:w="1413" w:type="dxa"/>
          </w:tcPr>
          <w:p w14:paraId="7ACFBE89" w14:textId="77777777" w:rsidR="001D7359" w:rsidRDefault="001D7359" w:rsidP="002D1D33">
            <w:pPr>
              <w:spacing w:beforeLines="50" w:before="120" w:afterLines="50" w:after="120"/>
              <w:rPr>
                <w:sz w:val="22"/>
                <w:szCs w:val="18"/>
              </w:rPr>
            </w:pPr>
            <w:r>
              <w:rPr>
                <w:sz w:val="22"/>
                <w:szCs w:val="18"/>
              </w:rPr>
              <w:t>QC</w:t>
            </w:r>
          </w:p>
        </w:tc>
        <w:tc>
          <w:tcPr>
            <w:tcW w:w="1020" w:type="dxa"/>
          </w:tcPr>
          <w:p w14:paraId="0ECD87FB" w14:textId="77777777" w:rsidR="001D7359" w:rsidRDefault="001D7359" w:rsidP="002D1D33">
            <w:pPr>
              <w:spacing w:beforeLines="50" w:before="120" w:afterLines="50" w:after="120"/>
              <w:rPr>
                <w:sz w:val="22"/>
                <w:szCs w:val="18"/>
              </w:rPr>
            </w:pPr>
            <w:r>
              <w:rPr>
                <w:sz w:val="22"/>
                <w:szCs w:val="18"/>
              </w:rPr>
              <w:t>Yes</w:t>
            </w:r>
          </w:p>
        </w:tc>
        <w:tc>
          <w:tcPr>
            <w:tcW w:w="1020" w:type="dxa"/>
          </w:tcPr>
          <w:p w14:paraId="7DE6658C" w14:textId="77777777" w:rsidR="001D7359" w:rsidRDefault="001D7359" w:rsidP="002D1D33">
            <w:pPr>
              <w:spacing w:beforeLines="50" w:before="120" w:afterLines="50" w:after="120"/>
              <w:rPr>
                <w:sz w:val="22"/>
                <w:szCs w:val="18"/>
              </w:rPr>
            </w:pPr>
            <w:r>
              <w:rPr>
                <w:sz w:val="22"/>
                <w:szCs w:val="18"/>
              </w:rPr>
              <w:t>3</w:t>
            </w:r>
          </w:p>
        </w:tc>
        <w:tc>
          <w:tcPr>
            <w:tcW w:w="1020" w:type="dxa"/>
          </w:tcPr>
          <w:p w14:paraId="0AD2A300" w14:textId="77777777" w:rsidR="001D7359" w:rsidRDefault="001D7359" w:rsidP="002D1D33">
            <w:pPr>
              <w:spacing w:beforeLines="50" w:before="120" w:afterLines="50" w:after="120"/>
              <w:rPr>
                <w:sz w:val="22"/>
                <w:szCs w:val="18"/>
              </w:rPr>
            </w:pPr>
            <w:r>
              <w:rPr>
                <w:sz w:val="22"/>
                <w:szCs w:val="18"/>
              </w:rPr>
              <w:t>1</w:t>
            </w:r>
          </w:p>
        </w:tc>
        <w:tc>
          <w:tcPr>
            <w:tcW w:w="5556" w:type="dxa"/>
          </w:tcPr>
          <w:p w14:paraId="4DC3E348" w14:textId="77777777" w:rsidR="001D7359" w:rsidRDefault="001D7359" w:rsidP="002D1D33">
            <w:pPr>
              <w:spacing w:beforeLines="50" w:before="120" w:afterLines="50" w:after="120"/>
              <w:rPr>
                <w:sz w:val="22"/>
                <w:szCs w:val="18"/>
              </w:rPr>
            </w:pPr>
          </w:p>
        </w:tc>
      </w:tr>
    </w:tbl>
    <w:p w14:paraId="0162032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8200C9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08FEEBF"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5CC6FE5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polarization loss, all companies are OK with option 2, so let’s take option 2.</w:t>
      </w:r>
    </w:p>
    <w:p w14:paraId="59178BC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CIR, it seems that majority prefer CNR+SNR to save simulation efforts. At the same time, CIR is not so large when FRF = 3 is assumed as commented by QC. Regarding FRF/PRF, many companies prefer to use FRF=3 and PRF=1. FL believes that we do not have much time for this coverage evaluation with the current spec, and it is true that a lot of companies prefer not to perform SLS though HW thinks SLS to consider CIR is not so hard. Based on this, FL recommends to adopt CNR/SNR without agreeing specific FRF/PRF.</w:t>
      </w:r>
    </w:p>
    <w:p w14:paraId="775ADC2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3BDF76C"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59C9F048"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2-1_v6</w:t>
      </w:r>
    </w:p>
    <w:p w14:paraId="3313D259"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Coverage performance in NR NTN is evaluated according to the following steps.</w:t>
      </w:r>
    </w:p>
    <w:p w14:paraId="1A797228"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1: CNR is calculated as defined in 6.1.3.1 of TR38.821</w:t>
      </w:r>
    </w:p>
    <w:p w14:paraId="401D297F" w14:textId="77777777" w:rsidR="001D7359" w:rsidRDefault="001D7359" w:rsidP="001D7359">
      <w:pPr>
        <w:numPr>
          <w:ilvl w:val="1"/>
          <w:numId w:val="10"/>
        </w:numPr>
        <w:rPr>
          <w:rFonts w:ascii="Times New Roman" w:eastAsia="ＭＳ ゴシック" w:hAnsi="Times New Roman" w:cs="Times New Roman"/>
          <w:sz w:val="21"/>
          <w:szCs w:val="16"/>
          <w:lang w:val="en-GB" w:eastAsia="ja-JP"/>
        </w:rPr>
      </w:pPr>
      <w:r>
        <w:rPr>
          <w:rFonts w:ascii="Times New Roman" w:eastAsia="ＭＳ ゴシック" w:hAnsi="Times New Roman" w:cs="Times New Roman"/>
          <w:sz w:val="21"/>
          <w:szCs w:val="16"/>
          <w:lang w:val="en-GB" w:eastAsia="ja-JP"/>
        </w:rPr>
        <w:t>For polarization loss,</w:t>
      </w:r>
    </w:p>
    <w:p w14:paraId="39CDB31F" w14:textId="77777777" w:rsidR="001D7359" w:rsidRDefault="001D7359" w:rsidP="001D7359">
      <w:pPr>
        <w:numPr>
          <w:ilvl w:val="2"/>
          <w:numId w:val="10"/>
        </w:numPr>
        <w:rPr>
          <w:rFonts w:ascii="Times New Roman" w:eastAsia="ＭＳ ゴシック" w:hAnsi="Times New Roman" w:cs="Times New Roman"/>
          <w:sz w:val="21"/>
          <w:szCs w:val="16"/>
          <w:lang w:val="en-GB" w:eastAsia="ja-JP"/>
        </w:rPr>
      </w:pPr>
      <w:r>
        <w:rPr>
          <w:rFonts w:ascii="Times New Roman" w:eastAsia="ＭＳ ゴシック" w:hAnsi="Times New Roman" w:cs="Times New Roman" w:hint="eastAsia"/>
          <w:sz w:val="21"/>
          <w:szCs w:val="16"/>
          <w:lang w:val="en-GB" w:eastAsia="ja-JP"/>
        </w:rPr>
        <w:t>O</w:t>
      </w:r>
      <w:r>
        <w:rPr>
          <w:rFonts w:ascii="Times New Roman" w:eastAsia="ＭＳ ゴシック" w:hAnsi="Times New Roman" w:cs="Times New Roman"/>
          <w:sz w:val="21"/>
          <w:szCs w:val="16"/>
          <w:lang w:val="en-GB" w:eastAsia="ja-JP"/>
        </w:rPr>
        <w:t>ption 2: 3 dB polarization loss is assumed as baseline, and companies are encouraged to report the value and corresponding justification if other value is used</w:t>
      </w:r>
    </w:p>
    <w:p w14:paraId="235D78C4"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2: Required SNR of target service is evaluated by LLS</w:t>
      </w:r>
    </w:p>
    <w:p w14:paraId="53EEBC23"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Step 3: The CNR and the required SNR are compared</w:t>
      </w:r>
    </w:p>
    <w:p w14:paraId="08B468C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C23660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lastRenderedPageBreak/>
        <w:t>E</w:t>
      </w:r>
      <w:r>
        <w:rPr>
          <w:rFonts w:ascii="Times New Roman" w:eastAsia="ＭＳ ゴシック" w:hAnsi="Times New Roman" w:cs="Times New Roman"/>
          <w:sz w:val="22"/>
          <w:szCs w:val="18"/>
          <w:lang w:val="en-US" w:eastAsia="ja-JP"/>
        </w:rPr>
        <w:t>mail discussion outcome: No update</w:t>
      </w:r>
    </w:p>
    <w:p w14:paraId="450D803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1FDADB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BFEA54A"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[Open] Topic #3: Link budget calculation</w:t>
      </w:r>
    </w:p>
    <w:p w14:paraId="2317F73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details of link budget calculation, at least four companies [6/Pana] [8/CATT] [15/Apple] [22/Ericsson] seem to assume to reuse section 6.1.3.2 of TR38.821 as baseline. In addition, 7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[6/Pana] [9/Xiaomi] [11/Samsung] [13/OPPO]</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[15/Apple] [16/CMCC] </w:t>
      </w:r>
      <w:r>
        <w:rPr>
          <w:rFonts w:ascii="Times New Roman" w:eastAsia="ＭＳ ゴシック" w:hAnsi="Times New Roman" w:cs="Times New Roman"/>
          <w:sz w:val="22"/>
          <w:szCs w:val="20"/>
          <w:lang w:val="en-US" w:eastAsia="ja-JP"/>
        </w:rPr>
        <w:t>refer to polarization loss</w:t>
      </w:r>
      <w:r>
        <w:rPr>
          <w:rFonts w:ascii="Times New Roman" w:eastAsia="ＭＳ ゴシック" w:hAnsi="Times New Roman" w:cs="Times New Roman"/>
          <w:sz w:val="22"/>
          <w:szCs w:val="18"/>
          <w:lang w:val="en-US" w:eastAsia="ja-JP"/>
        </w:rPr>
        <w:t>. [6/Pana] thinks that there is a typical scenario where satellite uses circular polarization but UE can transmit/receive only with linear polarization.</w:t>
      </w:r>
    </w:p>
    <w:p w14:paraId="697442E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Detailed parameters from Table 6.1.3.2-1 of TR38.821 are dependent on discussions in other sections (e.g. evaluation methodology, shadowing margin, CIR, etc.). </w:t>
      </w:r>
      <w:r>
        <w:rPr>
          <w:rFonts w:ascii="Times New Roman" w:eastAsia="ＭＳ ゴシック" w:hAnsi="Times New Roman" w:cs="Times New Roman"/>
          <w:strike/>
          <w:color w:val="3333FF"/>
          <w:sz w:val="22"/>
          <w:szCs w:val="18"/>
          <w:lang w:val="en-US" w:eastAsia="ja-JP"/>
        </w:rPr>
        <w:t>FL will prepare question / proposal to agree the detailed parameters for link budget calculation after having progress.</w:t>
      </w:r>
      <w:r>
        <w:rPr>
          <w:rFonts w:ascii="Times New Roman" w:eastAsia="ＭＳ ゴシック" w:hAnsi="Times New Roman" w:cs="Times New Roman"/>
          <w:color w:val="3333FF"/>
          <w:sz w:val="22"/>
          <w:szCs w:val="18"/>
          <w:lang w:val="en-US" w:eastAsia="ja-JP"/>
        </w:rPr>
        <w:t xml:space="preserve"> </w:t>
      </w:r>
      <w:r>
        <w:rPr>
          <w:rFonts w:ascii="Times New Roman" w:eastAsia="ＭＳ ゴシック" w:hAnsi="Times New Roman" w:cs="Times New Roman"/>
          <w:sz w:val="22"/>
          <w:szCs w:val="18"/>
          <w:lang w:val="en-US" w:eastAsia="ja-JP"/>
        </w:rPr>
        <w:t>For the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round, FL would like to ask whether polarization loss should be considered or not, and if the answer is YES, how to consider polarization loss.</w:t>
      </w:r>
    </w:p>
    <w:p w14:paraId="2C37D27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492EA3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32F190A" w14:textId="77777777" w:rsidR="001D7359" w:rsidRDefault="001D7359" w:rsidP="001D7359">
      <w:pPr>
        <w:keepNext/>
        <w:numPr>
          <w:ilvl w:val="2"/>
          <w:numId w:val="7"/>
        </w:numPr>
        <w:tabs>
          <w:tab w:val="left" w:pos="360"/>
        </w:tabs>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00E07A2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think polarization loss should be considered?</w:t>
      </w:r>
    </w:p>
    <w:p w14:paraId="3EBB557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If the answer of above Q is YES, how does polarization loss is considered?</w:t>
      </w:r>
    </w:p>
    <w:p w14:paraId="33CA25D3"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Option 1: Update formula of link budget calculation</w:t>
      </w:r>
    </w:p>
    <w:p w14:paraId="6D19D70E"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Option 2: Consider polarization loss in LLS</w:t>
      </w:r>
    </w:p>
    <w:tbl>
      <w:tblPr>
        <w:tblStyle w:val="34"/>
        <w:tblW w:w="9973" w:type="dxa"/>
        <w:tblLayout w:type="fixed"/>
        <w:tblLook w:val="04A0" w:firstRow="1" w:lastRow="0" w:firstColumn="1" w:lastColumn="0" w:noHBand="0" w:noVBand="1"/>
      </w:tblPr>
      <w:tblGrid>
        <w:gridCol w:w="1413"/>
        <w:gridCol w:w="1020"/>
        <w:gridCol w:w="1020"/>
        <w:gridCol w:w="6520"/>
      </w:tblGrid>
      <w:tr w:rsidR="001D7359" w14:paraId="05315BAC" w14:textId="77777777" w:rsidTr="002D1D33">
        <w:trPr>
          <w:trHeight w:val="165"/>
        </w:trPr>
        <w:tc>
          <w:tcPr>
            <w:tcW w:w="1413" w:type="dxa"/>
            <w:shd w:val="clear" w:color="auto" w:fill="E7E6E6"/>
          </w:tcPr>
          <w:p w14:paraId="135C3843" w14:textId="77777777" w:rsidR="001D7359" w:rsidRDefault="001D7359" w:rsidP="002D1D33">
            <w:pPr>
              <w:spacing w:beforeLines="50" w:before="120" w:afterLines="50" w:after="120"/>
              <w:rPr>
                <w:sz w:val="22"/>
                <w:szCs w:val="18"/>
              </w:rPr>
            </w:pPr>
            <w:r>
              <w:rPr>
                <w:sz w:val="22"/>
                <w:szCs w:val="18"/>
              </w:rPr>
              <w:t>Company</w:t>
            </w:r>
          </w:p>
        </w:tc>
        <w:tc>
          <w:tcPr>
            <w:tcW w:w="1020" w:type="dxa"/>
            <w:shd w:val="clear" w:color="auto" w:fill="E7E6E6"/>
          </w:tcPr>
          <w:p w14:paraId="53E725B3" w14:textId="77777777" w:rsidR="001D7359" w:rsidRDefault="001D7359" w:rsidP="002D1D33">
            <w:pPr>
              <w:spacing w:beforeLines="50" w:before="120" w:afterLines="50" w:after="120"/>
              <w:rPr>
                <w:sz w:val="22"/>
                <w:szCs w:val="18"/>
              </w:rPr>
            </w:pPr>
            <w:r>
              <w:rPr>
                <w:sz w:val="22"/>
                <w:szCs w:val="18"/>
              </w:rPr>
              <w:t>YES/NO</w:t>
            </w:r>
          </w:p>
        </w:tc>
        <w:tc>
          <w:tcPr>
            <w:tcW w:w="1020" w:type="dxa"/>
            <w:shd w:val="clear" w:color="auto" w:fill="E7E6E6"/>
          </w:tcPr>
          <w:p w14:paraId="659E292E" w14:textId="77777777" w:rsidR="001D7359" w:rsidRDefault="001D7359" w:rsidP="002D1D33">
            <w:pPr>
              <w:spacing w:beforeLines="50" w:before="120" w:afterLines="50" w:after="120"/>
              <w:rPr>
                <w:sz w:val="22"/>
                <w:szCs w:val="18"/>
              </w:rPr>
            </w:pPr>
            <w:r>
              <w:rPr>
                <w:sz w:val="22"/>
                <w:szCs w:val="18"/>
              </w:rPr>
              <w:t>Option</w:t>
            </w:r>
          </w:p>
        </w:tc>
        <w:tc>
          <w:tcPr>
            <w:tcW w:w="6520" w:type="dxa"/>
            <w:shd w:val="clear" w:color="auto" w:fill="E7E6E6"/>
          </w:tcPr>
          <w:p w14:paraId="7F9EABCA" w14:textId="77777777" w:rsidR="001D7359" w:rsidRDefault="001D7359" w:rsidP="002D1D33">
            <w:pPr>
              <w:spacing w:beforeLines="50" w:before="120" w:afterLines="50" w:after="120"/>
              <w:rPr>
                <w:sz w:val="22"/>
                <w:szCs w:val="18"/>
              </w:rPr>
            </w:pPr>
            <w:r>
              <w:rPr>
                <w:sz w:val="22"/>
                <w:szCs w:val="18"/>
              </w:rPr>
              <w:t xml:space="preserve">Comment </w:t>
            </w:r>
          </w:p>
        </w:tc>
      </w:tr>
      <w:tr w:rsidR="001D7359" w14:paraId="3E5F2201" w14:textId="77777777" w:rsidTr="002D1D33">
        <w:tc>
          <w:tcPr>
            <w:tcW w:w="1413" w:type="dxa"/>
          </w:tcPr>
          <w:p w14:paraId="51968F8E" w14:textId="77777777" w:rsidR="001D7359" w:rsidRDefault="001D7359" w:rsidP="002D1D33">
            <w:pPr>
              <w:spacing w:beforeLines="50" w:before="120" w:afterLines="50" w:after="120"/>
              <w:rPr>
                <w:sz w:val="22"/>
                <w:szCs w:val="18"/>
              </w:rPr>
            </w:pPr>
            <w:r>
              <w:rPr>
                <w:sz w:val="22"/>
                <w:szCs w:val="18"/>
              </w:rPr>
              <w:t>QC</w:t>
            </w:r>
          </w:p>
        </w:tc>
        <w:tc>
          <w:tcPr>
            <w:tcW w:w="1020" w:type="dxa"/>
          </w:tcPr>
          <w:p w14:paraId="180E0BA9" w14:textId="77777777" w:rsidR="001D7359" w:rsidRDefault="001D7359" w:rsidP="002D1D33">
            <w:pPr>
              <w:spacing w:beforeLines="50" w:before="120" w:afterLines="50" w:after="120"/>
              <w:rPr>
                <w:sz w:val="22"/>
                <w:szCs w:val="18"/>
              </w:rPr>
            </w:pPr>
            <w:r>
              <w:rPr>
                <w:sz w:val="22"/>
                <w:szCs w:val="18"/>
              </w:rPr>
              <w:t>Yes</w:t>
            </w:r>
          </w:p>
        </w:tc>
        <w:tc>
          <w:tcPr>
            <w:tcW w:w="1020" w:type="dxa"/>
          </w:tcPr>
          <w:p w14:paraId="6DE21A66" w14:textId="77777777" w:rsidR="001D7359" w:rsidRDefault="001D7359" w:rsidP="002D1D33">
            <w:pPr>
              <w:spacing w:beforeLines="50" w:before="120" w:afterLines="50" w:after="120"/>
              <w:rPr>
                <w:sz w:val="22"/>
                <w:szCs w:val="18"/>
              </w:rPr>
            </w:pPr>
          </w:p>
        </w:tc>
        <w:tc>
          <w:tcPr>
            <w:tcW w:w="6520" w:type="dxa"/>
          </w:tcPr>
          <w:p w14:paraId="161BAA40" w14:textId="77777777" w:rsidR="001D7359" w:rsidRDefault="001D7359" w:rsidP="002D1D33">
            <w:pPr>
              <w:spacing w:beforeLines="50" w:before="120" w:afterLines="50" w:after="120"/>
              <w:rPr>
                <w:sz w:val="22"/>
                <w:szCs w:val="18"/>
              </w:rPr>
            </w:pPr>
            <w:r>
              <w:rPr>
                <w:sz w:val="22"/>
                <w:szCs w:val="18"/>
              </w:rPr>
              <w:t>Both options are OK.</w:t>
            </w:r>
          </w:p>
        </w:tc>
      </w:tr>
      <w:tr w:rsidR="001D7359" w14:paraId="1A918EA2" w14:textId="77777777" w:rsidTr="002D1D33">
        <w:tc>
          <w:tcPr>
            <w:tcW w:w="1413" w:type="dxa"/>
          </w:tcPr>
          <w:p w14:paraId="62A86883"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020" w:type="dxa"/>
          </w:tcPr>
          <w:p w14:paraId="71BE55DC"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020" w:type="dxa"/>
          </w:tcPr>
          <w:p w14:paraId="2DF0C4D2" w14:textId="77777777" w:rsidR="001D7359" w:rsidRDefault="001D7359" w:rsidP="002D1D33">
            <w:pPr>
              <w:spacing w:beforeLines="50" w:before="120" w:afterLines="50" w:after="120"/>
              <w:rPr>
                <w:sz w:val="22"/>
                <w:szCs w:val="18"/>
              </w:rPr>
            </w:pPr>
          </w:p>
        </w:tc>
        <w:tc>
          <w:tcPr>
            <w:tcW w:w="6520" w:type="dxa"/>
          </w:tcPr>
          <w:p w14:paraId="08BB7559" w14:textId="77777777" w:rsidR="001D7359" w:rsidRDefault="001D7359" w:rsidP="002D1D33">
            <w:pPr>
              <w:spacing w:beforeLines="50" w:before="120" w:afterLines="50" w:after="120"/>
              <w:rPr>
                <w:rFonts w:eastAsia="SimSun"/>
                <w:sz w:val="22"/>
                <w:szCs w:val="18"/>
              </w:rPr>
            </w:pPr>
            <w:r>
              <w:rPr>
                <w:rFonts w:eastAsia="SimSun"/>
                <w:sz w:val="22"/>
                <w:szCs w:val="18"/>
              </w:rPr>
              <w:t>We prefer Option 1.</w:t>
            </w:r>
          </w:p>
        </w:tc>
      </w:tr>
      <w:tr w:rsidR="001D7359" w14:paraId="2C1ACEDF" w14:textId="77777777" w:rsidTr="002D1D33">
        <w:tc>
          <w:tcPr>
            <w:tcW w:w="1413" w:type="dxa"/>
          </w:tcPr>
          <w:p w14:paraId="5D199246" w14:textId="77777777" w:rsidR="001D7359" w:rsidRDefault="001D7359" w:rsidP="002D1D33">
            <w:pPr>
              <w:spacing w:beforeLines="50" w:before="120" w:afterLines="50" w:after="120"/>
              <w:rPr>
                <w:sz w:val="22"/>
                <w:szCs w:val="18"/>
              </w:rPr>
            </w:pPr>
            <w:r>
              <w:rPr>
                <w:sz w:val="22"/>
                <w:szCs w:val="18"/>
              </w:rPr>
              <w:t>Apple</w:t>
            </w:r>
          </w:p>
        </w:tc>
        <w:tc>
          <w:tcPr>
            <w:tcW w:w="1020" w:type="dxa"/>
          </w:tcPr>
          <w:p w14:paraId="390D74D3" w14:textId="77777777" w:rsidR="001D7359" w:rsidRDefault="001D7359" w:rsidP="002D1D33">
            <w:pPr>
              <w:spacing w:beforeLines="50" w:before="120" w:afterLines="50" w:after="120"/>
              <w:rPr>
                <w:sz w:val="22"/>
                <w:szCs w:val="18"/>
              </w:rPr>
            </w:pPr>
            <w:r>
              <w:rPr>
                <w:sz w:val="22"/>
                <w:szCs w:val="18"/>
              </w:rPr>
              <w:t>Yes</w:t>
            </w:r>
          </w:p>
        </w:tc>
        <w:tc>
          <w:tcPr>
            <w:tcW w:w="1020" w:type="dxa"/>
          </w:tcPr>
          <w:p w14:paraId="5447A3FC" w14:textId="77777777" w:rsidR="001D7359" w:rsidRDefault="001D7359" w:rsidP="002D1D33">
            <w:pPr>
              <w:spacing w:beforeLines="50" w:before="120" w:afterLines="50" w:after="120"/>
              <w:rPr>
                <w:sz w:val="22"/>
                <w:szCs w:val="18"/>
              </w:rPr>
            </w:pPr>
            <w:r>
              <w:rPr>
                <w:sz w:val="22"/>
                <w:szCs w:val="18"/>
              </w:rPr>
              <w:t>Option 1</w:t>
            </w:r>
          </w:p>
        </w:tc>
        <w:tc>
          <w:tcPr>
            <w:tcW w:w="6520" w:type="dxa"/>
          </w:tcPr>
          <w:p w14:paraId="5B6AD283" w14:textId="77777777" w:rsidR="001D7359" w:rsidRDefault="001D7359" w:rsidP="002D1D33">
            <w:pPr>
              <w:spacing w:beforeLines="50" w:before="120" w:afterLines="50" w:after="120"/>
              <w:rPr>
                <w:sz w:val="22"/>
                <w:szCs w:val="18"/>
              </w:rPr>
            </w:pPr>
            <w:r>
              <w:rPr>
                <w:sz w:val="22"/>
                <w:szCs w:val="18"/>
              </w:rPr>
              <w:t xml:space="preserve">In NTN, we could consider polarization loss in link budget calculation. </w:t>
            </w:r>
          </w:p>
        </w:tc>
      </w:tr>
      <w:tr w:rsidR="001D7359" w14:paraId="1C4031CC" w14:textId="77777777" w:rsidTr="002D1D33">
        <w:tc>
          <w:tcPr>
            <w:tcW w:w="1413" w:type="dxa"/>
          </w:tcPr>
          <w:p w14:paraId="1B7F0E57" w14:textId="77777777" w:rsidR="001D7359" w:rsidRDefault="001D7359" w:rsidP="002D1D33">
            <w:pPr>
              <w:spacing w:beforeLines="50" w:before="120" w:afterLines="50" w:after="120"/>
              <w:rPr>
                <w:sz w:val="22"/>
                <w:szCs w:val="18"/>
              </w:rPr>
            </w:pPr>
            <w:r>
              <w:rPr>
                <w:sz w:val="22"/>
                <w:szCs w:val="18"/>
              </w:rPr>
              <w:t>Xiaomi</w:t>
            </w:r>
          </w:p>
        </w:tc>
        <w:tc>
          <w:tcPr>
            <w:tcW w:w="1020" w:type="dxa"/>
          </w:tcPr>
          <w:p w14:paraId="7455E476" w14:textId="77777777" w:rsidR="001D7359" w:rsidRDefault="001D7359" w:rsidP="002D1D33">
            <w:pPr>
              <w:spacing w:beforeLines="50" w:before="120" w:afterLines="50" w:after="120"/>
              <w:rPr>
                <w:sz w:val="22"/>
                <w:szCs w:val="18"/>
              </w:rPr>
            </w:pPr>
            <w:r>
              <w:rPr>
                <w:sz w:val="22"/>
                <w:szCs w:val="18"/>
              </w:rPr>
              <w:t>Yes</w:t>
            </w:r>
          </w:p>
        </w:tc>
        <w:tc>
          <w:tcPr>
            <w:tcW w:w="1020" w:type="dxa"/>
          </w:tcPr>
          <w:p w14:paraId="1E2A804D" w14:textId="77777777" w:rsidR="001D7359" w:rsidRDefault="001D7359" w:rsidP="002D1D33">
            <w:pPr>
              <w:spacing w:beforeLines="50" w:before="120" w:afterLines="50" w:after="120"/>
              <w:rPr>
                <w:sz w:val="22"/>
                <w:szCs w:val="18"/>
              </w:rPr>
            </w:pPr>
            <w:r>
              <w:rPr>
                <w:sz w:val="22"/>
                <w:szCs w:val="18"/>
              </w:rPr>
              <w:t>Option 1</w:t>
            </w:r>
          </w:p>
        </w:tc>
        <w:tc>
          <w:tcPr>
            <w:tcW w:w="6520" w:type="dxa"/>
          </w:tcPr>
          <w:p w14:paraId="5F88C025" w14:textId="77777777" w:rsidR="001D7359" w:rsidRDefault="001D7359" w:rsidP="002D1D33">
            <w:pPr>
              <w:spacing w:beforeLines="50" w:before="120" w:afterLines="50" w:after="120"/>
              <w:rPr>
                <w:sz w:val="22"/>
                <w:szCs w:val="18"/>
              </w:rPr>
            </w:pPr>
          </w:p>
        </w:tc>
      </w:tr>
      <w:tr w:rsidR="001D7359" w14:paraId="79C4FE09" w14:textId="77777777" w:rsidTr="002D1D33">
        <w:tc>
          <w:tcPr>
            <w:tcW w:w="1413" w:type="dxa"/>
          </w:tcPr>
          <w:p w14:paraId="65C3173B"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020" w:type="dxa"/>
          </w:tcPr>
          <w:p w14:paraId="085F0E26" w14:textId="77777777" w:rsidR="001D7359" w:rsidRDefault="001D7359" w:rsidP="002D1D33">
            <w:pPr>
              <w:spacing w:beforeLines="50" w:before="120" w:afterLines="50" w:after="120"/>
              <w:rPr>
                <w:sz w:val="22"/>
                <w:szCs w:val="18"/>
              </w:rPr>
            </w:pPr>
            <w:r>
              <w:rPr>
                <w:rFonts w:eastAsia="SimSun"/>
                <w:sz w:val="22"/>
                <w:szCs w:val="18"/>
              </w:rPr>
              <w:t>Yes</w:t>
            </w:r>
          </w:p>
        </w:tc>
        <w:tc>
          <w:tcPr>
            <w:tcW w:w="1020" w:type="dxa"/>
          </w:tcPr>
          <w:p w14:paraId="41AE87DE" w14:textId="77777777" w:rsidR="001D7359" w:rsidRDefault="001D7359" w:rsidP="002D1D33">
            <w:pPr>
              <w:spacing w:beforeLines="50" w:before="120" w:afterLines="50" w:after="120"/>
              <w:rPr>
                <w:sz w:val="22"/>
                <w:szCs w:val="18"/>
              </w:rPr>
            </w:pPr>
            <w:r>
              <w:rPr>
                <w:rFonts w:eastAsia="SimSun"/>
                <w:sz w:val="22"/>
                <w:szCs w:val="18"/>
              </w:rPr>
              <w:t>Option 1</w:t>
            </w:r>
          </w:p>
        </w:tc>
        <w:tc>
          <w:tcPr>
            <w:tcW w:w="6520" w:type="dxa"/>
          </w:tcPr>
          <w:p w14:paraId="5F9F351A" w14:textId="77777777" w:rsidR="001D7359" w:rsidRDefault="001D7359" w:rsidP="002D1D33">
            <w:pPr>
              <w:spacing w:beforeLines="50" w:before="120" w:afterLines="50" w:after="120"/>
              <w:rPr>
                <w:sz w:val="22"/>
                <w:szCs w:val="18"/>
              </w:rPr>
            </w:pPr>
            <w:r>
              <w:rPr>
                <w:rFonts w:eastAsia="SimSun"/>
                <w:sz w:val="22"/>
                <w:szCs w:val="18"/>
              </w:rPr>
              <w:t xml:space="preserve">Option 1 is preferred. </w:t>
            </w:r>
          </w:p>
        </w:tc>
      </w:tr>
      <w:tr w:rsidR="001D7359" w14:paraId="0394FD66" w14:textId="77777777" w:rsidTr="002D1D33">
        <w:tc>
          <w:tcPr>
            <w:tcW w:w="1413" w:type="dxa"/>
          </w:tcPr>
          <w:p w14:paraId="15528613"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020" w:type="dxa"/>
          </w:tcPr>
          <w:p w14:paraId="19EE4279"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1020" w:type="dxa"/>
          </w:tcPr>
          <w:p w14:paraId="6478DEF1" w14:textId="77777777" w:rsidR="001D7359" w:rsidRDefault="001D7359" w:rsidP="002D1D33">
            <w:pPr>
              <w:spacing w:beforeLines="50" w:before="120" w:afterLines="50" w:after="120"/>
              <w:rPr>
                <w:sz w:val="22"/>
                <w:szCs w:val="18"/>
              </w:rPr>
            </w:pPr>
            <w:r>
              <w:rPr>
                <w:rFonts w:eastAsia="Malgun Gothic"/>
                <w:sz w:val="22"/>
                <w:szCs w:val="18"/>
                <w:lang w:eastAsia="ko-KR"/>
              </w:rPr>
              <w:t>Option 1</w:t>
            </w:r>
          </w:p>
        </w:tc>
        <w:tc>
          <w:tcPr>
            <w:tcW w:w="6520" w:type="dxa"/>
          </w:tcPr>
          <w:p w14:paraId="0C0DAC3B" w14:textId="77777777" w:rsidR="001D7359" w:rsidRDefault="001D7359" w:rsidP="002D1D33">
            <w:pPr>
              <w:spacing w:beforeLines="50" w:before="120" w:afterLines="50" w:after="120"/>
              <w:rPr>
                <w:sz w:val="22"/>
                <w:szCs w:val="18"/>
              </w:rPr>
            </w:pPr>
            <w:r>
              <w:rPr>
                <w:rFonts w:eastAsia="Malgun Gothic"/>
                <w:sz w:val="22"/>
                <w:szCs w:val="18"/>
                <w:lang w:eastAsia="ko-KR"/>
              </w:rPr>
              <w:t>Simpler approach</w:t>
            </w:r>
          </w:p>
        </w:tc>
      </w:tr>
      <w:tr w:rsidR="001D7359" w14:paraId="10094599" w14:textId="77777777" w:rsidTr="002D1D33">
        <w:tc>
          <w:tcPr>
            <w:tcW w:w="1413" w:type="dxa"/>
          </w:tcPr>
          <w:p w14:paraId="05C9DABF" w14:textId="77777777" w:rsidR="001D7359" w:rsidRDefault="001D7359" w:rsidP="002D1D33">
            <w:pPr>
              <w:spacing w:beforeLines="50" w:before="120" w:afterLines="50" w:after="120"/>
              <w:rPr>
                <w:sz w:val="22"/>
                <w:szCs w:val="18"/>
              </w:rPr>
            </w:pPr>
            <w:r>
              <w:rPr>
                <w:sz w:val="22"/>
                <w:szCs w:val="18"/>
              </w:rPr>
              <w:t>Nokia, Nokia Shanghai Bell</w:t>
            </w:r>
          </w:p>
        </w:tc>
        <w:tc>
          <w:tcPr>
            <w:tcW w:w="1020" w:type="dxa"/>
          </w:tcPr>
          <w:p w14:paraId="2BD976B4" w14:textId="77777777" w:rsidR="001D7359" w:rsidRDefault="001D7359" w:rsidP="002D1D33">
            <w:pPr>
              <w:spacing w:beforeLines="50" w:before="120" w:afterLines="50" w:after="120"/>
              <w:rPr>
                <w:sz w:val="22"/>
                <w:szCs w:val="18"/>
              </w:rPr>
            </w:pPr>
            <w:r>
              <w:rPr>
                <w:sz w:val="22"/>
                <w:szCs w:val="18"/>
              </w:rPr>
              <w:t>Yes</w:t>
            </w:r>
          </w:p>
        </w:tc>
        <w:tc>
          <w:tcPr>
            <w:tcW w:w="1020" w:type="dxa"/>
          </w:tcPr>
          <w:p w14:paraId="50AB9C66" w14:textId="77777777" w:rsidR="001D7359" w:rsidRDefault="001D7359" w:rsidP="002D1D33">
            <w:pPr>
              <w:spacing w:beforeLines="50" w:before="120" w:afterLines="50" w:after="120"/>
              <w:rPr>
                <w:sz w:val="22"/>
                <w:szCs w:val="18"/>
              </w:rPr>
            </w:pPr>
            <w:r>
              <w:rPr>
                <w:sz w:val="22"/>
                <w:szCs w:val="18"/>
              </w:rPr>
              <w:t>Option 1</w:t>
            </w:r>
          </w:p>
        </w:tc>
        <w:tc>
          <w:tcPr>
            <w:tcW w:w="6520" w:type="dxa"/>
          </w:tcPr>
          <w:p w14:paraId="629BDA0E" w14:textId="77777777" w:rsidR="001D7359" w:rsidRDefault="001D7359" w:rsidP="002D1D33">
            <w:pPr>
              <w:spacing w:beforeLines="50" w:before="120" w:afterLines="50" w:after="120"/>
              <w:rPr>
                <w:sz w:val="22"/>
                <w:szCs w:val="18"/>
              </w:rPr>
            </w:pPr>
            <w:r>
              <w:rPr>
                <w:sz w:val="22"/>
                <w:szCs w:val="22"/>
              </w:rPr>
              <w:t>If UE and satellite is not using same polarization configuration, it is an artifact of the link, which could be accounted for in the link budget.</w:t>
            </w:r>
          </w:p>
        </w:tc>
      </w:tr>
      <w:tr w:rsidR="001D7359" w14:paraId="013123B4" w14:textId="77777777" w:rsidTr="002D1D33">
        <w:tc>
          <w:tcPr>
            <w:tcW w:w="1413" w:type="dxa"/>
          </w:tcPr>
          <w:p w14:paraId="4EBFB162" w14:textId="77777777" w:rsidR="001D7359" w:rsidRDefault="001D7359" w:rsidP="002D1D33">
            <w:pPr>
              <w:spacing w:beforeLines="50" w:before="120" w:afterLines="50" w:after="120"/>
              <w:rPr>
                <w:sz w:val="22"/>
                <w:szCs w:val="18"/>
              </w:rPr>
            </w:pPr>
            <w:r>
              <w:rPr>
                <w:rFonts w:eastAsia="SimSun"/>
                <w:sz w:val="22"/>
                <w:szCs w:val="18"/>
              </w:rPr>
              <w:t>OPPO</w:t>
            </w:r>
          </w:p>
        </w:tc>
        <w:tc>
          <w:tcPr>
            <w:tcW w:w="1020" w:type="dxa"/>
          </w:tcPr>
          <w:p w14:paraId="2B04DC49" w14:textId="77777777" w:rsidR="001D7359" w:rsidRDefault="001D7359" w:rsidP="002D1D33">
            <w:pPr>
              <w:spacing w:beforeLines="50" w:before="120" w:afterLines="50" w:after="120"/>
              <w:rPr>
                <w:sz w:val="22"/>
                <w:szCs w:val="18"/>
              </w:rPr>
            </w:pPr>
            <w:r>
              <w:rPr>
                <w:rFonts w:eastAsia="SimSun"/>
                <w:sz w:val="22"/>
                <w:szCs w:val="18"/>
              </w:rPr>
              <w:t>Yes</w:t>
            </w:r>
          </w:p>
        </w:tc>
        <w:tc>
          <w:tcPr>
            <w:tcW w:w="1020" w:type="dxa"/>
          </w:tcPr>
          <w:p w14:paraId="7483B4A2" w14:textId="77777777" w:rsidR="001D7359" w:rsidRDefault="001D7359" w:rsidP="002D1D33">
            <w:pPr>
              <w:spacing w:beforeLines="50" w:before="120" w:afterLines="50" w:after="120"/>
              <w:rPr>
                <w:sz w:val="22"/>
                <w:szCs w:val="18"/>
              </w:rPr>
            </w:pPr>
            <w:r>
              <w:rPr>
                <w:rFonts w:eastAsia="SimSun"/>
                <w:sz w:val="22"/>
                <w:szCs w:val="18"/>
              </w:rPr>
              <w:t>Option 1</w:t>
            </w:r>
          </w:p>
        </w:tc>
        <w:tc>
          <w:tcPr>
            <w:tcW w:w="6520" w:type="dxa"/>
          </w:tcPr>
          <w:p w14:paraId="7BB59C11" w14:textId="77777777" w:rsidR="001D7359" w:rsidRDefault="001D7359" w:rsidP="002D1D33">
            <w:pPr>
              <w:spacing w:beforeLines="50" w:before="120" w:afterLines="50" w:after="120"/>
              <w:rPr>
                <w:sz w:val="22"/>
                <w:szCs w:val="18"/>
              </w:rPr>
            </w:pPr>
            <w:r>
              <w:rPr>
                <w:rFonts w:eastAsia="SimSun"/>
                <w:sz w:val="22"/>
                <w:szCs w:val="18"/>
              </w:rPr>
              <w:t xml:space="preserve">We support Option 1 since the polarization loss has already been included in the link budget calculation in TR38.821. </w:t>
            </w:r>
          </w:p>
        </w:tc>
      </w:tr>
      <w:tr w:rsidR="001D7359" w14:paraId="70B86144" w14:textId="77777777" w:rsidTr="002D1D33">
        <w:tc>
          <w:tcPr>
            <w:tcW w:w="1413" w:type="dxa"/>
          </w:tcPr>
          <w:p w14:paraId="553356AE"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020" w:type="dxa"/>
          </w:tcPr>
          <w:p w14:paraId="2D912416" w14:textId="77777777" w:rsidR="001D7359" w:rsidRDefault="001D7359" w:rsidP="002D1D33">
            <w:pPr>
              <w:spacing w:beforeLines="50" w:before="120" w:afterLines="50" w:after="120"/>
              <w:rPr>
                <w:sz w:val="22"/>
                <w:szCs w:val="18"/>
              </w:rPr>
            </w:pPr>
            <w:r>
              <w:rPr>
                <w:sz w:val="22"/>
                <w:szCs w:val="18"/>
              </w:rPr>
              <w:t>Yes</w:t>
            </w:r>
          </w:p>
        </w:tc>
        <w:tc>
          <w:tcPr>
            <w:tcW w:w="1020" w:type="dxa"/>
          </w:tcPr>
          <w:p w14:paraId="34221AE3" w14:textId="77777777" w:rsidR="001D7359" w:rsidRDefault="001D7359" w:rsidP="002D1D33">
            <w:pPr>
              <w:spacing w:beforeLines="50" w:before="120" w:afterLines="50" w:after="120"/>
              <w:rPr>
                <w:sz w:val="22"/>
                <w:szCs w:val="18"/>
              </w:rPr>
            </w:pPr>
            <w:r>
              <w:rPr>
                <w:sz w:val="22"/>
                <w:szCs w:val="18"/>
              </w:rPr>
              <w:t>Option 1</w:t>
            </w:r>
          </w:p>
        </w:tc>
        <w:tc>
          <w:tcPr>
            <w:tcW w:w="6520" w:type="dxa"/>
          </w:tcPr>
          <w:p w14:paraId="1B6E4777" w14:textId="77777777" w:rsidR="001D7359" w:rsidRDefault="001D7359" w:rsidP="002D1D33">
            <w:pPr>
              <w:spacing w:beforeLines="50" w:before="120" w:afterLines="50" w:after="120"/>
              <w:rPr>
                <w:sz w:val="22"/>
                <w:szCs w:val="18"/>
              </w:rPr>
            </w:pPr>
          </w:p>
        </w:tc>
      </w:tr>
      <w:tr w:rsidR="001D7359" w14:paraId="116067BC" w14:textId="77777777" w:rsidTr="002D1D33">
        <w:tc>
          <w:tcPr>
            <w:tcW w:w="1413" w:type="dxa"/>
          </w:tcPr>
          <w:p w14:paraId="6C786104"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020" w:type="dxa"/>
          </w:tcPr>
          <w:p w14:paraId="612EC545"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1020" w:type="dxa"/>
          </w:tcPr>
          <w:p w14:paraId="5A52DAC8" w14:textId="77777777" w:rsidR="001D7359" w:rsidRDefault="001D7359" w:rsidP="002D1D33">
            <w:pPr>
              <w:spacing w:beforeLines="50" w:before="120" w:afterLines="50" w:after="120"/>
              <w:rPr>
                <w:sz w:val="22"/>
                <w:szCs w:val="18"/>
              </w:rPr>
            </w:pPr>
            <w:r>
              <w:rPr>
                <w:rFonts w:eastAsia="Malgun Gothic"/>
                <w:sz w:val="22"/>
                <w:szCs w:val="18"/>
                <w:lang w:eastAsia="ko-KR"/>
              </w:rPr>
              <w:t>Option 1</w:t>
            </w:r>
          </w:p>
        </w:tc>
        <w:tc>
          <w:tcPr>
            <w:tcW w:w="6520" w:type="dxa"/>
          </w:tcPr>
          <w:p w14:paraId="37A00805" w14:textId="77777777" w:rsidR="001D7359" w:rsidRDefault="001D7359" w:rsidP="002D1D33">
            <w:pPr>
              <w:spacing w:beforeLines="50" w:before="120" w:afterLines="50" w:after="120"/>
              <w:rPr>
                <w:sz w:val="22"/>
                <w:szCs w:val="18"/>
              </w:rPr>
            </w:pPr>
          </w:p>
        </w:tc>
      </w:tr>
      <w:tr w:rsidR="001D7359" w14:paraId="40E4EFE8" w14:textId="77777777" w:rsidTr="002D1D33">
        <w:tc>
          <w:tcPr>
            <w:tcW w:w="1413" w:type="dxa"/>
          </w:tcPr>
          <w:p w14:paraId="3A784873" w14:textId="77777777" w:rsidR="001D7359" w:rsidRDefault="001D7359" w:rsidP="002D1D33">
            <w:pPr>
              <w:spacing w:beforeLines="50" w:before="120" w:afterLines="50" w:after="120"/>
              <w:rPr>
                <w:sz w:val="22"/>
                <w:szCs w:val="18"/>
              </w:rPr>
            </w:pPr>
            <w:r>
              <w:rPr>
                <w:sz w:val="22"/>
                <w:szCs w:val="18"/>
              </w:rPr>
              <w:lastRenderedPageBreak/>
              <w:t>NEC</w:t>
            </w:r>
          </w:p>
        </w:tc>
        <w:tc>
          <w:tcPr>
            <w:tcW w:w="1020" w:type="dxa"/>
          </w:tcPr>
          <w:p w14:paraId="3380439D" w14:textId="77777777" w:rsidR="001D7359" w:rsidRDefault="001D7359" w:rsidP="002D1D33">
            <w:pPr>
              <w:spacing w:beforeLines="50" w:before="120" w:afterLines="50" w:after="120"/>
              <w:rPr>
                <w:sz w:val="22"/>
                <w:szCs w:val="18"/>
              </w:rPr>
            </w:pPr>
            <w:r>
              <w:rPr>
                <w:sz w:val="22"/>
                <w:szCs w:val="18"/>
              </w:rPr>
              <w:t>Yes</w:t>
            </w:r>
          </w:p>
        </w:tc>
        <w:tc>
          <w:tcPr>
            <w:tcW w:w="1020" w:type="dxa"/>
          </w:tcPr>
          <w:p w14:paraId="5AAE9DB9" w14:textId="77777777" w:rsidR="001D7359" w:rsidRDefault="001D7359" w:rsidP="002D1D33">
            <w:pPr>
              <w:spacing w:beforeLines="50" w:before="120" w:afterLines="50" w:after="120"/>
              <w:rPr>
                <w:sz w:val="22"/>
                <w:szCs w:val="18"/>
              </w:rPr>
            </w:pPr>
            <w:r>
              <w:rPr>
                <w:sz w:val="22"/>
                <w:szCs w:val="18"/>
              </w:rPr>
              <w:t>Option 1</w:t>
            </w:r>
          </w:p>
        </w:tc>
        <w:tc>
          <w:tcPr>
            <w:tcW w:w="6520" w:type="dxa"/>
          </w:tcPr>
          <w:p w14:paraId="77E5AB2E" w14:textId="77777777" w:rsidR="001D7359" w:rsidRDefault="001D7359" w:rsidP="002D1D33">
            <w:pPr>
              <w:spacing w:beforeLines="50" w:before="120" w:afterLines="50" w:after="120"/>
              <w:rPr>
                <w:sz w:val="22"/>
                <w:szCs w:val="18"/>
              </w:rPr>
            </w:pPr>
            <w:r>
              <w:rPr>
                <w:sz w:val="22"/>
                <w:szCs w:val="18"/>
              </w:rPr>
              <w:t xml:space="preserve">Polarization loss should be taken into account considering different UE capabilities to support polarization (i.e. linear vs circular polarization). </w:t>
            </w:r>
          </w:p>
        </w:tc>
      </w:tr>
      <w:tr w:rsidR="001D7359" w14:paraId="30A4A49E" w14:textId="77777777" w:rsidTr="002D1D33">
        <w:tc>
          <w:tcPr>
            <w:tcW w:w="1413" w:type="dxa"/>
          </w:tcPr>
          <w:p w14:paraId="29D47C36"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020" w:type="dxa"/>
          </w:tcPr>
          <w:p w14:paraId="57ADF0CB"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020" w:type="dxa"/>
          </w:tcPr>
          <w:p w14:paraId="46FB7908" w14:textId="77777777" w:rsidR="001D7359" w:rsidRDefault="001D7359" w:rsidP="002D1D33">
            <w:pPr>
              <w:spacing w:beforeLines="50" w:before="120" w:afterLines="50" w:after="120"/>
              <w:rPr>
                <w:rFonts w:eastAsia="SimSun"/>
                <w:sz w:val="22"/>
                <w:szCs w:val="18"/>
              </w:rPr>
            </w:pPr>
            <w:r>
              <w:rPr>
                <w:rFonts w:eastAsia="SimSun"/>
                <w:sz w:val="22"/>
                <w:szCs w:val="18"/>
              </w:rPr>
              <w:t>Option 1</w:t>
            </w:r>
          </w:p>
        </w:tc>
        <w:tc>
          <w:tcPr>
            <w:tcW w:w="6520" w:type="dxa"/>
          </w:tcPr>
          <w:p w14:paraId="385F0737" w14:textId="77777777" w:rsidR="001D7359" w:rsidRDefault="001D7359" w:rsidP="002D1D33">
            <w:pPr>
              <w:spacing w:beforeLines="50" w:before="120" w:afterLines="50" w:after="120"/>
              <w:rPr>
                <w:rFonts w:eastAsia="SimSun"/>
                <w:sz w:val="22"/>
                <w:szCs w:val="18"/>
              </w:rPr>
            </w:pPr>
            <w:r>
              <w:rPr>
                <w:rFonts w:eastAsia="SimSun"/>
                <w:sz w:val="22"/>
                <w:szCs w:val="18"/>
              </w:rPr>
              <w:t>We are supportive of option 1.</w:t>
            </w:r>
          </w:p>
        </w:tc>
      </w:tr>
      <w:tr w:rsidR="001D7359" w14:paraId="13AB2F2D" w14:textId="77777777" w:rsidTr="002D1D33">
        <w:tc>
          <w:tcPr>
            <w:tcW w:w="1413" w:type="dxa"/>
          </w:tcPr>
          <w:p w14:paraId="374C20DC"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020" w:type="dxa"/>
          </w:tcPr>
          <w:p w14:paraId="7E955B21"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020" w:type="dxa"/>
          </w:tcPr>
          <w:p w14:paraId="42D5FE91" w14:textId="77777777" w:rsidR="001D7359" w:rsidRDefault="001D7359" w:rsidP="002D1D33">
            <w:pPr>
              <w:spacing w:beforeLines="50" w:before="120" w:afterLines="50" w:after="120"/>
              <w:rPr>
                <w:sz w:val="22"/>
                <w:szCs w:val="18"/>
              </w:rPr>
            </w:pPr>
            <w:r>
              <w:rPr>
                <w:sz w:val="22"/>
                <w:szCs w:val="18"/>
              </w:rPr>
              <w:t>Option 1</w:t>
            </w:r>
          </w:p>
        </w:tc>
        <w:tc>
          <w:tcPr>
            <w:tcW w:w="6520" w:type="dxa"/>
          </w:tcPr>
          <w:p w14:paraId="2693EB00" w14:textId="77777777" w:rsidR="001D7359" w:rsidRDefault="001D7359" w:rsidP="002D1D33">
            <w:pPr>
              <w:spacing w:beforeLines="50" w:before="120" w:afterLines="50" w:after="120"/>
              <w:rPr>
                <w:sz w:val="22"/>
                <w:szCs w:val="18"/>
              </w:rPr>
            </w:pPr>
          </w:p>
        </w:tc>
      </w:tr>
      <w:tr w:rsidR="001D7359" w14:paraId="0E37C11F" w14:textId="77777777" w:rsidTr="002D1D33">
        <w:tc>
          <w:tcPr>
            <w:tcW w:w="1413" w:type="dxa"/>
          </w:tcPr>
          <w:p w14:paraId="293D9276" w14:textId="77777777" w:rsidR="001D7359" w:rsidRDefault="001D7359" w:rsidP="002D1D33">
            <w:pPr>
              <w:spacing w:beforeLines="50" w:before="120" w:afterLines="50" w:after="120"/>
              <w:rPr>
                <w:rFonts w:eastAsia="SimSun"/>
                <w:sz w:val="22"/>
                <w:szCs w:val="18"/>
              </w:rPr>
            </w:pPr>
            <w:r>
              <w:rPr>
                <w:sz w:val="22"/>
                <w:szCs w:val="18"/>
              </w:rPr>
              <w:t>Ericsson</w:t>
            </w:r>
          </w:p>
        </w:tc>
        <w:tc>
          <w:tcPr>
            <w:tcW w:w="1020" w:type="dxa"/>
          </w:tcPr>
          <w:p w14:paraId="3A288CCA" w14:textId="77777777" w:rsidR="001D7359" w:rsidRDefault="001D7359" w:rsidP="002D1D33">
            <w:pPr>
              <w:spacing w:beforeLines="50" w:before="120" w:afterLines="50" w:after="120"/>
              <w:rPr>
                <w:rFonts w:eastAsia="SimSun"/>
                <w:sz w:val="22"/>
                <w:szCs w:val="18"/>
              </w:rPr>
            </w:pPr>
            <w:r>
              <w:rPr>
                <w:sz w:val="22"/>
                <w:szCs w:val="18"/>
              </w:rPr>
              <w:t>Yes</w:t>
            </w:r>
          </w:p>
        </w:tc>
        <w:tc>
          <w:tcPr>
            <w:tcW w:w="1020" w:type="dxa"/>
          </w:tcPr>
          <w:p w14:paraId="40ADE5A5" w14:textId="77777777" w:rsidR="001D7359" w:rsidRDefault="001D7359" w:rsidP="002D1D33">
            <w:pPr>
              <w:spacing w:beforeLines="50" w:before="120" w:afterLines="50" w:after="120"/>
              <w:rPr>
                <w:sz w:val="22"/>
                <w:szCs w:val="18"/>
              </w:rPr>
            </w:pPr>
            <w:r>
              <w:rPr>
                <w:sz w:val="22"/>
                <w:szCs w:val="18"/>
              </w:rPr>
              <w:t>Option 1</w:t>
            </w:r>
          </w:p>
        </w:tc>
        <w:tc>
          <w:tcPr>
            <w:tcW w:w="6520" w:type="dxa"/>
          </w:tcPr>
          <w:p w14:paraId="6A4FB09F" w14:textId="77777777" w:rsidR="001D7359" w:rsidRDefault="001D7359" w:rsidP="002D1D33">
            <w:pPr>
              <w:spacing w:beforeLines="50" w:before="120" w:afterLines="50" w:after="120"/>
              <w:rPr>
                <w:sz w:val="22"/>
                <w:szCs w:val="18"/>
              </w:rPr>
            </w:pPr>
          </w:p>
        </w:tc>
      </w:tr>
      <w:tr w:rsidR="001D7359" w14:paraId="2499D63B" w14:textId="77777777" w:rsidTr="002D1D33">
        <w:tc>
          <w:tcPr>
            <w:tcW w:w="1413" w:type="dxa"/>
          </w:tcPr>
          <w:p w14:paraId="0BF87152" w14:textId="77777777" w:rsidR="001D7359" w:rsidRDefault="001D7359" w:rsidP="002D1D33">
            <w:pPr>
              <w:spacing w:beforeLines="50" w:before="120" w:afterLines="50" w:after="120"/>
              <w:rPr>
                <w:sz w:val="22"/>
                <w:szCs w:val="18"/>
              </w:rPr>
            </w:pPr>
            <w:r>
              <w:rPr>
                <w:sz w:val="22"/>
                <w:szCs w:val="18"/>
              </w:rPr>
              <w:t>Thales</w:t>
            </w:r>
          </w:p>
        </w:tc>
        <w:tc>
          <w:tcPr>
            <w:tcW w:w="1020" w:type="dxa"/>
          </w:tcPr>
          <w:p w14:paraId="55200CF6" w14:textId="77777777" w:rsidR="001D7359" w:rsidRDefault="001D7359" w:rsidP="002D1D33">
            <w:pPr>
              <w:spacing w:beforeLines="50" w:before="120" w:afterLines="50" w:after="120"/>
              <w:rPr>
                <w:sz w:val="22"/>
                <w:szCs w:val="18"/>
              </w:rPr>
            </w:pPr>
            <w:r>
              <w:rPr>
                <w:sz w:val="22"/>
                <w:szCs w:val="18"/>
              </w:rPr>
              <w:t>Yes</w:t>
            </w:r>
          </w:p>
        </w:tc>
        <w:tc>
          <w:tcPr>
            <w:tcW w:w="1020" w:type="dxa"/>
          </w:tcPr>
          <w:p w14:paraId="499E1FB8" w14:textId="77777777" w:rsidR="001D7359" w:rsidRDefault="001D7359" w:rsidP="002D1D33">
            <w:pPr>
              <w:spacing w:beforeLines="50" w:before="120" w:afterLines="50" w:after="120"/>
              <w:rPr>
                <w:sz w:val="22"/>
                <w:szCs w:val="18"/>
              </w:rPr>
            </w:pPr>
            <w:r>
              <w:rPr>
                <w:sz w:val="22"/>
                <w:szCs w:val="18"/>
              </w:rPr>
              <w:t>Option 1 or Option 2</w:t>
            </w:r>
          </w:p>
        </w:tc>
        <w:tc>
          <w:tcPr>
            <w:tcW w:w="6520" w:type="dxa"/>
          </w:tcPr>
          <w:p w14:paraId="5233B454" w14:textId="77777777" w:rsidR="001D7359" w:rsidRDefault="001D7359" w:rsidP="002D1D33">
            <w:pPr>
              <w:spacing w:beforeLines="50" w:before="120" w:afterLines="50" w:after="120"/>
              <w:rPr>
                <w:sz w:val="22"/>
                <w:szCs w:val="18"/>
              </w:rPr>
            </w:pPr>
            <w:r>
              <w:rPr>
                <w:sz w:val="22"/>
                <w:szCs w:val="18"/>
              </w:rPr>
              <w:t>Both are Ok</w:t>
            </w:r>
          </w:p>
        </w:tc>
      </w:tr>
      <w:tr w:rsidR="001D7359" w14:paraId="3A8EE9EA" w14:textId="77777777" w:rsidTr="002D1D33">
        <w:tc>
          <w:tcPr>
            <w:tcW w:w="1413" w:type="dxa"/>
          </w:tcPr>
          <w:p w14:paraId="3CBC557F"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1020" w:type="dxa"/>
          </w:tcPr>
          <w:p w14:paraId="2028CE98" w14:textId="77777777" w:rsidR="001D7359" w:rsidRDefault="001D7359" w:rsidP="002D1D33">
            <w:pPr>
              <w:spacing w:beforeLines="50" w:before="120" w:afterLines="50" w:after="120"/>
              <w:rPr>
                <w:sz w:val="22"/>
                <w:szCs w:val="18"/>
              </w:rPr>
            </w:pPr>
            <w:r>
              <w:rPr>
                <w:rFonts w:eastAsia="SimSun"/>
                <w:sz w:val="22"/>
                <w:szCs w:val="18"/>
              </w:rPr>
              <w:t>Yes</w:t>
            </w:r>
          </w:p>
        </w:tc>
        <w:tc>
          <w:tcPr>
            <w:tcW w:w="1020" w:type="dxa"/>
          </w:tcPr>
          <w:p w14:paraId="588A4E72" w14:textId="77777777" w:rsidR="001D7359" w:rsidRDefault="001D7359" w:rsidP="002D1D33">
            <w:pPr>
              <w:spacing w:beforeLines="50" w:before="120" w:afterLines="50" w:after="120"/>
              <w:rPr>
                <w:sz w:val="22"/>
                <w:szCs w:val="18"/>
              </w:rPr>
            </w:pPr>
            <w:r>
              <w:rPr>
                <w:rFonts w:eastAsia="SimSun"/>
                <w:sz w:val="22"/>
                <w:szCs w:val="18"/>
              </w:rPr>
              <w:t>Option 1</w:t>
            </w:r>
          </w:p>
        </w:tc>
        <w:tc>
          <w:tcPr>
            <w:tcW w:w="6520" w:type="dxa"/>
          </w:tcPr>
          <w:p w14:paraId="4CF05237" w14:textId="77777777" w:rsidR="001D7359" w:rsidRDefault="001D7359" w:rsidP="002D1D33">
            <w:pPr>
              <w:spacing w:beforeLines="50" w:before="120" w:afterLines="50" w:after="120"/>
              <w:rPr>
                <w:sz w:val="22"/>
                <w:szCs w:val="18"/>
              </w:rPr>
            </w:pPr>
          </w:p>
        </w:tc>
      </w:tr>
      <w:tr w:rsidR="001D7359" w14:paraId="5B597663" w14:textId="77777777" w:rsidTr="002D1D33">
        <w:tc>
          <w:tcPr>
            <w:tcW w:w="1413" w:type="dxa"/>
          </w:tcPr>
          <w:p w14:paraId="17B078FF" w14:textId="77777777" w:rsidR="001D7359" w:rsidRDefault="001D7359" w:rsidP="002D1D33">
            <w:pPr>
              <w:spacing w:beforeLines="50" w:before="120" w:afterLines="50" w:after="120"/>
              <w:rPr>
                <w:rFonts w:eastAsia="SimSun"/>
                <w:sz w:val="22"/>
                <w:szCs w:val="18"/>
              </w:rPr>
            </w:pPr>
            <w:r>
              <w:rPr>
                <w:sz w:val="22"/>
                <w:szCs w:val="18"/>
              </w:rPr>
              <w:t>MediaTek</w:t>
            </w:r>
          </w:p>
        </w:tc>
        <w:tc>
          <w:tcPr>
            <w:tcW w:w="1020" w:type="dxa"/>
          </w:tcPr>
          <w:p w14:paraId="681E90F2" w14:textId="77777777" w:rsidR="001D7359" w:rsidRDefault="001D7359" w:rsidP="002D1D33">
            <w:pPr>
              <w:spacing w:beforeLines="50" w:before="120" w:afterLines="50" w:after="120"/>
              <w:rPr>
                <w:rFonts w:eastAsia="SimSun"/>
                <w:sz w:val="22"/>
                <w:szCs w:val="18"/>
              </w:rPr>
            </w:pPr>
            <w:r>
              <w:rPr>
                <w:sz w:val="22"/>
                <w:szCs w:val="18"/>
              </w:rPr>
              <w:t>Yes</w:t>
            </w:r>
          </w:p>
        </w:tc>
        <w:tc>
          <w:tcPr>
            <w:tcW w:w="1020" w:type="dxa"/>
          </w:tcPr>
          <w:p w14:paraId="77AB8A99" w14:textId="77777777" w:rsidR="001D7359" w:rsidRDefault="001D7359" w:rsidP="002D1D33">
            <w:pPr>
              <w:spacing w:beforeLines="50" w:before="120" w:afterLines="50" w:after="120"/>
              <w:rPr>
                <w:rFonts w:eastAsia="SimSun"/>
                <w:sz w:val="22"/>
                <w:szCs w:val="18"/>
              </w:rPr>
            </w:pPr>
          </w:p>
        </w:tc>
        <w:tc>
          <w:tcPr>
            <w:tcW w:w="6520" w:type="dxa"/>
          </w:tcPr>
          <w:p w14:paraId="0AF10500" w14:textId="77777777" w:rsidR="001D7359" w:rsidRDefault="001D7359" w:rsidP="002D1D33">
            <w:pPr>
              <w:spacing w:beforeLines="50" w:before="120" w:afterLines="50" w:after="120"/>
              <w:rPr>
                <w:sz w:val="22"/>
                <w:szCs w:val="18"/>
              </w:rPr>
            </w:pPr>
            <w:r>
              <w:rPr>
                <w:sz w:val="22"/>
                <w:szCs w:val="18"/>
              </w:rPr>
              <w:t>Both options can be considered.</w:t>
            </w:r>
          </w:p>
        </w:tc>
      </w:tr>
      <w:tr w:rsidR="001D7359" w14:paraId="06580F8B" w14:textId="77777777" w:rsidTr="002D1D33">
        <w:tc>
          <w:tcPr>
            <w:tcW w:w="1413" w:type="dxa"/>
          </w:tcPr>
          <w:p w14:paraId="121FA64F"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Ligado</w:t>
            </w:r>
            <w:proofErr w:type="spellEnd"/>
          </w:p>
        </w:tc>
        <w:tc>
          <w:tcPr>
            <w:tcW w:w="1020" w:type="dxa"/>
          </w:tcPr>
          <w:p w14:paraId="633BDF37"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020" w:type="dxa"/>
          </w:tcPr>
          <w:p w14:paraId="0AEF3BDE" w14:textId="77777777" w:rsidR="001D7359" w:rsidRDefault="001D7359" w:rsidP="002D1D33">
            <w:pPr>
              <w:spacing w:beforeLines="50" w:before="120" w:afterLines="50" w:after="120"/>
              <w:rPr>
                <w:rFonts w:eastAsia="SimSun"/>
                <w:sz w:val="22"/>
                <w:szCs w:val="18"/>
              </w:rPr>
            </w:pPr>
            <w:r>
              <w:rPr>
                <w:rFonts w:eastAsia="SimSun"/>
                <w:sz w:val="22"/>
                <w:szCs w:val="18"/>
              </w:rPr>
              <w:t>Option 1</w:t>
            </w:r>
          </w:p>
        </w:tc>
        <w:tc>
          <w:tcPr>
            <w:tcW w:w="6520" w:type="dxa"/>
          </w:tcPr>
          <w:p w14:paraId="16D862EE" w14:textId="77777777" w:rsidR="001D7359" w:rsidRDefault="001D7359" w:rsidP="002D1D33">
            <w:pPr>
              <w:spacing w:beforeLines="50" w:before="120" w:afterLines="50" w:after="120"/>
              <w:rPr>
                <w:sz w:val="22"/>
                <w:szCs w:val="18"/>
              </w:rPr>
            </w:pPr>
          </w:p>
        </w:tc>
      </w:tr>
      <w:tr w:rsidR="001D7359" w14:paraId="61D511B8" w14:textId="77777777" w:rsidTr="002D1D33">
        <w:tc>
          <w:tcPr>
            <w:tcW w:w="1413" w:type="dxa"/>
          </w:tcPr>
          <w:p w14:paraId="7B58FB1E"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020" w:type="dxa"/>
          </w:tcPr>
          <w:p w14:paraId="1FA6B3DF"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020" w:type="dxa"/>
          </w:tcPr>
          <w:p w14:paraId="594F4328" w14:textId="77777777" w:rsidR="001D7359" w:rsidRDefault="001D7359" w:rsidP="002D1D33">
            <w:pPr>
              <w:spacing w:beforeLines="50" w:before="120" w:afterLines="50" w:after="120"/>
              <w:rPr>
                <w:rFonts w:eastAsia="SimSun"/>
                <w:sz w:val="22"/>
                <w:szCs w:val="18"/>
              </w:rPr>
            </w:pPr>
            <w:r>
              <w:rPr>
                <w:rFonts w:eastAsia="SimSun"/>
                <w:sz w:val="22"/>
                <w:szCs w:val="18"/>
              </w:rPr>
              <w:t>Option 1 or Option 2</w:t>
            </w:r>
          </w:p>
        </w:tc>
        <w:tc>
          <w:tcPr>
            <w:tcW w:w="6520" w:type="dxa"/>
          </w:tcPr>
          <w:p w14:paraId="50D04ADE" w14:textId="77777777" w:rsidR="001D7359" w:rsidRDefault="001D7359" w:rsidP="002D1D33">
            <w:pPr>
              <w:spacing w:beforeLines="50" w:before="120" w:afterLines="50" w:after="120"/>
              <w:rPr>
                <w:sz w:val="22"/>
                <w:szCs w:val="18"/>
              </w:rPr>
            </w:pPr>
            <w:r>
              <w:rPr>
                <w:sz w:val="22"/>
                <w:szCs w:val="18"/>
              </w:rPr>
              <w:t>We think both options are okay.</w:t>
            </w:r>
          </w:p>
        </w:tc>
      </w:tr>
      <w:tr w:rsidR="001D7359" w14:paraId="79BF5135" w14:textId="77777777" w:rsidTr="002D1D33">
        <w:tc>
          <w:tcPr>
            <w:tcW w:w="1413" w:type="dxa"/>
          </w:tcPr>
          <w:p w14:paraId="4615AF56" w14:textId="77777777" w:rsidR="001D7359" w:rsidRDefault="001D7359" w:rsidP="002D1D33">
            <w:pPr>
              <w:spacing w:beforeLines="50" w:before="120" w:afterLines="50" w:after="120"/>
              <w:rPr>
                <w:rFonts w:eastAsia="SimSun"/>
                <w:sz w:val="22"/>
                <w:szCs w:val="18"/>
              </w:rPr>
            </w:pPr>
            <w:r>
              <w:rPr>
                <w:sz w:val="22"/>
                <w:szCs w:val="18"/>
              </w:rPr>
              <w:t>Lockheed</w:t>
            </w:r>
          </w:p>
        </w:tc>
        <w:tc>
          <w:tcPr>
            <w:tcW w:w="1020" w:type="dxa"/>
          </w:tcPr>
          <w:p w14:paraId="48F45ADF" w14:textId="77777777" w:rsidR="001D7359" w:rsidRDefault="001D7359" w:rsidP="002D1D33">
            <w:pPr>
              <w:spacing w:beforeLines="50" w:before="120" w:afterLines="50" w:after="120"/>
              <w:rPr>
                <w:rFonts w:eastAsia="SimSun"/>
                <w:sz w:val="22"/>
                <w:szCs w:val="18"/>
              </w:rPr>
            </w:pPr>
            <w:r>
              <w:rPr>
                <w:sz w:val="22"/>
                <w:szCs w:val="18"/>
              </w:rPr>
              <w:t>Yes</w:t>
            </w:r>
          </w:p>
        </w:tc>
        <w:tc>
          <w:tcPr>
            <w:tcW w:w="1020" w:type="dxa"/>
          </w:tcPr>
          <w:p w14:paraId="614EF4AD" w14:textId="77777777" w:rsidR="001D7359" w:rsidRDefault="001D7359" w:rsidP="002D1D33">
            <w:pPr>
              <w:spacing w:beforeLines="50" w:before="120" w:afterLines="50" w:after="120"/>
              <w:rPr>
                <w:rFonts w:eastAsia="SimSun"/>
                <w:sz w:val="22"/>
                <w:szCs w:val="18"/>
              </w:rPr>
            </w:pPr>
            <w:r>
              <w:rPr>
                <w:sz w:val="22"/>
                <w:szCs w:val="18"/>
              </w:rPr>
              <w:t>2</w:t>
            </w:r>
          </w:p>
        </w:tc>
        <w:tc>
          <w:tcPr>
            <w:tcW w:w="6520" w:type="dxa"/>
          </w:tcPr>
          <w:p w14:paraId="2D0D7E9E" w14:textId="77777777" w:rsidR="001D7359" w:rsidRDefault="001D7359" w:rsidP="002D1D33">
            <w:pPr>
              <w:spacing w:beforeLines="50" w:before="120" w:afterLines="50" w:after="120"/>
              <w:rPr>
                <w:sz w:val="22"/>
                <w:szCs w:val="18"/>
              </w:rPr>
            </w:pPr>
          </w:p>
        </w:tc>
      </w:tr>
      <w:tr w:rsidR="001D7359" w14:paraId="0D1D6CBA" w14:textId="77777777" w:rsidTr="002D1D33">
        <w:tc>
          <w:tcPr>
            <w:tcW w:w="1413" w:type="dxa"/>
          </w:tcPr>
          <w:p w14:paraId="3B9B47FA" w14:textId="77777777" w:rsidR="001D7359" w:rsidRDefault="001D7359" w:rsidP="002D1D33">
            <w:pPr>
              <w:spacing w:beforeLines="50" w:before="120" w:afterLines="50" w:after="120"/>
              <w:rPr>
                <w:sz w:val="22"/>
                <w:szCs w:val="18"/>
              </w:rPr>
            </w:pPr>
            <w:r>
              <w:rPr>
                <w:rFonts w:eastAsia="Malgun Gothic"/>
                <w:sz w:val="22"/>
                <w:szCs w:val="18"/>
                <w:lang w:eastAsia="ko-KR"/>
              </w:rPr>
              <w:t>ETRI</w:t>
            </w:r>
          </w:p>
        </w:tc>
        <w:tc>
          <w:tcPr>
            <w:tcW w:w="1020" w:type="dxa"/>
          </w:tcPr>
          <w:p w14:paraId="4F25270C" w14:textId="77777777" w:rsidR="001D7359" w:rsidRDefault="001D7359" w:rsidP="002D1D33">
            <w:pPr>
              <w:spacing w:beforeLines="50" w:before="120" w:afterLines="50" w:after="120"/>
              <w:rPr>
                <w:sz w:val="22"/>
                <w:szCs w:val="18"/>
              </w:rPr>
            </w:pPr>
            <w:r>
              <w:rPr>
                <w:rFonts w:eastAsia="SimSun"/>
                <w:sz w:val="22"/>
                <w:szCs w:val="18"/>
              </w:rPr>
              <w:t>Yes</w:t>
            </w:r>
          </w:p>
        </w:tc>
        <w:tc>
          <w:tcPr>
            <w:tcW w:w="1020" w:type="dxa"/>
          </w:tcPr>
          <w:p w14:paraId="5F57E068" w14:textId="77777777" w:rsidR="001D7359" w:rsidRDefault="001D7359" w:rsidP="002D1D33">
            <w:pPr>
              <w:spacing w:beforeLines="50" w:before="120" w:afterLines="50" w:after="120"/>
              <w:rPr>
                <w:sz w:val="22"/>
                <w:szCs w:val="18"/>
              </w:rPr>
            </w:pPr>
            <w:r>
              <w:rPr>
                <w:rFonts w:eastAsia="SimSun"/>
                <w:sz w:val="22"/>
                <w:szCs w:val="18"/>
              </w:rPr>
              <w:t>Option 1 or Option 2</w:t>
            </w:r>
          </w:p>
        </w:tc>
        <w:tc>
          <w:tcPr>
            <w:tcW w:w="6520" w:type="dxa"/>
          </w:tcPr>
          <w:p w14:paraId="4948E8F2" w14:textId="77777777" w:rsidR="001D7359" w:rsidRDefault="001D7359" w:rsidP="002D1D33">
            <w:pPr>
              <w:spacing w:beforeLines="50" w:before="120" w:afterLines="50" w:after="120"/>
              <w:rPr>
                <w:sz w:val="22"/>
                <w:szCs w:val="18"/>
              </w:rPr>
            </w:pPr>
            <w:r>
              <w:rPr>
                <w:sz w:val="22"/>
                <w:szCs w:val="18"/>
              </w:rPr>
              <w:t>both are okay.</w:t>
            </w:r>
          </w:p>
        </w:tc>
      </w:tr>
      <w:tr w:rsidR="001D7359" w14:paraId="0FA132FC" w14:textId="77777777" w:rsidTr="002D1D33">
        <w:tc>
          <w:tcPr>
            <w:tcW w:w="1413" w:type="dxa"/>
          </w:tcPr>
          <w:p w14:paraId="3CE0C2C2" w14:textId="77777777" w:rsidR="001D7359" w:rsidRDefault="001D7359" w:rsidP="002D1D33">
            <w:pPr>
              <w:spacing w:beforeLines="50" w:before="120" w:afterLines="50" w:after="120"/>
              <w:rPr>
                <w:sz w:val="22"/>
                <w:szCs w:val="18"/>
              </w:rPr>
            </w:pPr>
            <w:r>
              <w:rPr>
                <w:sz w:val="22"/>
                <w:szCs w:val="18"/>
              </w:rPr>
              <w:t>Panasonic</w:t>
            </w:r>
          </w:p>
        </w:tc>
        <w:tc>
          <w:tcPr>
            <w:tcW w:w="1020" w:type="dxa"/>
          </w:tcPr>
          <w:p w14:paraId="159C663E" w14:textId="77777777" w:rsidR="001D7359" w:rsidRDefault="001D7359" w:rsidP="002D1D33">
            <w:pPr>
              <w:spacing w:beforeLines="50" w:before="120" w:afterLines="50" w:after="120"/>
              <w:rPr>
                <w:sz w:val="22"/>
                <w:szCs w:val="18"/>
              </w:rPr>
            </w:pPr>
            <w:r>
              <w:rPr>
                <w:sz w:val="22"/>
                <w:szCs w:val="18"/>
              </w:rPr>
              <w:t>Yes</w:t>
            </w:r>
          </w:p>
        </w:tc>
        <w:tc>
          <w:tcPr>
            <w:tcW w:w="1020" w:type="dxa"/>
          </w:tcPr>
          <w:p w14:paraId="2C0B233A" w14:textId="77777777" w:rsidR="001D7359" w:rsidRDefault="001D7359" w:rsidP="002D1D33">
            <w:pPr>
              <w:spacing w:beforeLines="50" w:before="120" w:afterLines="50" w:after="120"/>
              <w:rPr>
                <w:sz w:val="22"/>
                <w:szCs w:val="18"/>
              </w:rPr>
            </w:pPr>
            <w:r>
              <w:rPr>
                <w:sz w:val="22"/>
                <w:szCs w:val="18"/>
              </w:rPr>
              <w:t>1</w:t>
            </w:r>
          </w:p>
        </w:tc>
        <w:tc>
          <w:tcPr>
            <w:tcW w:w="6520" w:type="dxa"/>
          </w:tcPr>
          <w:p w14:paraId="42534595" w14:textId="77777777" w:rsidR="001D7359" w:rsidRDefault="001D7359" w:rsidP="002D1D33">
            <w:pPr>
              <w:spacing w:beforeLines="50" w:before="120" w:afterLines="50" w:after="120"/>
              <w:rPr>
                <w:sz w:val="22"/>
                <w:szCs w:val="18"/>
              </w:rPr>
            </w:pPr>
          </w:p>
        </w:tc>
      </w:tr>
      <w:tr w:rsidR="001D7359" w14:paraId="44878F91" w14:textId="77777777" w:rsidTr="002D1D33">
        <w:tc>
          <w:tcPr>
            <w:tcW w:w="1413" w:type="dxa"/>
          </w:tcPr>
          <w:p w14:paraId="362D9675" w14:textId="77777777" w:rsidR="001D7359" w:rsidRDefault="001D7359" w:rsidP="002D1D33">
            <w:pPr>
              <w:spacing w:beforeLines="50" w:before="120" w:afterLines="50" w:after="120"/>
              <w:rPr>
                <w:sz w:val="22"/>
                <w:szCs w:val="18"/>
              </w:rPr>
            </w:pPr>
            <w:r>
              <w:rPr>
                <w:sz w:val="22"/>
                <w:szCs w:val="18"/>
              </w:rPr>
              <w:t>Hughes/EchoStar</w:t>
            </w:r>
          </w:p>
        </w:tc>
        <w:tc>
          <w:tcPr>
            <w:tcW w:w="1020" w:type="dxa"/>
          </w:tcPr>
          <w:p w14:paraId="0DF1E717" w14:textId="77777777" w:rsidR="001D7359" w:rsidRDefault="001D7359" w:rsidP="002D1D33">
            <w:pPr>
              <w:spacing w:beforeLines="50" w:before="120" w:afterLines="50" w:after="120"/>
              <w:rPr>
                <w:sz w:val="22"/>
                <w:szCs w:val="18"/>
              </w:rPr>
            </w:pPr>
            <w:r>
              <w:rPr>
                <w:sz w:val="22"/>
                <w:szCs w:val="18"/>
              </w:rPr>
              <w:t>Yes</w:t>
            </w:r>
          </w:p>
        </w:tc>
        <w:tc>
          <w:tcPr>
            <w:tcW w:w="1020" w:type="dxa"/>
          </w:tcPr>
          <w:p w14:paraId="143B1601" w14:textId="77777777" w:rsidR="001D7359" w:rsidRDefault="001D7359" w:rsidP="002D1D33">
            <w:pPr>
              <w:spacing w:beforeLines="50" w:before="120" w:afterLines="50" w:after="120"/>
              <w:rPr>
                <w:sz w:val="22"/>
                <w:szCs w:val="18"/>
              </w:rPr>
            </w:pPr>
            <w:r>
              <w:rPr>
                <w:sz w:val="22"/>
                <w:szCs w:val="18"/>
              </w:rPr>
              <w:t>3</w:t>
            </w:r>
          </w:p>
        </w:tc>
        <w:tc>
          <w:tcPr>
            <w:tcW w:w="6520" w:type="dxa"/>
          </w:tcPr>
          <w:p w14:paraId="39C7E421" w14:textId="77777777" w:rsidR="001D7359" w:rsidRDefault="001D7359" w:rsidP="002D1D33">
            <w:pPr>
              <w:spacing w:beforeLines="50" w:before="120" w:afterLines="50" w:after="120"/>
              <w:rPr>
                <w:sz w:val="22"/>
                <w:szCs w:val="18"/>
              </w:rPr>
            </w:pPr>
            <w:r>
              <w:rPr>
                <w:sz w:val="22"/>
                <w:szCs w:val="18"/>
              </w:rPr>
              <w:t>1</w:t>
            </w:r>
          </w:p>
        </w:tc>
      </w:tr>
      <w:tr w:rsidR="001D7359" w14:paraId="7FB3E592" w14:textId="77777777" w:rsidTr="002D1D33">
        <w:tc>
          <w:tcPr>
            <w:tcW w:w="1413" w:type="dxa"/>
          </w:tcPr>
          <w:p w14:paraId="1F9B95C1" w14:textId="77777777" w:rsidR="001D7359" w:rsidRDefault="001D7359" w:rsidP="002D1D33">
            <w:pPr>
              <w:spacing w:beforeLines="50" w:before="120" w:afterLines="50" w:after="120"/>
              <w:rPr>
                <w:sz w:val="22"/>
                <w:szCs w:val="18"/>
              </w:rPr>
            </w:pPr>
            <w:r>
              <w:rPr>
                <w:sz w:val="22"/>
                <w:szCs w:val="18"/>
              </w:rPr>
              <w:t>QC</w:t>
            </w:r>
          </w:p>
        </w:tc>
        <w:tc>
          <w:tcPr>
            <w:tcW w:w="1020" w:type="dxa"/>
          </w:tcPr>
          <w:p w14:paraId="2ECCCC0E" w14:textId="77777777" w:rsidR="001D7359" w:rsidRDefault="001D7359" w:rsidP="002D1D33">
            <w:pPr>
              <w:spacing w:beforeLines="50" w:before="120" w:afterLines="50" w:after="120"/>
              <w:rPr>
                <w:sz w:val="22"/>
                <w:szCs w:val="18"/>
              </w:rPr>
            </w:pPr>
            <w:r>
              <w:rPr>
                <w:sz w:val="22"/>
                <w:szCs w:val="18"/>
              </w:rPr>
              <w:t>Yes</w:t>
            </w:r>
          </w:p>
        </w:tc>
        <w:tc>
          <w:tcPr>
            <w:tcW w:w="1020" w:type="dxa"/>
          </w:tcPr>
          <w:p w14:paraId="01BCFEBF" w14:textId="77777777" w:rsidR="001D7359" w:rsidRDefault="001D7359" w:rsidP="002D1D33">
            <w:pPr>
              <w:spacing w:beforeLines="50" w:before="120" w:afterLines="50" w:after="120"/>
              <w:rPr>
                <w:sz w:val="22"/>
                <w:szCs w:val="18"/>
              </w:rPr>
            </w:pPr>
          </w:p>
        </w:tc>
        <w:tc>
          <w:tcPr>
            <w:tcW w:w="6520" w:type="dxa"/>
          </w:tcPr>
          <w:p w14:paraId="4A8587B4" w14:textId="77777777" w:rsidR="001D7359" w:rsidRDefault="001D7359" w:rsidP="002D1D33">
            <w:pPr>
              <w:spacing w:beforeLines="50" w:before="120" w:afterLines="50" w:after="120"/>
              <w:rPr>
                <w:sz w:val="22"/>
                <w:szCs w:val="18"/>
              </w:rPr>
            </w:pPr>
            <w:r>
              <w:rPr>
                <w:sz w:val="22"/>
                <w:szCs w:val="18"/>
              </w:rPr>
              <w:t>Both are OK.</w:t>
            </w:r>
          </w:p>
        </w:tc>
      </w:tr>
    </w:tbl>
    <w:p w14:paraId="337B197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8B99D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A9A3AED"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19D3842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ost companies think polarization loss should be considered and Option 1 is preferred. There is no objection, therefore, this aspect is reflected in Proposal 2-1.</w:t>
      </w:r>
    </w:p>
    <w:p w14:paraId="628238F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8CF4ECB"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040E820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Email discussion with proposal 2-1</w:t>
      </w:r>
    </w:p>
    <w:p w14:paraId="3B9F674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D4966EE"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33FEA06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Now FL would like to trigger discussion on detailed parameter for link budget calculation. As proposed by some companies, basically Table 6.1.3.2-1 of TR38.821 would be baseline but some update might be necessary. Let’s </w:t>
      </w:r>
      <w:r>
        <w:rPr>
          <w:rFonts w:ascii="Times New Roman" w:eastAsia="ＭＳ ゴシック" w:hAnsi="Times New Roman" w:cs="Times New Roman"/>
          <w:sz w:val="22"/>
          <w:szCs w:val="18"/>
          <w:lang w:val="en-US" w:eastAsia="ja-JP"/>
        </w:rPr>
        <w:lastRenderedPageBreak/>
        <w:t xml:space="preserve">discuss which part should be updated. FL prepares table with some update with </w:t>
      </w:r>
      <w:r>
        <w:rPr>
          <w:rFonts w:ascii="Times New Roman" w:eastAsia="ＭＳ ゴシック" w:hAnsi="Times New Roman" w:cs="Times New Roman"/>
          <w:color w:val="FF0000"/>
          <w:sz w:val="22"/>
          <w:szCs w:val="18"/>
          <w:lang w:val="en-US" w:eastAsia="ja-JP"/>
        </w:rPr>
        <w:t>red color</w:t>
      </w:r>
      <w:r>
        <w:rPr>
          <w:rFonts w:ascii="Times New Roman" w:eastAsia="ＭＳ ゴシック" w:hAnsi="Times New Roman" w:cs="Times New Roman"/>
          <w:sz w:val="22"/>
          <w:szCs w:val="18"/>
          <w:lang w:val="en-US" w:eastAsia="ja-JP"/>
        </w:rPr>
        <w:t xml:space="preserve"> from the above table based on discussions so far. Rows with </w:t>
      </w:r>
      <w:r>
        <w:rPr>
          <w:rFonts w:ascii="Times New Roman" w:eastAsia="ＭＳ ゴシック" w:hAnsi="Times New Roman" w:cs="Times New Roman"/>
          <w:sz w:val="22"/>
          <w:szCs w:val="18"/>
          <w:highlight w:val="yellow"/>
          <w:lang w:val="en-US" w:eastAsia="ja-JP"/>
        </w:rPr>
        <w:t>yellow color</w:t>
      </w:r>
      <w:r>
        <w:rPr>
          <w:rFonts w:ascii="Times New Roman" w:eastAsia="ＭＳ ゴシック" w:hAnsi="Times New Roman" w:cs="Times New Roman"/>
          <w:sz w:val="22"/>
          <w:szCs w:val="18"/>
          <w:lang w:val="en-US" w:eastAsia="ja-JP"/>
        </w:rPr>
        <w:t xml:space="preserve"> are dependent on other discussions.</w:t>
      </w:r>
    </w:p>
    <w:p w14:paraId="4A5BCD68"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1D7359" w14:paraId="09913424" w14:textId="77777777" w:rsidTr="002D1D33">
        <w:trPr>
          <w:jc w:val="center"/>
        </w:trPr>
        <w:tc>
          <w:tcPr>
            <w:tcW w:w="3256" w:type="dxa"/>
            <w:shd w:val="clear" w:color="auto" w:fill="auto"/>
          </w:tcPr>
          <w:p w14:paraId="3EE3E7A6"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Parameters</w:t>
            </w:r>
          </w:p>
        </w:tc>
        <w:tc>
          <w:tcPr>
            <w:tcW w:w="6373" w:type="dxa"/>
            <w:shd w:val="clear" w:color="auto" w:fill="auto"/>
          </w:tcPr>
          <w:p w14:paraId="483A8F1D"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Notes</w:t>
            </w:r>
          </w:p>
        </w:tc>
      </w:tr>
      <w:tr w:rsidR="001D7359" w14:paraId="4BA32DC4" w14:textId="77777777" w:rsidTr="002D1D33">
        <w:trPr>
          <w:jc w:val="center"/>
        </w:trPr>
        <w:tc>
          <w:tcPr>
            <w:tcW w:w="3256" w:type="dxa"/>
            <w:shd w:val="clear" w:color="auto" w:fill="FFFF00"/>
          </w:tcPr>
          <w:p w14:paraId="2289EC12"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Carrier frequency</w:t>
            </w:r>
          </w:p>
        </w:tc>
        <w:tc>
          <w:tcPr>
            <w:tcW w:w="6373" w:type="dxa"/>
            <w:shd w:val="clear" w:color="auto" w:fill="FFFF00"/>
          </w:tcPr>
          <w:p w14:paraId="203241B6"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2 GHz for DL and UL (S-band),</w:t>
            </w:r>
          </w:p>
          <w:p w14:paraId="430FAE6C" w14:textId="77777777" w:rsidR="001D7359" w:rsidRDefault="001D7359" w:rsidP="002D1D33">
            <w:pPr>
              <w:widowControl w:val="0"/>
              <w:jc w:val="center"/>
              <w:rPr>
                <w:rFonts w:ascii="Arial" w:eastAsia="Calibri" w:hAnsi="Arial" w:cs="Times New Roman"/>
                <w:strike/>
                <w:sz w:val="18"/>
                <w:szCs w:val="20"/>
                <w:lang w:val="en-GB"/>
              </w:rPr>
            </w:pPr>
            <w:r>
              <w:rPr>
                <w:rFonts w:ascii="Arial" w:eastAsia="Calibri" w:hAnsi="Arial" w:cs="Times New Roman"/>
                <w:strike/>
                <w:color w:val="FF0000"/>
                <w:sz w:val="18"/>
                <w:szCs w:val="20"/>
                <w:lang w:val="en-GB"/>
              </w:rPr>
              <w:t>20 GHz for DL and 30 GHz for UL (Ka-band)</w:t>
            </w:r>
          </w:p>
        </w:tc>
      </w:tr>
      <w:tr w:rsidR="001D7359" w14:paraId="4070F022" w14:textId="77777777" w:rsidTr="002D1D33">
        <w:trPr>
          <w:jc w:val="center"/>
        </w:trPr>
        <w:tc>
          <w:tcPr>
            <w:tcW w:w="3256" w:type="dxa"/>
            <w:shd w:val="clear" w:color="auto" w:fill="FFFF00"/>
          </w:tcPr>
          <w:p w14:paraId="4E1F8B73"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System bandwidth</w:t>
            </w:r>
          </w:p>
        </w:tc>
        <w:tc>
          <w:tcPr>
            <w:tcW w:w="6373" w:type="dxa"/>
            <w:shd w:val="clear" w:color="auto" w:fill="FFFF00"/>
          </w:tcPr>
          <w:p w14:paraId="2B358D0D"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30 MHz (S-band), 400 MHz (Ka-band)</w:t>
            </w:r>
          </w:p>
        </w:tc>
      </w:tr>
      <w:tr w:rsidR="001D7359" w14:paraId="791AE9C0" w14:textId="77777777" w:rsidTr="002D1D33">
        <w:trPr>
          <w:jc w:val="center"/>
        </w:trPr>
        <w:tc>
          <w:tcPr>
            <w:tcW w:w="3256" w:type="dxa"/>
            <w:shd w:val="clear" w:color="auto" w:fill="FFFF00"/>
          </w:tcPr>
          <w:p w14:paraId="47B91BF9"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Channel bandwidth</w:t>
            </w:r>
          </w:p>
        </w:tc>
        <w:tc>
          <w:tcPr>
            <w:tcW w:w="6373" w:type="dxa"/>
            <w:shd w:val="clear" w:color="auto" w:fill="FFFF00"/>
          </w:tcPr>
          <w:p w14:paraId="2372EE35" w14:textId="77777777" w:rsidR="001D7359" w:rsidRDefault="001D7359" w:rsidP="002D1D33">
            <w:pPr>
              <w:widowControl w:val="0"/>
              <w:jc w:val="center"/>
              <w:rPr>
                <w:rFonts w:ascii="Arial" w:eastAsia="游明朝" w:hAnsi="Arial" w:cs="Times New Roman"/>
                <w:strike/>
                <w:color w:val="FF0000"/>
                <w:sz w:val="18"/>
                <w:szCs w:val="20"/>
                <w:lang w:val="en-GB"/>
              </w:rPr>
            </w:pPr>
            <w:r>
              <w:rPr>
                <w:rFonts w:ascii="Arial" w:eastAsia="游明朝" w:hAnsi="Arial" w:cs="Times New Roman"/>
                <w:strike/>
                <w:color w:val="FF0000"/>
                <w:sz w:val="18"/>
                <w:szCs w:val="20"/>
                <w:lang w:val="en-GB"/>
              </w:rPr>
              <w:t>DL: system bandwidth/ frequency reuse factor</w:t>
            </w:r>
          </w:p>
          <w:p w14:paraId="0B293D6D"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UL:</w:t>
            </w:r>
          </w:p>
          <w:p w14:paraId="48262DBA" w14:textId="77777777" w:rsidR="001D7359" w:rsidRDefault="001D7359" w:rsidP="002D1D33">
            <w:pPr>
              <w:widowControl w:val="0"/>
              <w:jc w:val="center"/>
              <w:rPr>
                <w:rFonts w:ascii="Arial" w:eastAsia="游明朝" w:hAnsi="Arial" w:cs="Times New Roman"/>
                <w:strike/>
                <w:color w:val="FF0000"/>
                <w:sz w:val="18"/>
                <w:szCs w:val="20"/>
                <w:lang w:val="en-GB"/>
              </w:rPr>
            </w:pPr>
            <w:r>
              <w:rPr>
                <w:rFonts w:ascii="Arial" w:eastAsia="游明朝" w:hAnsi="Arial" w:cs="Times New Roman"/>
                <w:strike/>
                <w:color w:val="FF0000"/>
                <w:sz w:val="18"/>
                <w:szCs w:val="20"/>
                <w:lang w:val="en-GB"/>
              </w:rPr>
              <w:t>UL in S-band (handheld UE): 360 kHz</w:t>
            </w:r>
          </w:p>
          <w:p w14:paraId="7BB51C12" w14:textId="77777777" w:rsidR="001D7359" w:rsidRDefault="001D7359" w:rsidP="002D1D33">
            <w:pPr>
              <w:widowControl w:val="0"/>
              <w:jc w:val="center"/>
              <w:rPr>
                <w:rFonts w:ascii="Arial" w:eastAsia="游明朝" w:hAnsi="Arial" w:cs="Times New Roman"/>
                <w:strike/>
                <w:color w:val="FF0000"/>
                <w:sz w:val="18"/>
                <w:szCs w:val="20"/>
                <w:lang w:val="en-GB"/>
              </w:rPr>
            </w:pPr>
            <w:r>
              <w:rPr>
                <w:rFonts w:ascii="Arial" w:eastAsia="游明朝" w:hAnsi="Arial" w:cs="Times New Roman"/>
                <w:strike/>
                <w:color w:val="FF0000"/>
                <w:sz w:val="18"/>
                <w:szCs w:val="20"/>
                <w:lang w:val="en-GB"/>
              </w:rPr>
              <w:t>Otherwise: system bandwidth/ frequency reuse factor</w:t>
            </w:r>
          </w:p>
          <w:p w14:paraId="6E02E721"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Note: The UL bandwidth may be a challenge.</w:t>
            </w:r>
          </w:p>
          <w:p w14:paraId="0069E24A" w14:textId="77777777" w:rsidR="001D7359" w:rsidRDefault="001D7359" w:rsidP="002D1D33">
            <w:pPr>
              <w:widowControl w:val="0"/>
              <w:jc w:val="center"/>
              <w:rPr>
                <w:rFonts w:ascii="Arial" w:eastAsia="游明朝" w:hAnsi="Arial" w:cs="Times New Roman"/>
                <w:sz w:val="18"/>
                <w:szCs w:val="20"/>
                <w:lang w:val="en-GB" w:eastAsia="ja-JP"/>
              </w:rPr>
            </w:pPr>
            <w:r>
              <w:rPr>
                <w:rFonts w:ascii="Arial" w:eastAsia="游明朝" w:hAnsi="Arial" w:cs="Times New Roman" w:hint="eastAsia"/>
                <w:color w:val="FF0000"/>
                <w:sz w:val="18"/>
                <w:szCs w:val="20"/>
                <w:lang w:val="en-GB" w:eastAsia="ja-JP"/>
              </w:rPr>
              <w:t>F</w:t>
            </w:r>
            <w:r>
              <w:rPr>
                <w:rFonts w:ascii="Arial" w:eastAsia="游明朝" w:hAnsi="Arial" w:cs="Times New Roman"/>
                <w:color w:val="FF0000"/>
                <w:sz w:val="18"/>
                <w:szCs w:val="20"/>
                <w:lang w:val="en-GB" w:eastAsia="ja-JP"/>
              </w:rPr>
              <w:t>FS</w:t>
            </w:r>
          </w:p>
        </w:tc>
      </w:tr>
      <w:tr w:rsidR="001D7359" w14:paraId="2D8E072B" w14:textId="77777777" w:rsidTr="002D1D33">
        <w:trPr>
          <w:jc w:val="center"/>
        </w:trPr>
        <w:tc>
          <w:tcPr>
            <w:tcW w:w="3256" w:type="dxa"/>
            <w:shd w:val="clear" w:color="auto" w:fill="auto"/>
          </w:tcPr>
          <w:p w14:paraId="188665C9"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sz w:val="18"/>
                <w:szCs w:val="20"/>
                <w:lang w:val="en-GB" w:eastAsia="zh-CN"/>
              </w:rPr>
              <w:t>Satellite altitude</w:t>
            </w:r>
          </w:p>
        </w:tc>
        <w:tc>
          <w:tcPr>
            <w:tcW w:w="6373" w:type="dxa"/>
            <w:shd w:val="clear" w:color="auto" w:fill="auto"/>
          </w:tcPr>
          <w:p w14:paraId="76FB9B9F"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sz w:val="18"/>
                <w:szCs w:val="20"/>
                <w:lang w:val="en-GB" w:eastAsia="zh-CN"/>
              </w:rPr>
              <w:t>600 km, 1200 km, 35786 km</w:t>
            </w:r>
          </w:p>
        </w:tc>
      </w:tr>
      <w:tr w:rsidR="001D7359" w14:paraId="6341A732" w14:textId="77777777" w:rsidTr="002D1D33">
        <w:trPr>
          <w:jc w:val="center"/>
        </w:trPr>
        <w:tc>
          <w:tcPr>
            <w:tcW w:w="3256" w:type="dxa"/>
            <w:shd w:val="clear" w:color="auto" w:fill="FFFF00"/>
          </w:tcPr>
          <w:p w14:paraId="3CB5BF62"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sz w:val="18"/>
                <w:szCs w:val="20"/>
                <w:lang w:val="en-GB"/>
              </w:rPr>
              <w:t>Target elevation angle</w:t>
            </w:r>
          </w:p>
        </w:tc>
        <w:tc>
          <w:tcPr>
            <w:tcW w:w="6373" w:type="dxa"/>
            <w:shd w:val="clear" w:color="auto" w:fill="FFFF00"/>
          </w:tcPr>
          <w:p w14:paraId="237BE660"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color w:val="FF0000"/>
                <w:sz w:val="18"/>
                <w:szCs w:val="20"/>
                <w:lang w:val="en-GB"/>
              </w:rPr>
              <w:t>[</w:t>
            </w:r>
            <w:r>
              <w:rPr>
                <w:rFonts w:ascii="Arial" w:eastAsia="Calibri" w:hAnsi="Arial" w:cs="Times New Roman"/>
                <w:sz w:val="18"/>
                <w:szCs w:val="20"/>
                <w:lang w:val="en-GB"/>
              </w:rPr>
              <w:t>30</w:t>
            </w:r>
            <w:r>
              <w:rPr>
                <w:rFonts w:ascii="Arial" w:eastAsia="Calibri" w:hAnsi="Arial" w:cs="Times New Roman"/>
                <w:sz w:val="18"/>
                <w:szCs w:val="20"/>
                <w:lang w:val="en-GB"/>
              </w:rPr>
              <w:sym w:font="Symbol" w:char="F0B0"/>
            </w:r>
            <w:r>
              <w:rPr>
                <w:rFonts w:ascii="Arial" w:eastAsia="Calibri" w:hAnsi="Arial" w:cs="Times New Roman"/>
                <w:sz w:val="18"/>
                <w:szCs w:val="20"/>
                <w:lang w:val="en-GB"/>
              </w:rPr>
              <w:t xml:space="preserve"> (LEO), 12.5</w:t>
            </w:r>
            <w:r>
              <w:rPr>
                <w:rFonts w:ascii="Arial" w:eastAsia="Calibri" w:hAnsi="Arial" w:cs="Times New Roman"/>
                <w:sz w:val="18"/>
                <w:szCs w:val="20"/>
                <w:lang w:val="en-GB"/>
              </w:rPr>
              <w:sym w:font="Symbol" w:char="F0B0"/>
            </w:r>
            <w:r>
              <w:rPr>
                <w:rFonts w:ascii="Arial" w:eastAsia="Calibri" w:hAnsi="Arial" w:cs="Times New Roman"/>
                <w:sz w:val="18"/>
                <w:szCs w:val="20"/>
                <w:lang w:val="en-GB"/>
              </w:rPr>
              <w:t xml:space="preserve"> (GEO-Set 1) , 20° (GEO –Set 2)</w:t>
            </w:r>
            <w:r>
              <w:rPr>
                <w:rFonts w:ascii="Arial" w:eastAsia="Calibri" w:hAnsi="Arial" w:cs="Times New Roman"/>
                <w:color w:val="FF0000"/>
                <w:sz w:val="18"/>
                <w:szCs w:val="20"/>
                <w:lang w:val="en-GB"/>
              </w:rPr>
              <w:t>]</w:t>
            </w:r>
          </w:p>
        </w:tc>
      </w:tr>
      <w:tr w:rsidR="001D7359" w14:paraId="3A5DA910" w14:textId="77777777" w:rsidTr="002D1D33">
        <w:trPr>
          <w:jc w:val="center"/>
        </w:trPr>
        <w:tc>
          <w:tcPr>
            <w:tcW w:w="3256" w:type="dxa"/>
            <w:shd w:val="clear" w:color="auto" w:fill="auto"/>
          </w:tcPr>
          <w:p w14:paraId="68B81D73"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sz w:val="18"/>
                <w:szCs w:val="20"/>
                <w:lang w:val="en-GB" w:eastAsia="zh-CN"/>
              </w:rPr>
              <w:t>Atmospheric loss</w:t>
            </w:r>
          </w:p>
        </w:tc>
        <w:tc>
          <w:tcPr>
            <w:tcW w:w="6373" w:type="dxa"/>
            <w:shd w:val="clear" w:color="auto" w:fill="auto"/>
          </w:tcPr>
          <w:p w14:paraId="7A4EC161"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sz w:val="18"/>
                <w:szCs w:val="20"/>
                <w:lang w:val="en-GB" w:eastAsia="zh-CN"/>
              </w:rPr>
              <w:t>Equation (6.6-8) in [2]</w:t>
            </w:r>
          </w:p>
        </w:tc>
      </w:tr>
      <w:tr w:rsidR="001D7359" w14:paraId="6F288EAF" w14:textId="77777777" w:rsidTr="002D1D33">
        <w:trPr>
          <w:jc w:val="center"/>
        </w:trPr>
        <w:tc>
          <w:tcPr>
            <w:tcW w:w="3256" w:type="dxa"/>
            <w:shd w:val="clear" w:color="auto" w:fill="auto"/>
          </w:tcPr>
          <w:p w14:paraId="362BAA59"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sz w:val="18"/>
                <w:szCs w:val="20"/>
                <w:lang w:val="en-GB" w:eastAsia="zh-CN"/>
              </w:rPr>
              <w:t>Shadowing margin</w:t>
            </w:r>
          </w:p>
        </w:tc>
        <w:tc>
          <w:tcPr>
            <w:tcW w:w="6373" w:type="dxa"/>
            <w:shd w:val="clear" w:color="auto" w:fill="auto"/>
          </w:tcPr>
          <w:p w14:paraId="4432E283" w14:textId="77777777" w:rsidR="001D7359" w:rsidRDefault="001D7359" w:rsidP="002D1D33">
            <w:pPr>
              <w:widowControl w:val="0"/>
              <w:jc w:val="center"/>
              <w:rPr>
                <w:rFonts w:ascii="Arial" w:eastAsia="Calibri" w:hAnsi="Arial" w:cs="Times New Roman"/>
                <w:sz w:val="18"/>
                <w:szCs w:val="20"/>
                <w:lang w:val="en-GB" w:eastAsia="zh-CN"/>
              </w:rPr>
            </w:pPr>
            <w:r>
              <w:rPr>
                <w:rFonts w:ascii="Arial" w:eastAsia="Calibri" w:hAnsi="Arial" w:cs="Times New Roman"/>
                <w:strike/>
                <w:color w:val="FF0000"/>
                <w:sz w:val="18"/>
                <w:szCs w:val="20"/>
                <w:lang w:val="en-GB" w:eastAsia="zh-CN"/>
              </w:rPr>
              <w:t xml:space="preserve">0 dB for VSAT as terminal and </w:t>
            </w:r>
            <w:r>
              <w:rPr>
                <w:rFonts w:ascii="Arial" w:eastAsia="Calibri" w:hAnsi="Arial" w:cs="Times New Roman"/>
                <w:sz w:val="18"/>
                <w:szCs w:val="20"/>
                <w:lang w:val="en-GB" w:eastAsia="zh-CN"/>
              </w:rPr>
              <w:t xml:space="preserve">3 dB </w:t>
            </w:r>
            <w:r>
              <w:rPr>
                <w:rFonts w:ascii="Arial" w:eastAsia="Calibri" w:hAnsi="Arial" w:cs="Times New Roman"/>
                <w:strike/>
                <w:color w:val="FF0000"/>
                <w:sz w:val="18"/>
                <w:szCs w:val="20"/>
                <w:lang w:val="en-GB" w:eastAsia="zh-CN"/>
              </w:rPr>
              <w:t>for others</w:t>
            </w:r>
          </w:p>
        </w:tc>
      </w:tr>
      <w:tr w:rsidR="001D7359" w14:paraId="21F0E66E" w14:textId="77777777" w:rsidTr="002D1D33">
        <w:trPr>
          <w:jc w:val="center"/>
        </w:trPr>
        <w:tc>
          <w:tcPr>
            <w:tcW w:w="3256" w:type="dxa"/>
            <w:shd w:val="clear" w:color="auto" w:fill="auto"/>
          </w:tcPr>
          <w:p w14:paraId="01F6BA47"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Scintillation loss</w:t>
            </w:r>
          </w:p>
        </w:tc>
        <w:tc>
          <w:tcPr>
            <w:tcW w:w="6373" w:type="dxa"/>
            <w:shd w:val="clear" w:color="auto" w:fill="auto"/>
          </w:tcPr>
          <w:p w14:paraId="7154DC14"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 xml:space="preserve">Section 6.6.6 in </w:t>
            </w:r>
            <w:r>
              <w:rPr>
                <w:rFonts w:ascii="Arial" w:eastAsia="游明朝" w:hAnsi="Arial" w:cs="Times New Roman"/>
                <w:sz w:val="18"/>
                <w:szCs w:val="20"/>
                <w:lang w:val="en-GB"/>
              </w:rPr>
              <w:t>[2]</w:t>
            </w:r>
          </w:p>
          <w:p w14:paraId="5F8BE48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Ionospheric loss: </w:t>
            </w:r>
            <w:r>
              <w:rPr>
                <w:rFonts w:ascii="Arial" w:eastAsia="游明朝" w:hAnsi="Arial" w:cs="Times New Roman"/>
                <w:noProof/>
                <w:sz w:val="18"/>
                <w:szCs w:val="20"/>
                <w:lang w:val="en-US" w:eastAsia="ko-KR"/>
              </w:rPr>
              <w:drawing>
                <wp:inline distT="0" distB="0" distL="0" distR="0" wp14:anchorId="4F4038A3" wp14:editId="6DC9AB57">
                  <wp:extent cx="234950" cy="2349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Pr>
                <w:rFonts w:ascii="Arial" w:eastAsia="游明朝" w:hAnsi="Arial" w:cs="Times New Roman"/>
                <w:sz w:val="18"/>
                <w:szCs w:val="20"/>
                <w:lang w:val="en-GB"/>
              </w:rPr>
              <w:t>= 2.2 dB (note 1)</w:t>
            </w:r>
          </w:p>
          <w:p w14:paraId="14C9EF6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Tropospheric loss: Table 6.6.6.2.1-1 of [2]</w:t>
            </w:r>
          </w:p>
        </w:tc>
      </w:tr>
      <w:tr w:rsidR="001D7359" w14:paraId="42BDE273" w14:textId="77777777" w:rsidTr="002D1D33">
        <w:trPr>
          <w:jc w:val="center"/>
        </w:trPr>
        <w:tc>
          <w:tcPr>
            <w:tcW w:w="3256" w:type="dxa"/>
            <w:shd w:val="clear" w:color="auto" w:fill="auto"/>
          </w:tcPr>
          <w:p w14:paraId="31C4D869"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Additional loss</w:t>
            </w:r>
          </w:p>
        </w:tc>
        <w:tc>
          <w:tcPr>
            <w:tcW w:w="6373" w:type="dxa"/>
            <w:shd w:val="clear" w:color="auto" w:fill="auto"/>
          </w:tcPr>
          <w:p w14:paraId="67AF14CD"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0 dB</w:t>
            </w:r>
          </w:p>
        </w:tc>
      </w:tr>
      <w:tr w:rsidR="001D7359" w14:paraId="6D8BAC02" w14:textId="77777777" w:rsidTr="002D1D33">
        <w:trPr>
          <w:jc w:val="center"/>
        </w:trPr>
        <w:tc>
          <w:tcPr>
            <w:tcW w:w="3256" w:type="dxa"/>
            <w:shd w:val="clear" w:color="auto" w:fill="auto"/>
          </w:tcPr>
          <w:p w14:paraId="09A537CA"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Clear sky conditions</w:t>
            </w:r>
          </w:p>
        </w:tc>
        <w:tc>
          <w:tcPr>
            <w:tcW w:w="6373" w:type="dxa"/>
            <w:shd w:val="clear" w:color="auto" w:fill="auto"/>
          </w:tcPr>
          <w:p w14:paraId="2259E3FA"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Yes</w:t>
            </w:r>
          </w:p>
        </w:tc>
      </w:tr>
      <w:tr w:rsidR="001D7359" w14:paraId="69326EF3" w14:textId="77777777" w:rsidTr="002D1D33">
        <w:trPr>
          <w:jc w:val="center"/>
        </w:trPr>
        <w:tc>
          <w:tcPr>
            <w:tcW w:w="3256" w:type="dxa"/>
            <w:shd w:val="clear" w:color="auto" w:fill="FFFF00"/>
          </w:tcPr>
          <w:p w14:paraId="2252BFCA"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Frequency reuse factor</w:t>
            </w:r>
          </w:p>
        </w:tc>
        <w:tc>
          <w:tcPr>
            <w:tcW w:w="6373" w:type="dxa"/>
            <w:shd w:val="clear" w:color="auto" w:fill="FFFF00"/>
          </w:tcPr>
          <w:p w14:paraId="5B9473FC"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1, 2, 3</w:t>
            </w:r>
          </w:p>
        </w:tc>
      </w:tr>
      <w:tr w:rsidR="001D7359" w14:paraId="4D5E8E1B" w14:textId="77777777" w:rsidTr="002D1D33">
        <w:trPr>
          <w:jc w:val="center"/>
        </w:trPr>
        <w:tc>
          <w:tcPr>
            <w:tcW w:w="3256" w:type="dxa"/>
            <w:shd w:val="clear" w:color="auto" w:fill="FFFF00"/>
          </w:tcPr>
          <w:p w14:paraId="4ED74967"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 xml:space="preserve">Average CIR within a satellite beam based on </w:t>
            </w:r>
            <w:r>
              <w:rPr>
                <w:rFonts w:ascii="Arial" w:eastAsia="游明朝" w:hAnsi="Arial" w:cs="Times New Roman"/>
                <w:sz w:val="18"/>
                <w:szCs w:val="20"/>
                <w:lang w:val="en-GB"/>
              </w:rPr>
              <w:t xml:space="preserve">logarithmic mean </w:t>
            </w:r>
          </w:p>
        </w:tc>
        <w:tc>
          <w:tcPr>
            <w:tcW w:w="6373" w:type="dxa"/>
            <w:shd w:val="clear" w:color="auto" w:fill="FFFF00"/>
          </w:tcPr>
          <w:p w14:paraId="3427C830"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7537B61F" w14:textId="77777777" w:rsidR="001D7359" w:rsidRDefault="001D7359" w:rsidP="002D1D33">
            <w:pPr>
              <w:widowControl w:val="0"/>
              <w:jc w:val="center"/>
              <w:rPr>
                <w:rFonts w:ascii="Arial" w:eastAsia="Calibri" w:hAnsi="Arial" w:cs="Times New Roman"/>
                <w:sz w:val="18"/>
                <w:szCs w:val="20"/>
                <w:lang w:val="en-GB"/>
              </w:rPr>
            </w:pPr>
          </w:p>
          <w:p w14:paraId="7552B78C" w14:textId="77777777" w:rsidR="001D7359" w:rsidRDefault="001D7359" w:rsidP="002D1D33">
            <w:pPr>
              <w:widowControl w:val="0"/>
              <w:jc w:val="center"/>
              <w:rPr>
                <w:rFonts w:ascii="Arial" w:eastAsia="游明朝" w:hAnsi="Arial" w:cs="Times New Roman"/>
                <w:sz w:val="18"/>
                <w:szCs w:val="20"/>
                <w:lang w:val="en-GB"/>
              </w:rPr>
            </w:pPr>
            <w:r>
              <w:rPr>
                <w:rFonts w:ascii="Arial" w:eastAsia="Calibri" w:hAnsi="Arial" w:cs="Times New Roman"/>
                <w:sz w:val="18"/>
                <w:szCs w:val="20"/>
                <w:lang w:val="en-GB"/>
              </w:rPr>
              <w:t>For DL calibration,</w:t>
            </w:r>
            <w:r>
              <w:rPr>
                <w:rFonts w:ascii="Arial" w:eastAsia="游明朝" w:hAnsi="Arial" w:cs="Times New Roman"/>
                <w:sz w:val="18"/>
                <w:szCs w:val="20"/>
                <w:lang w:val="en-GB"/>
              </w:rPr>
              <w:t xml:space="preserve"> CIR is computed by averaging CIR over UEs randomly distributed over the reference beam (UE distribution assumption of Table 6.1.1.1-5). (See Figure 6.1.3.2-1 for UE bandwidth allocation, and Figure 6.1.1.1-1 and Figure 6.1.1.1-2 for beam deployment).</w:t>
            </w:r>
          </w:p>
          <w:p w14:paraId="01587278" w14:textId="77777777" w:rsidR="001D7359" w:rsidRDefault="001D7359" w:rsidP="002D1D33">
            <w:pPr>
              <w:widowControl w:val="0"/>
              <w:jc w:val="center"/>
              <w:rPr>
                <w:rFonts w:ascii="Arial" w:eastAsia="Calibri" w:hAnsi="Arial" w:cs="Times New Roman"/>
                <w:sz w:val="18"/>
                <w:szCs w:val="20"/>
                <w:lang w:val="en-GB"/>
              </w:rPr>
            </w:pPr>
          </w:p>
          <w:p w14:paraId="392C1BC5" w14:textId="77777777" w:rsidR="001D7359" w:rsidRDefault="001D7359" w:rsidP="002D1D33">
            <w:pPr>
              <w:widowControl w:val="0"/>
              <w:jc w:val="center"/>
              <w:rPr>
                <w:rFonts w:ascii="Arial" w:eastAsia="游明朝" w:hAnsi="Arial" w:cs="Times New Roman"/>
                <w:sz w:val="18"/>
                <w:szCs w:val="20"/>
                <w:lang w:val="en-GB"/>
              </w:rPr>
            </w:pPr>
            <w:r>
              <w:rPr>
                <w:rFonts w:ascii="Arial" w:eastAsia="Calibri" w:hAnsi="Arial" w:cs="Times New Roman"/>
                <w:sz w:val="18"/>
                <w:szCs w:val="20"/>
                <w:lang w:val="en-GB"/>
              </w:rPr>
              <w:t xml:space="preserve">For UL calibration, </w:t>
            </w:r>
            <w:r>
              <w:rPr>
                <w:rFonts w:ascii="Arial" w:eastAsia="游明朝" w:hAnsi="Arial" w:cs="Times New Roman"/>
                <w:sz w:val="18"/>
                <w:szCs w:val="20"/>
                <w:lang w:val="en-GB"/>
              </w:rPr>
              <w:t>For Handheld device, the channel bandwidth is 360 kHz.</w:t>
            </w:r>
          </w:p>
          <w:p w14:paraId="6C32148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For VSAT, the channel bandwidth equals the system bandwidth allocated to each beam divided by 10.</w:t>
            </w:r>
          </w:p>
          <w:p w14:paraId="584B758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The devices in one beam are allocated on adjacent frequency resources. The same resource allocation is assumed for all the beams.</w:t>
            </w:r>
          </w:p>
          <w:p w14:paraId="61E8DC9D"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CIR is computed by averaging over 10 simultaneously transmitting UEs randomly distributed over the reference beam (UE distribution assumption of Table 6.1.1.1-5). (See Figure 6.1.3.2-2 for UE bandwidth allocation, and Figure 6.1.1.1-1 and Figure 6.1.1.1-2 for beam deployment)</w:t>
            </w:r>
          </w:p>
          <w:p w14:paraId="3D6456B1"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The averaging should be performed over multiple realizations.</w:t>
            </w:r>
          </w:p>
        </w:tc>
      </w:tr>
      <w:tr w:rsidR="001D7359" w14:paraId="0A7366EA" w14:textId="77777777" w:rsidTr="002D1D33">
        <w:trPr>
          <w:jc w:val="center"/>
        </w:trPr>
        <w:tc>
          <w:tcPr>
            <w:tcW w:w="3256" w:type="dxa"/>
            <w:shd w:val="clear" w:color="auto" w:fill="auto"/>
          </w:tcPr>
          <w:p w14:paraId="3F7E786D"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Satellite antenna polarization</w:t>
            </w:r>
          </w:p>
        </w:tc>
        <w:tc>
          <w:tcPr>
            <w:tcW w:w="6373" w:type="dxa"/>
            <w:shd w:val="clear" w:color="auto" w:fill="auto"/>
          </w:tcPr>
          <w:p w14:paraId="71DEC689"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Circular polarization</w:t>
            </w:r>
          </w:p>
        </w:tc>
      </w:tr>
      <w:tr w:rsidR="001D7359" w14:paraId="6C75EC7C" w14:textId="77777777" w:rsidTr="002D1D33">
        <w:trPr>
          <w:jc w:val="center"/>
        </w:trPr>
        <w:tc>
          <w:tcPr>
            <w:tcW w:w="3256" w:type="dxa"/>
            <w:shd w:val="clear" w:color="auto" w:fill="FFFF00"/>
          </w:tcPr>
          <w:p w14:paraId="083FDD47"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Polarization reuse</w:t>
            </w:r>
          </w:p>
        </w:tc>
        <w:tc>
          <w:tcPr>
            <w:tcW w:w="6373" w:type="dxa"/>
            <w:shd w:val="clear" w:color="auto" w:fill="FFFF00"/>
          </w:tcPr>
          <w:p w14:paraId="15189E19"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Enable if frequency reuse factor = 2 is considered.</w:t>
            </w:r>
          </w:p>
        </w:tc>
      </w:tr>
      <w:tr w:rsidR="001D7359" w14:paraId="24D28455" w14:textId="77777777" w:rsidTr="002D1D33">
        <w:trPr>
          <w:jc w:val="center"/>
        </w:trPr>
        <w:tc>
          <w:tcPr>
            <w:tcW w:w="3256" w:type="dxa"/>
            <w:shd w:val="clear" w:color="auto" w:fill="FFFF00"/>
          </w:tcPr>
          <w:p w14:paraId="02FE5539"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Terminal type</w:t>
            </w:r>
          </w:p>
        </w:tc>
        <w:tc>
          <w:tcPr>
            <w:tcW w:w="6373" w:type="dxa"/>
            <w:shd w:val="clear" w:color="auto" w:fill="FFFF00"/>
          </w:tcPr>
          <w:p w14:paraId="72182F1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color w:val="FF0000"/>
                <w:sz w:val="18"/>
                <w:szCs w:val="20"/>
                <w:lang w:val="en-GB"/>
              </w:rPr>
              <w:t>[</w:t>
            </w:r>
            <w:r>
              <w:rPr>
                <w:rFonts w:ascii="Arial" w:eastAsia="游明朝" w:hAnsi="Arial" w:cs="Times New Roman"/>
                <w:sz w:val="18"/>
                <w:szCs w:val="20"/>
                <w:lang w:val="en-GB"/>
              </w:rPr>
              <w:t>S band: (M, N, P) = (1,1,2)</w:t>
            </w:r>
            <w:r>
              <w:rPr>
                <w:rFonts w:ascii="Arial" w:eastAsia="游明朝" w:hAnsi="Arial" w:cs="Times New Roman"/>
                <w:color w:val="FF0000"/>
                <w:sz w:val="18"/>
                <w:szCs w:val="20"/>
                <w:lang w:val="en-GB"/>
              </w:rPr>
              <w:t>]</w:t>
            </w:r>
          </w:p>
        </w:tc>
      </w:tr>
      <w:tr w:rsidR="001D7359" w14:paraId="09DB6DA0" w14:textId="77777777" w:rsidTr="002D1D33">
        <w:trPr>
          <w:jc w:val="center"/>
        </w:trPr>
        <w:tc>
          <w:tcPr>
            <w:tcW w:w="3256" w:type="dxa"/>
            <w:shd w:val="clear" w:color="auto" w:fill="auto"/>
          </w:tcPr>
          <w:p w14:paraId="3B2B83AD"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Free space path loss</w:t>
            </w:r>
          </w:p>
        </w:tc>
        <w:tc>
          <w:tcPr>
            <w:tcW w:w="6373" w:type="dxa"/>
            <w:shd w:val="clear" w:color="auto" w:fill="auto"/>
          </w:tcPr>
          <w:p w14:paraId="0F6752AD"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Equation (6.6-2) in [2]</w:t>
            </w:r>
          </w:p>
        </w:tc>
      </w:tr>
      <w:tr w:rsidR="001D7359" w14:paraId="53C285B2" w14:textId="77777777" w:rsidTr="002D1D33">
        <w:trPr>
          <w:jc w:val="center"/>
        </w:trPr>
        <w:tc>
          <w:tcPr>
            <w:tcW w:w="3256" w:type="dxa"/>
            <w:shd w:val="clear" w:color="auto" w:fill="FFFF00"/>
          </w:tcPr>
          <w:p w14:paraId="42093E22"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Terminal RF parameters</w:t>
            </w:r>
          </w:p>
        </w:tc>
        <w:tc>
          <w:tcPr>
            <w:tcW w:w="6373" w:type="dxa"/>
            <w:shd w:val="clear" w:color="auto" w:fill="FFFF00"/>
          </w:tcPr>
          <w:p w14:paraId="77A1823A" w14:textId="77777777" w:rsidR="001D7359" w:rsidRDefault="001D7359" w:rsidP="002D1D33">
            <w:pPr>
              <w:widowControl w:val="0"/>
              <w:jc w:val="center"/>
              <w:rPr>
                <w:rFonts w:ascii="Arial" w:eastAsia="Calibri" w:hAnsi="Arial" w:cs="Times New Roman"/>
                <w:strike/>
                <w:color w:val="FF0000"/>
                <w:sz w:val="18"/>
                <w:szCs w:val="20"/>
                <w:lang w:val="en-GB"/>
              </w:rPr>
            </w:pPr>
            <w:r>
              <w:rPr>
                <w:rFonts w:ascii="Arial" w:eastAsia="Calibri" w:hAnsi="Arial" w:cs="Times New Roman"/>
                <w:strike/>
                <w:color w:val="FF0000"/>
                <w:sz w:val="18"/>
                <w:szCs w:val="20"/>
                <w:lang w:val="en-GB"/>
              </w:rPr>
              <w:t>Table 6.1.1-3</w:t>
            </w:r>
          </w:p>
          <w:p w14:paraId="0A0DF026" w14:textId="77777777" w:rsidR="001D7359" w:rsidRDefault="001D7359" w:rsidP="002D1D33">
            <w:pPr>
              <w:widowControl w:val="0"/>
              <w:jc w:val="center"/>
              <w:rPr>
                <w:rFonts w:ascii="Arial" w:eastAsia="游明朝" w:hAnsi="Arial" w:cs="Times New Roman"/>
                <w:sz w:val="18"/>
                <w:szCs w:val="20"/>
                <w:lang w:val="en-GB" w:eastAsia="ja-JP"/>
              </w:rPr>
            </w:pPr>
            <w:r>
              <w:rPr>
                <w:rFonts w:ascii="Arial" w:eastAsia="游明朝" w:hAnsi="Arial" w:cs="Times New Roman" w:hint="eastAsia"/>
                <w:color w:val="FF0000"/>
                <w:sz w:val="18"/>
                <w:szCs w:val="20"/>
                <w:lang w:val="en-GB" w:eastAsia="ja-JP"/>
              </w:rPr>
              <w:t>F</w:t>
            </w:r>
            <w:r>
              <w:rPr>
                <w:rFonts w:ascii="Arial" w:eastAsia="游明朝" w:hAnsi="Arial" w:cs="Times New Roman"/>
                <w:color w:val="FF0000"/>
                <w:sz w:val="18"/>
                <w:szCs w:val="20"/>
                <w:lang w:val="en-GB" w:eastAsia="ja-JP"/>
              </w:rPr>
              <w:t>FS</w:t>
            </w:r>
          </w:p>
        </w:tc>
      </w:tr>
      <w:tr w:rsidR="001D7359" w14:paraId="39F13BD5" w14:textId="77777777" w:rsidTr="002D1D33">
        <w:trPr>
          <w:jc w:val="center"/>
        </w:trPr>
        <w:tc>
          <w:tcPr>
            <w:tcW w:w="3256" w:type="dxa"/>
            <w:shd w:val="clear" w:color="auto" w:fill="FFFF00"/>
          </w:tcPr>
          <w:p w14:paraId="688FD7BA"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Satellite RF parameters</w:t>
            </w:r>
          </w:p>
        </w:tc>
        <w:tc>
          <w:tcPr>
            <w:tcW w:w="6373" w:type="dxa"/>
            <w:shd w:val="clear" w:color="auto" w:fill="FFFF00"/>
          </w:tcPr>
          <w:p w14:paraId="7153E125"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Set-1 in Table 6.1.1-1 and Set-2 in Table 6.1.1-2</w:t>
            </w:r>
          </w:p>
        </w:tc>
      </w:tr>
      <w:tr w:rsidR="001D7359" w14:paraId="7440E40C" w14:textId="77777777" w:rsidTr="002D1D33">
        <w:trPr>
          <w:jc w:val="center"/>
        </w:trPr>
        <w:tc>
          <w:tcPr>
            <w:tcW w:w="3256" w:type="dxa"/>
            <w:shd w:val="clear" w:color="auto" w:fill="FFFF00"/>
          </w:tcPr>
          <w:p w14:paraId="769129BA"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Polarization loss</w:t>
            </w:r>
          </w:p>
        </w:tc>
        <w:tc>
          <w:tcPr>
            <w:tcW w:w="6373" w:type="dxa"/>
            <w:shd w:val="clear" w:color="auto" w:fill="FFFF00"/>
          </w:tcPr>
          <w:p w14:paraId="39FAAC1F" w14:textId="77777777" w:rsidR="001D7359" w:rsidRDefault="001D7359" w:rsidP="002D1D33">
            <w:pPr>
              <w:widowControl w:val="0"/>
              <w:jc w:val="center"/>
              <w:rPr>
                <w:rFonts w:ascii="Arial" w:eastAsia="游明朝" w:hAnsi="Arial" w:cs="Times New Roman"/>
                <w:strike/>
                <w:color w:val="FF0000"/>
                <w:sz w:val="18"/>
                <w:szCs w:val="20"/>
                <w:lang w:val="en-GB"/>
              </w:rPr>
            </w:pPr>
            <w:r>
              <w:rPr>
                <w:rFonts w:ascii="Arial" w:eastAsia="游明朝" w:hAnsi="Arial" w:cs="Times New Roman"/>
                <w:strike/>
                <w:color w:val="FF0000"/>
                <w:sz w:val="18"/>
                <w:szCs w:val="20"/>
                <w:lang w:val="en-GB"/>
              </w:rPr>
              <w:t>The considerations of Section 6.1.1.1 on Polarization loss apply.</w:t>
            </w:r>
          </w:p>
          <w:p w14:paraId="60A9FC4C" w14:textId="77777777" w:rsidR="001D7359" w:rsidRDefault="001D7359" w:rsidP="002D1D33">
            <w:pPr>
              <w:widowControl w:val="0"/>
              <w:jc w:val="center"/>
              <w:rPr>
                <w:rFonts w:ascii="Arial" w:eastAsia="游明朝" w:hAnsi="Arial" w:cs="Times New Roman"/>
                <w:color w:val="FF0000"/>
                <w:sz w:val="18"/>
                <w:szCs w:val="20"/>
                <w:lang w:val="en-GB" w:eastAsia="ja-JP"/>
              </w:rPr>
            </w:pPr>
            <w:r>
              <w:rPr>
                <w:rFonts w:ascii="Arial" w:eastAsia="游明朝" w:hAnsi="Arial" w:cs="Times New Roman" w:hint="eastAsia"/>
                <w:color w:val="FF0000"/>
                <w:sz w:val="18"/>
                <w:szCs w:val="20"/>
                <w:lang w:val="en-GB" w:eastAsia="ja-JP"/>
              </w:rPr>
              <w:t>F</w:t>
            </w:r>
            <w:r>
              <w:rPr>
                <w:rFonts w:ascii="Arial" w:eastAsia="游明朝" w:hAnsi="Arial" w:cs="Times New Roman"/>
                <w:color w:val="FF0000"/>
                <w:sz w:val="18"/>
                <w:szCs w:val="20"/>
                <w:lang w:val="en-GB" w:eastAsia="ja-JP"/>
              </w:rPr>
              <w:t>FS</w:t>
            </w:r>
          </w:p>
        </w:tc>
      </w:tr>
      <w:tr w:rsidR="001D7359" w14:paraId="39721AC6" w14:textId="77777777" w:rsidTr="002D1D33">
        <w:trPr>
          <w:jc w:val="center"/>
        </w:trPr>
        <w:tc>
          <w:tcPr>
            <w:tcW w:w="3256" w:type="dxa"/>
            <w:shd w:val="clear" w:color="auto" w:fill="FFFF00"/>
          </w:tcPr>
          <w:p w14:paraId="78798489"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Outcome</w:t>
            </w:r>
          </w:p>
        </w:tc>
        <w:tc>
          <w:tcPr>
            <w:tcW w:w="6373" w:type="dxa"/>
            <w:shd w:val="clear" w:color="auto" w:fill="FFFF00"/>
          </w:tcPr>
          <w:p w14:paraId="68DE766D"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color w:val="FF0000"/>
                <w:sz w:val="18"/>
                <w:szCs w:val="20"/>
                <w:lang w:val="en-GB"/>
              </w:rPr>
              <w:t>[</w:t>
            </w:r>
            <w:r>
              <w:rPr>
                <w:rFonts w:ascii="Arial" w:eastAsia="Calibri" w:hAnsi="Arial" w:cs="Times New Roman"/>
                <w:sz w:val="18"/>
                <w:szCs w:val="20"/>
                <w:lang w:val="en-GB"/>
              </w:rPr>
              <w:t>CNIR</w:t>
            </w:r>
            <w:r>
              <w:rPr>
                <w:rFonts w:ascii="Arial" w:eastAsia="Calibri" w:hAnsi="Arial" w:cs="Times New Roman"/>
                <w:color w:val="FF0000"/>
                <w:sz w:val="18"/>
                <w:szCs w:val="20"/>
                <w:lang w:val="en-GB"/>
              </w:rPr>
              <w:t>]</w:t>
            </w:r>
          </w:p>
        </w:tc>
      </w:tr>
      <w:tr w:rsidR="001D7359" w14:paraId="2E46C2E2" w14:textId="77777777" w:rsidTr="002D1D33">
        <w:trPr>
          <w:jc w:val="center"/>
        </w:trPr>
        <w:tc>
          <w:tcPr>
            <w:tcW w:w="9629" w:type="dxa"/>
            <w:gridSpan w:val="2"/>
            <w:shd w:val="clear" w:color="auto" w:fill="auto"/>
          </w:tcPr>
          <w:p w14:paraId="6979FC56"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Calibri" w:hAnsi="Arial" w:cs="Times New Roman"/>
                <w:sz w:val="18"/>
                <w:szCs w:val="20"/>
                <w:lang w:val="en-GB"/>
              </w:rPr>
              <w:t>NOTE 1:</w:t>
            </w:r>
            <w:r>
              <w:rPr>
                <w:rFonts w:ascii="Arial" w:eastAsia="Calibri" w:hAnsi="Arial" w:cs="Times New Roman"/>
                <w:sz w:val="18"/>
                <w:szCs w:val="20"/>
                <w:lang w:val="en-GB"/>
              </w:rPr>
              <w:tab/>
              <w:t xml:space="preserve">Based on P3 curve for 1% of time from Figure 6.6.6.1.4-1 of </w:t>
            </w:r>
            <w:r>
              <w:rPr>
                <w:rFonts w:ascii="Arial" w:eastAsia="游明朝" w:hAnsi="Arial" w:cs="Times New Roman"/>
                <w:sz w:val="18"/>
                <w:szCs w:val="20"/>
                <w:lang w:val="en-GB"/>
              </w:rPr>
              <w:t>[2]</w:t>
            </w:r>
            <w:r>
              <w:rPr>
                <w:rFonts w:ascii="Arial" w:eastAsia="Calibri" w:hAnsi="Arial" w:cs="Times New Roman"/>
                <w:sz w:val="18"/>
                <w:szCs w:val="20"/>
                <w:lang w:val="en-GB"/>
              </w:rPr>
              <w:t xml:space="preserve"> after frequency scaling.</w:t>
            </w:r>
          </w:p>
          <w:p w14:paraId="07D26A5A"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Calibri" w:hAnsi="Arial" w:cs="Times New Roman"/>
                <w:noProof/>
                <w:sz w:val="18"/>
                <w:szCs w:val="20"/>
                <w:lang w:val="en-US" w:eastAsia="ko-KR"/>
              </w:rPr>
              <w:drawing>
                <wp:inline distT="0" distB="0" distL="0" distR="0" wp14:anchorId="6CBF188C" wp14:editId="7A1D9B15">
                  <wp:extent cx="3524250" cy="2603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cs="Times New Roman"/>
                <w:sz w:val="18"/>
                <w:szCs w:val="20"/>
                <w:lang w:val="en-GB"/>
              </w:rPr>
              <w:t>dB</w:t>
            </w:r>
          </w:p>
        </w:tc>
      </w:tr>
    </w:tbl>
    <w:p w14:paraId="6BAF16D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N</w:t>
      </w:r>
      <w:r>
        <w:rPr>
          <w:rFonts w:ascii="Times New Roman" w:eastAsia="ＭＳ ゴシック" w:hAnsi="Times New Roman" w:cs="Times New Roman"/>
          <w:sz w:val="22"/>
          <w:szCs w:val="18"/>
          <w:lang w:val="en-US" w:eastAsia="ja-JP"/>
        </w:rPr>
        <w:t>ote: [2] in this table is 3GPP TR 38.811 v15.2.0: "Study on New Radio (NR) to support non-terrestrial networks (Release 15)"</w:t>
      </w:r>
    </w:p>
    <w:p w14:paraId="370B2B0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27EF3A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lastRenderedPageBreak/>
        <w:t>Q</w:t>
      </w:r>
      <w:r>
        <w:rPr>
          <w:rFonts w:ascii="Times New Roman" w:eastAsia="ＭＳ ゴシック" w:hAnsi="Times New Roman" w:cs="Times New Roman"/>
          <w:sz w:val="22"/>
          <w:szCs w:val="18"/>
          <w:lang w:val="en-US" w:eastAsia="ja-JP"/>
        </w:rPr>
        <w:t>: Do you think the above table can be used with update of rows with yellow color according to outcome of other discussions? If you think further update for other part is necessary, please share it.</w:t>
      </w:r>
    </w:p>
    <w:tbl>
      <w:tblPr>
        <w:tblStyle w:val="34"/>
        <w:tblW w:w="9921" w:type="dxa"/>
        <w:tblLayout w:type="fixed"/>
        <w:tblLook w:val="04A0" w:firstRow="1" w:lastRow="0" w:firstColumn="1" w:lastColumn="0" w:noHBand="0" w:noVBand="1"/>
      </w:tblPr>
      <w:tblGrid>
        <w:gridCol w:w="1756"/>
        <w:gridCol w:w="1127"/>
        <w:gridCol w:w="7038"/>
      </w:tblGrid>
      <w:tr w:rsidR="001D7359" w14:paraId="7B6000DD" w14:textId="77777777" w:rsidTr="002D1D33">
        <w:tc>
          <w:tcPr>
            <w:tcW w:w="1756" w:type="dxa"/>
            <w:shd w:val="clear" w:color="auto" w:fill="E7E6E6"/>
          </w:tcPr>
          <w:p w14:paraId="1B5713E9" w14:textId="77777777" w:rsidR="001D7359" w:rsidRDefault="001D7359" w:rsidP="002D1D33">
            <w:pPr>
              <w:spacing w:beforeLines="50" w:before="120" w:afterLines="50" w:after="120"/>
              <w:rPr>
                <w:sz w:val="22"/>
                <w:szCs w:val="18"/>
              </w:rPr>
            </w:pPr>
            <w:r>
              <w:rPr>
                <w:sz w:val="22"/>
                <w:szCs w:val="18"/>
              </w:rPr>
              <w:t>Company</w:t>
            </w:r>
          </w:p>
        </w:tc>
        <w:tc>
          <w:tcPr>
            <w:tcW w:w="1127" w:type="dxa"/>
            <w:shd w:val="clear" w:color="auto" w:fill="E7E6E6"/>
          </w:tcPr>
          <w:p w14:paraId="76A37FDF" w14:textId="77777777" w:rsidR="001D7359" w:rsidRDefault="001D7359" w:rsidP="002D1D33">
            <w:pPr>
              <w:spacing w:beforeLines="50" w:before="120" w:afterLines="50" w:after="120"/>
              <w:rPr>
                <w:sz w:val="22"/>
                <w:szCs w:val="18"/>
              </w:rPr>
            </w:pPr>
            <w:r>
              <w:rPr>
                <w:sz w:val="22"/>
                <w:szCs w:val="18"/>
              </w:rPr>
              <w:t>YES/NO</w:t>
            </w:r>
          </w:p>
        </w:tc>
        <w:tc>
          <w:tcPr>
            <w:tcW w:w="7038" w:type="dxa"/>
            <w:shd w:val="clear" w:color="auto" w:fill="E7E6E6"/>
          </w:tcPr>
          <w:p w14:paraId="796D90FC"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44F5678E" w14:textId="77777777" w:rsidTr="002D1D33">
        <w:tc>
          <w:tcPr>
            <w:tcW w:w="1756" w:type="dxa"/>
          </w:tcPr>
          <w:p w14:paraId="2D0E1F17"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27" w:type="dxa"/>
          </w:tcPr>
          <w:p w14:paraId="11CB7220"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038" w:type="dxa"/>
          </w:tcPr>
          <w:p w14:paraId="44E5F504" w14:textId="77777777" w:rsidR="001D7359" w:rsidRDefault="001D7359" w:rsidP="002D1D33">
            <w:pPr>
              <w:spacing w:beforeLines="50" w:before="120" w:afterLines="50" w:after="120"/>
              <w:rPr>
                <w:sz w:val="22"/>
                <w:szCs w:val="18"/>
              </w:rPr>
            </w:pPr>
            <w:r>
              <w:rPr>
                <w:rFonts w:eastAsia="DengXian" w:hint="eastAsia"/>
                <w:sz w:val="22"/>
                <w:szCs w:val="18"/>
              </w:rPr>
              <w:t>I</w:t>
            </w:r>
            <w:r>
              <w:rPr>
                <w:rFonts w:eastAsia="DengXian"/>
                <w:sz w:val="22"/>
                <w:szCs w:val="18"/>
              </w:rPr>
              <w:t xml:space="preserve">n addition, if Proposal 2-1 is agreed, the parameter “Average CIR within a satellite beam based on logarithmic mean” could be ignored or deleted. </w:t>
            </w:r>
          </w:p>
        </w:tc>
      </w:tr>
      <w:tr w:rsidR="001D7359" w14:paraId="7E936832" w14:textId="77777777" w:rsidTr="002D1D33">
        <w:tc>
          <w:tcPr>
            <w:tcW w:w="1756" w:type="dxa"/>
          </w:tcPr>
          <w:p w14:paraId="159288E8" w14:textId="77777777" w:rsidR="001D7359" w:rsidRDefault="001D7359" w:rsidP="002D1D33">
            <w:pPr>
              <w:spacing w:beforeLines="50" w:before="120" w:afterLines="50" w:after="120"/>
              <w:rPr>
                <w:sz w:val="22"/>
                <w:szCs w:val="18"/>
              </w:rPr>
            </w:pPr>
            <w:r>
              <w:rPr>
                <w:rFonts w:eastAsia="DengXian"/>
                <w:sz w:val="22"/>
                <w:szCs w:val="18"/>
              </w:rPr>
              <w:t>OPPO</w:t>
            </w:r>
          </w:p>
        </w:tc>
        <w:tc>
          <w:tcPr>
            <w:tcW w:w="1127" w:type="dxa"/>
          </w:tcPr>
          <w:p w14:paraId="319AE959" w14:textId="77777777" w:rsidR="001D7359" w:rsidRDefault="001D7359" w:rsidP="002D1D33">
            <w:pPr>
              <w:spacing w:beforeLines="50" w:before="120" w:afterLines="50" w:after="120"/>
              <w:rPr>
                <w:sz w:val="22"/>
                <w:szCs w:val="18"/>
              </w:rPr>
            </w:pPr>
            <w:r>
              <w:rPr>
                <w:rFonts w:eastAsia="DengXian"/>
                <w:sz w:val="22"/>
                <w:szCs w:val="18"/>
              </w:rPr>
              <w:t>Yes</w:t>
            </w:r>
          </w:p>
        </w:tc>
        <w:tc>
          <w:tcPr>
            <w:tcW w:w="7038" w:type="dxa"/>
          </w:tcPr>
          <w:p w14:paraId="1EF6D699" w14:textId="77777777" w:rsidR="001D7359" w:rsidRDefault="001D7359" w:rsidP="002D1D33">
            <w:pPr>
              <w:spacing w:beforeLines="50" w:before="120" w:afterLines="50" w:after="120"/>
              <w:rPr>
                <w:sz w:val="22"/>
                <w:szCs w:val="18"/>
              </w:rPr>
            </w:pPr>
          </w:p>
        </w:tc>
      </w:tr>
      <w:tr w:rsidR="001D7359" w14:paraId="1FCE465F" w14:textId="77777777" w:rsidTr="002D1D33">
        <w:tc>
          <w:tcPr>
            <w:tcW w:w="1756" w:type="dxa"/>
          </w:tcPr>
          <w:p w14:paraId="78114457" w14:textId="77777777" w:rsidR="001D7359" w:rsidRDefault="001D7359" w:rsidP="002D1D33">
            <w:pPr>
              <w:spacing w:beforeLines="50" w:before="120" w:afterLines="50" w:after="120"/>
              <w:rPr>
                <w:sz w:val="22"/>
                <w:szCs w:val="18"/>
              </w:rPr>
            </w:pPr>
            <w:r>
              <w:rPr>
                <w:sz w:val="22"/>
                <w:szCs w:val="18"/>
              </w:rPr>
              <w:t>Hughes/EchoStar</w:t>
            </w:r>
          </w:p>
        </w:tc>
        <w:tc>
          <w:tcPr>
            <w:tcW w:w="1127" w:type="dxa"/>
          </w:tcPr>
          <w:p w14:paraId="4977B950" w14:textId="77777777" w:rsidR="001D7359" w:rsidRDefault="001D7359" w:rsidP="002D1D33">
            <w:pPr>
              <w:spacing w:beforeLines="50" w:before="120" w:afterLines="50" w:after="120"/>
              <w:rPr>
                <w:sz w:val="22"/>
                <w:szCs w:val="18"/>
              </w:rPr>
            </w:pPr>
            <w:r>
              <w:rPr>
                <w:sz w:val="22"/>
                <w:szCs w:val="18"/>
              </w:rPr>
              <w:t>Partial</w:t>
            </w:r>
          </w:p>
        </w:tc>
        <w:tc>
          <w:tcPr>
            <w:tcW w:w="7038" w:type="dxa"/>
          </w:tcPr>
          <w:p w14:paraId="110D07B5" w14:textId="77777777" w:rsidR="001D7359" w:rsidRDefault="001D7359" w:rsidP="002D1D33">
            <w:pPr>
              <w:spacing w:beforeLines="50" w:before="120" w:afterLines="50" w:after="120"/>
              <w:rPr>
                <w:sz w:val="22"/>
                <w:szCs w:val="18"/>
              </w:rPr>
            </w:pPr>
            <w:r>
              <w:rPr>
                <w:sz w:val="22"/>
                <w:szCs w:val="18"/>
              </w:rPr>
              <w:t xml:space="preserve">MEO should be included in the discussion. Section 4.1 of the WID </w:t>
            </w:r>
            <w:hyperlink r:id="rId12" w:tgtFrame="_blank" w:history="1">
              <w:r>
                <w:rPr>
                  <w:rStyle w:val="aff2"/>
                  <w:rFonts w:eastAsia="ＭＳ ゴシック" w:cs="Arial"/>
                  <w:color w:val="000000"/>
                  <w:sz w:val="18"/>
                  <w:szCs w:val="18"/>
                  <w:shd w:val="clear" w:color="auto" w:fill="CEF5CB"/>
                </w:rPr>
                <w:t>RP-220953</w:t>
              </w:r>
            </w:hyperlink>
            <w:r>
              <w:t xml:space="preserve"> “</w:t>
            </w:r>
            <w:r>
              <w:rPr>
                <w:sz w:val="22"/>
                <w:szCs w:val="18"/>
              </w:rPr>
              <w:t xml:space="preserve">aims at specifying enhancements for NG-RAN based NTN (non-terrestrial networks) according to the following assumptions, to include: </w:t>
            </w:r>
          </w:p>
          <w:p w14:paraId="3BED75D5" w14:textId="77777777" w:rsidR="001D7359" w:rsidRDefault="001D7359" w:rsidP="002D1D33">
            <w:pPr>
              <w:spacing w:beforeLines="50" w:before="120" w:afterLines="50" w:after="120"/>
              <w:rPr>
                <w:sz w:val="22"/>
                <w:szCs w:val="18"/>
              </w:rPr>
            </w:pPr>
            <w:r>
              <w:rPr>
                <w:sz w:val="22"/>
                <w:szCs w:val="18"/>
              </w:rPr>
              <w:t>• GSO and NGSO (LEO and MEO) with transparent payload.”</w:t>
            </w:r>
          </w:p>
        </w:tc>
      </w:tr>
      <w:tr w:rsidR="001D7359" w14:paraId="463DD94E" w14:textId="77777777" w:rsidTr="002D1D33">
        <w:tc>
          <w:tcPr>
            <w:tcW w:w="1756" w:type="dxa"/>
          </w:tcPr>
          <w:p w14:paraId="476E63C2" w14:textId="77777777" w:rsidR="001D7359" w:rsidRDefault="001D7359" w:rsidP="002D1D33">
            <w:pPr>
              <w:spacing w:beforeLines="50" w:before="120" w:afterLines="50" w:after="120"/>
              <w:rPr>
                <w:sz w:val="22"/>
                <w:szCs w:val="18"/>
              </w:rPr>
            </w:pPr>
            <w:r>
              <w:rPr>
                <w:sz w:val="22"/>
                <w:szCs w:val="18"/>
              </w:rPr>
              <w:t>MediaTek</w:t>
            </w:r>
          </w:p>
        </w:tc>
        <w:tc>
          <w:tcPr>
            <w:tcW w:w="1127" w:type="dxa"/>
          </w:tcPr>
          <w:p w14:paraId="70F5DA9F" w14:textId="77777777" w:rsidR="001D7359" w:rsidRDefault="001D7359" w:rsidP="002D1D33">
            <w:pPr>
              <w:spacing w:beforeLines="50" w:before="120" w:afterLines="50" w:after="120"/>
              <w:rPr>
                <w:sz w:val="22"/>
                <w:szCs w:val="18"/>
              </w:rPr>
            </w:pPr>
          </w:p>
        </w:tc>
        <w:tc>
          <w:tcPr>
            <w:tcW w:w="7038" w:type="dxa"/>
          </w:tcPr>
          <w:p w14:paraId="22D0FB1A" w14:textId="77777777" w:rsidR="001D7359" w:rsidRDefault="001D7359" w:rsidP="002D1D33">
            <w:pPr>
              <w:spacing w:beforeLines="50" w:before="120" w:afterLines="50" w:after="120"/>
              <w:rPr>
                <w:sz w:val="22"/>
                <w:szCs w:val="18"/>
              </w:rPr>
            </w:pPr>
            <w:r>
              <w:rPr>
                <w:sz w:val="22"/>
                <w:szCs w:val="18"/>
              </w:rPr>
              <w:t xml:space="preserve">We support inclusion of MEO  as proposed by </w:t>
            </w:r>
            <w:proofErr w:type="spellStart"/>
            <w:r>
              <w:rPr>
                <w:sz w:val="22"/>
                <w:szCs w:val="18"/>
              </w:rPr>
              <w:t>Echostar</w:t>
            </w:r>
            <w:proofErr w:type="spellEnd"/>
            <w:r>
              <w:rPr>
                <w:sz w:val="22"/>
                <w:szCs w:val="18"/>
              </w:rPr>
              <w:t>. The impact on simulations and evaluation should be reasonable. The row with satellite altitude and target elevation angles  should be revised accordingly.</w:t>
            </w:r>
          </w:p>
        </w:tc>
      </w:tr>
      <w:tr w:rsidR="001D7359" w14:paraId="6977A7F9" w14:textId="77777777" w:rsidTr="002D1D33">
        <w:tc>
          <w:tcPr>
            <w:tcW w:w="1756" w:type="dxa"/>
          </w:tcPr>
          <w:p w14:paraId="4DC65C67" w14:textId="77777777" w:rsidR="001D7359" w:rsidRDefault="001D7359" w:rsidP="002D1D33">
            <w:pPr>
              <w:spacing w:beforeLines="50" w:before="120" w:afterLines="50" w:after="120"/>
              <w:rPr>
                <w:sz w:val="22"/>
                <w:szCs w:val="18"/>
              </w:rPr>
            </w:pPr>
            <w:proofErr w:type="spellStart"/>
            <w:r>
              <w:rPr>
                <w:sz w:val="22"/>
                <w:szCs w:val="18"/>
              </w:rPr>
              <w:t>Novamin</w:t>
            </w:r>
            <w:r>
              <w:rPr>
                <w:rFonts w:eastAsia="DengXian"/>
                <w:sz w:val="22"/>
                <w:szCs w:val="18"/>
              </w:rPr>
              <w:t>t</w:t>
            </w:r>
            <w:proofErr w:type="spellEnd"/>
          </w:p>
        </w:tc>
        <w:tc>
          <w:tcPr>
            <w:tcW w:w="1127" w:type="dxa"/>
          </w:tcPr>
          <w:p w14:paraId="4DD3B7CE" w14:textId="77777777" w:rsidR="001D7359" w:rsidRDefault="001D7359" w:rsidP="002D1D33">
            <w:pPr>
              <w:spacing w:beforeLines="50" w:before="120" w:afterLines="50" w:after="120"/>
              <w:rPr>
                <w:sz w:val="22"/>
                <w:szCs w:val="18"/>
              </w:rPr>
            </w:pPr>
          </w:p>
        </w:tc>
        <w:tc>
          <w:tcPr>
            <w:tcW w:w="7038" w:type="dxa"/>
          </w:tcPr>
          <w:p w14:paraId="4E3F3240" w14:textId="77777777" w:rsidR="001D7359" w:rsidRDefault="001D7359" w:rsidP="002D1D33">
            <w:pPr>
              <w:spacing w:beforeLines="50" w:before="120" w:afterLines="50" w:after="120"/>
              <w:rPr>
                <w:sz w:val="22"/>
                <w:szCs w:val="18"/>
              </w:rPr>
            </w:pPr>
            <w:r>
              <w:rPr>
                <w:sz w:val="22"/>
                <w:szCs w:val="18"/>
              </w:rPr>
              <w:t>We suppor</w:t>
            </w:r>
            <w:r>
              <w:rPr>
                <w:rFonts w:eastAsia="DengXian"/>
                <w:sz w:val="22"/>
                <w:szCs w:val="18"/>
              </w:rPr>
              <w:t xml:space="preserve">t </w:t>
            </w:r>
            <w:proofErr w:type="spellStart"/>
            <w:r>
              <w:rPr>
                <w:rFonts w:eastAsia="DengXian"/>
                <w:sz w:val="22"/>
                <w:szCs w:val="18"/>
              </w:rPr>
              <w:t>Echostar’s</w:t>
            </w:r>
            <w:proofErr w:type="spellEnd"/>
            <w:r>
              <w:rPr>
                <w:rFonts w:eastAsia="DengXian"/>
                <w:sz w:val="22"/>
                <w:szCs w:val="18"/>
              </w:rPr>
              <w:t xml:space="preserve"> proposal to include MEO</w:t>
            </w:r>
          </w:p>
        </w:tc>
      </w:tr>
      <w:tr w:rsidR="001D7359" w14:paraId="64D0E0F1" w14:textId="77777777" w:rsidTr="002D1D33">
        <w:tc>
          <w:tcPr>
            <w:tcW w:w="1756" w:type="dxa"/>
          </w:tcPr>
          <w:p w14:paraId="2E73FCC9" w14:textId="77777777" w:rsidR="001D7359" w:rsidRDefault="001D7359" w:rsidP="002D1D33">
            <w:pPr>
              <w:spacing w:beforeLines="50" w:before="120" w:afterLines="50" w:after="120"/>
              <w:rPr>
                <w:sz w:val="22"/>
                <w:szCs w:val="18"/>
              </w:rPr>
            </w:pPr>
            <w:r>
              <w:rPr>
                <w:sz w:val="22"/>
                <w:szCs w:val="18"/>
              </w:rPr>
              <w:t>Lockheed</w:t>
            </w:r>
          </w:p>
        </w:tc>
        <w:tc>
          <w:tcPr>
            <w:tcW w:w="1127" w:type="dxa"/>
          </w:tcPr>
          <w:p w14:paraId="32B57221" w14:textId="77777777" w:rsidR="001D7359" w:rsidRDefault="001D7359" w:rsidP="002D1D33">
            <w:pPr>
              <w:spacing w:beforeLines="50" w:before="120" w:afterLines="50" w:after="120"/>
              <w:rPr>
                <w:sz w:val="22"/>
                <w:szCs w:val="18"/>
              </w:rPr>
            </w:pPr>
            <w:r>
              <w:rPr>
                <w:sz w:val="22"/>
                <w:szCs w:val="18"/>
              </w:rPr>
              <w:t>Partial</w:t>
            </w:r>
          </w:p>
        </w:tc>
        <w:tc>
          <w:tcPr>
            <w:tcW w:w="7038" w:type="dxa"/>
          </w:tcPr>
          <w:p w14:paraId="75E81DEC" w14:textId="77777777" w:rsidR="001D7359" w:rsidRDefault="001D7359" w:rsidP="002D1D33">
            <w:pPr>
              <w:spacing w:beforeLines="50" w:before="120" w:afterLines="50" w:after="120"/>
              <w:rPr>
                <w:sz w:val="22"/>
                <w:szCs w:val="18"/>
              </w:rPr>
            </w:pPr>
            <w:r>
              <w:rPr>
                <w:sz w:val="22"/>
                <w:szCs w:val="18"/>
              </w:rPr>
              <w:t>We agree MEO should be included in the discussion.</w:t>
            </w:r>
          </w:p>
        </w:tc>
      </w:tr>
      <w:tr w:rsidR="001D7359" w14:paraId="42D46B52" w14:textId="77777777" w:rsidTr="002D1D33">
        <w:tc>
          <w:tcPr>
            <w:tcW w:w="1756" w:type="dxa"/>
          </w:tcPr>
          <w:p w14:paraId="3C526148" w14:textId="77777777" w:rsidR="001D7359" w:rsidRDefault="001D7359" w:rsidP="002D1D33">
            <w:pPr>
              <w:spacing w:beforeLines="50" w:before="120" w:afterLines="50" w:after="120"/>
              <w:rPr>
                <w:sz w:val="22"/>
                <w:szCs w:val="18"/>
              </w:rPr>
            </w:pPr>
            <w:r>
              <w:rPr>
                <w:sz w:val="22"/>
                <w:szCs w:val="18"/>
              </w:rPr>
              <w:t>Apple</w:t>
            </w:r>
          </w:p>
        </w:tc>
        <w:tc>
          <w:tcPr>
            <w:tcW w:w="1127" w:type="dxa"/>
          </w:tcPr>
          <w:p w14:paraId="3F6AD7EE" w14:textId="77777777" w:rsidR="001D7359" w:rsidRDefault="001D7359" w:rsidP="002D1D33">
            <w:pPr>
              <w:spacing w:beforeLines="50" w:before="120" w:afterLines="50" w:after="120"/>
              <w:rPr>
                <w:sz w:val="22"/>
                <w:szCs w:val="18"/>
              </w:rPr>
            </w:pPr>
          </w:p>
        </w:tc>
        <w:tc>
          <w:tcPr>
            <w:tcW w:w="7038" w:type="dxa"/>
          </w:tcPr>
          <w:p w14:paraId="00EA97F6" w14:textId="77777777" w:rsidR="001D7359" w:rsidRDefault="001D7359" w:rsidP="002D1D33">
            <w:pPr>
              <w:spacing w:beforeLines="50" w:before="120" w:afterLines="50" w:after="120"/>
              <w:rPr>
                <w:sz w:val="22"/>
                <w:szCs w:val="18"/>
              </w:rPr>
            </w:pPr>
            <w:r>
              <w:rPr>
                <w:sz w:val="22"/>
                <w:szCs w:val="18"/>
              </w:rPr>
              <w:t>The row of “satellite RF parameters” depends on the discussions of Topic #7. We suggest changing it to “FFS”.</w:t>
            </w:r>
          </w:p>
        </w:tc>
      </w:tr>
      <w:tr w:rsidR="001D7359" w14:paraId="07D3A7BC" w14:textId="77777777" w:rsidTr="002D1D33">
        <w:tc>
          <w:tcPr>
            <w:tcW w:w="1756" w:type="dxa"/>
          </w:tcPr>
          <w:p w14:paraId="6A25F00B" w14:textId="77777777" w:rsidR="001D7359" w:rsidRDefault="001D7359" w:rsidP="002D1D33">
            <w:pPr>
              <w:spacing w:beforeLines="50" w:before="120" w:afterLines="50" w:after="120"/>
              <w:rPr>
                <w:sz w:val="22"/>
                <w:szCs w:val="18"/>
              </w:rPr>
            </w:pPr>
            <w:r>
              <w:rPr>
                <w:sz w:val="22"/>
                <w:szCs w:val="18"/>
              </w:rPr>
              <w:t>ESA</w:t>
            </w:r>
          </w:p>
        </w:tc>
        <w:tc>
          <w:tcPr>
            <w:tcW w:w="1127" w:type="dxa"/>
          </w:tcPr>
          <w:p w14:paraId="4C76D7B2" w14:textId="77777777" w:rsidR="001D7359" w:rsidRDefault="001D7359" w:rsidP="002D1D33">
            <w:pPr>
              <w:spacing w:beforeLines="50" w:before="120" w:afterLines="50" w:after="120"/>
              <w:rPr>
                <w:sz w:val="22"/>
                <w:szCs w:val="18"/>
              </w:rPr>
            </w:pPr>
          </w:p>
        </w:tc>
        <w:tc>
          <w:tcPr>
            <w:tcW w:w="7038" w:type="dxa"/>
          </w:tcPr>
          <w:p w14:paraId="063DB19E" w14:textId="77777777" w:rsidR="001D7359" w:rsidRDefault="001D7359" w:rsidP="002D1D33">
            <w:pPr>
              <w:spacing w:beforeLines="50" w:before="120" w:afterLines="50" w:after="120"/>
              <w:rPr>
                <w:sz w:val="22"/>
                <w:szCs w:val="18"/>
              </w:rPr>
            </w:pPr>
            <w:r>
              <w:rPr>
                <w:sz w:val="22"/>
                <w:szCs w:val="18"/>
              </w:rPr>
              <w:t>We support the MEO inclusion</w:t>
            </w:r>
          </w:p>
        </w:tc>
      </w:tr>
      <w:tr w:rsidR="001D7359" w14:paraId="3B956651" w14:textId="77777777" w:rsidTr="002D1D33">
        <w:tc>
          <w:tcPr>
            <w:tcW w:w="1756" w:type="dxa"/>
          </w:tcPr>
          <w:p w14:paraId="5DD686A6" w14:textId="77777777" w:rsidR="001D7359" w:rsidRDefault="001D7359" w:rsidP="002D1D33">
            <w:pPr>
              <w:spacing w:beforeLines="50" w:before="120" w:afterLines="50" w:after="120"/>
              <w:rPr>
                <w:sz w:val="22"/>
                <w:szCs w:val="18"/>
              </w:rPr>
            </w:pPr>
            <w:r>
              <w:rPr>
                <w:sz w:val="22"/>
                <w:szCs w:val="18"/>
              </w:rPr>
              <w:t>QC</w:t>
            </w:r>
          </w:p>
        </w:tc>
        <w:tc>
          <w:tcPr>
            <w:tcW w:w="1127" w:type="dxa"/>
          </w:tcPr>
          <w:p w14:paraId="09F886B8" w14:textId="77777777" w:rsidR="001D7359" w:rsidRDefault="001D7359" w:rsidP="002D1D33">
            <w:pPr>
              <w:spacing w:beforeLines="50" w:before="120" w:afterLines="50" w:after="120"/>
              <w:rPr>
                <w:sz w:val="22"/>
                <w:szCs w:val="18"/>
              </w:rPr>
            </w:pPr>
            <w:r>
              <w:rPr>
                <w:sz w:val="22"/>
                <w:szCs w:val="18"/>
              </w:rPr>
              <w:t>Yes</w:t>
            </w:r>
          </w:p>
        </w:tc>
        <w:tc>
          <w:tcPr>
            <w:tcW w:w="7038" w:type="dxa"/>
          </w:tcPr>
          <w:p w14:paraId="1E54F05A" w14:textId="77777777" w:rsidR="001D7359" w:rsidRDefault="001D7359" w:rsidP="002D1D33">
            <w:pPr>
              <w:spacing w:beforeLines="50" w:before="120" w:afterLines="50" w:after="120"/>
              <w:rPr>
                <w:sz w:val="22"/>
                <w:szCs w:val="18"/>
              </w:rPr>
            </w:pPr>
          </w:p>
        </w:tc>
      </w:tr>
      <w:tr w:rsidR="001D7359" w14:paraId="3A0162C0" w14:textId="77777777" w:rsidTr="002D1D33">
        <w:tc>
          <w:tcPr>
            <w:tcW w:w="1756" w:type="dxa"/>
          </w:tcPr>
          <w:p w14:paraId="6D82FF0D" w14:textId="77777777" w:rsidR="001D7359" w:rsidRDefault="001D7359" w:rsidP="002D1D33">
            <w:pPr>
              <w:spacing w:beforeLines="50" w:before="120" w:afterLines="50" w:after="120"/>
              <w:rPr>
                <w:sz w:val="22"/>
                <w:szCs w:val="18"/>
              </w:rPr>
            </w:pPr>
            <w:r>
              <w:rPr>
                <w:sz w:val="22"/>
                <w:szCs w:val="18"/>
                <w:lang w:eastAsia="ja-JP"/>
              </w:rPr>
              <w:t>Panasonic</w:t>
            </w:r>
          </w:p>
        </w:tc>
        <w:tc>
          <w:tcPr>
            <w:tcW w:w="1127" w:type="dxa"/>
          </w:tcPr>
          <w:p w14:paraId="557F7674" w14:textId="77777777" w:rsidR="001D7359" w:rsidRDefault="001D7359" w:rsidP="002D1D33">
            <w:pPr>
              <w:spacing w:beforeLines="50" w:before="120" w:afterLines="50" w:after="120"/>
              <w:rPr>
                <w:sz w:val="22"/>
                <w:szCs w:val="18"/>
              </w:rPr>
            </w:pPr>
            <w:r>
              <w:rPr>
                <w:sz w:val="22"/>
                <w:szCs w:val="18"/>
                <w:lang w:eastAsia="ja-JP"/>
              </w:rPr>
              <w:t>Yes</w:t>
            </w:r>
          </w:p>
        </w:tc>
        <w:tc>
          <w:tcPr>
            <w:tcW w:w="7038" w:type="dxa"/>
          </w:tcPr>
          <w:p w14:paraId="15F02D2A" w14:textId="77777777" w:rsidR="001D7359" w:rsidRDefault="001D7359" w:rsidP="002D1D33">
            <w:pPr>
              <w:spacing w:beforeLines="50" w:before="120" w:afterLines="50" w:after="120"/>
              <w:rPr>
                <w:sz w:val="22"/>
                <w:szCs w:val="18"/>
              </w:rPr>
            </w:pPr>
            <w:r>
              <w:rPr>
                <w:sz w:val="22"/>
                <w:szCs w:val="18"/>
                <w:lang w:eastAsia="ja-JP"/>
              </w:rPr>
              <w:t xml:space="preserve">Agree with </w:t>
            </w:r>
            <w:proofErr w:type="spellStart"/>
            <w:r>
              <w:rPr>
                <w:sz w:val="22"/>
                <w:szCs w:val="18"/>
                <w:lang w:eastAsia="ja-JP"/>
              </w:rPr>
              <w:t>vivo’s</w:t>
            </w:r>
            <w:proofErr w:type="spellEnd"/>
            <w:r>
              <w:rPr>
                <w:sz w:val="22"/>
                <w:szCs w:val="18"/>
                <w:lang w:eastAsia="ja-JP"/>
              </w:rPr>
              <w:t xml:space="preserve"> comment. </w:t>
            </w:r>
          </w:p>
        </w:tc>
      </w:tr>
      <w:tr w:rsidR="001D7359" w14:paraId="49953E6D" w14:textId="77777777" w:rsidTr="002D1D33">
        <w:tc>
          <w:tcPr>
            <w:tcW w:w="1756" w:type="dxa"/>
          </w:tcPr>
          <w:p w14:paraId="623625F5"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27" w:type="dxa"/>
          </w:tcPr>
          <w:p w14:paraId="525B0969"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038" w:type="dxa"/>
          </w:tcPr>
          <w:p w14:paraId="0984E015" w14:textId="77777777" w:rsidR="001D7359" w:rsidRDefault="001D7359" w:rsidP="002D1D33">
            <w:pPr>
              <w:spacing w:beforeLines="50" w:before="120" w:afterLines="50" w:after="120"/>
              <w:rPr>
                <w:sz w:val="22"/>
                <w:szCs w:val="18"/>
                <w:lang w:eastAsia="ja-JP"/>
              </w:rPr>
            </w:pPr>
          </w:p>
        </w:tc>
      </w:tr>
      <w:tr w:rsidR="001D7359" w14:paraId="4C9D8604" w14:textId="77777777" w:rsidTr="002D1D33">
        <w:tc>
          <w:tcPr>
            <w:tcW w:w="1756" w:type="dxa"/>
          </w:tcPr>
          <w:p w14:paraId="7D88A94B" w14:textId="77777777" w:rsidR="001D7359" w:rsidRDefault="001D7359" w:rsidP="002D1D33">
            <w:pPr>
              <w:spacing w:beforeLines="50" w:before="120" w:afterLines="50" w:after="120"/>
              <w:rPr>
                <w:rFonts w:eastAsia="DengXian"/>
                <w:sz w:val="22"/>
                <w:szCs w:val="18"/>
              </w:rPr>
            </w:pPr>
            <w:r>
              <w:rPr>
                <w:rFonts w:eastAsia="DengXian"/>
                <w:sz w:val="22"/>
                <w:szCs w:val="18"/>
              </w:rPr>
              <w:t>Xiaomi</w:t>
            </w:r>
          </w:p>
        </w:tc>
        <w:tc>
          <w:tcPr>
            <w:tcW w:w="1127" w:type="dxa"/>
          </w:tcPr>
          <w:p w14:paraId="7ED3B04E"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038" w:type="dxa"/>
          </w:tcPr>
          <w:p w14:paraId="1A1FAF87" w14:textId="77777777" w:rsidR="001D7359" w:rsidRDefault="001D7359" w:rsidP="002D1D33">
            <w:pPr>
              <w:spacing w:beforeLines="50" w:before="120" w:afterLines="50" w:after="120"/>
              <w:rPr>
                <w:sz w:val="22"/>
                <w:szCs w:val="18"/>
                <w:lang w:eastAsia="ja-JP"/>
              </w:rPr>
            </w:pPr>
          </w:p>
        </w:tc>
      </w:tr>
      <w:tr w:rsidR="001D7359" w14:paraId="04DA096C" w14:textId="77777777" w:rsidTr="002D1D33">
        <w:tc>
          <w:tcPr>
            <w:tcW w:w="1756" w:type="dxa"/>
          </w:tcPr>
          <w:p w14:paraId="522B153A" w14:textId="77777777" w:rsidR="001D7359" w:rsidRDefault="001D7359" w:rsidP="002D1D33">
            <w:pPr>
              <w:spacing w:beforeLines="50" w:before="120" w:afterLines="50" w:after="120"/>
              <w:rPr>
                <w:rFonts w:eastAsia="DengXian"/>
                <w:sz w:val="22"/>
                <w:szCs w:val="18"/>
              </w:rPr>
            </w:pPr>
            <w:r>
              <w:rPr>
                <w:rFonts w:eastAsiaTheme="minorEastAsia"/>
                <w:sz w:val="22"/>
                <w:szCs w:val="18"/>
                <w:lang w:eastAsia="ko-KR"/>
              </w:rPr>
              <w:t>LG</w:t>
            </w:r>
          </w:p>
        </w:tc>
        <w:tc>
          <w:tcPr>
            <w:tcW w:w="1127" w:type="dxa"/>
          </w:tcPr>
          <w:p w14:paraId="59DA40BD"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Yes</w:t>
            </w:r>
          </w:p>
        </w:tc>
        <w:tc>
          <w:tcPr>
            <w:tcW w:w="7038" w:type="dxa"/>
          </w:tcPr>
          <w:p w14:paraId="24F2775E" w14:textId="77777777" w:rsidR="001D7359" w:rsidRDefault="001D7359" w:rsidP="002D1D33">
            <w:pPr>
              <w:spacing w:beforeLines="50" w:before="120" w:afterLines="50" w:after="120"/>
              <w:rPr>
                <w:sz w:val="22"/>
                <w:szCs w:val="18"/>
                <w:lang w:eastAsia="ja-JP"/>
              </w:rPr>
            </w:pPr>
            <w:r>
              <w:rPr>
                <w:rFonts w:eastAsiaTheme="minorEastAsia" w:hint="eastAsia"/>
                <w:sz w:val="22"/>
                <w:szCs w:val="18"/>
                <w:lang w:eastAsia="ko-KR"/>
              </w:rPr>
              <w:t>Support</w:t>
            </w:r>
          </w:p>
        </w:tc>
      </w:tr>
      <w:tr w:rsidR="001D7359" w14:paraId="5A644CF0" w14:textId="77777777" w:rsidTr="002D1D33">
        <w:tc>
          <w:tcPr>
            <w:tcW w:w="1756" w:type="dxa"/>
          </w:tcPr>
          <w:p w14:paraId="3BA83785" w14:textId="77777777" w:rsidR="001D7359" w:rsidRDefault="001D7359" w:rsidP="002D1D33">
            <w:pPr>
              <w:spacing w:beforeLines="50" w:before="120" w:afterLines="50" w:after="120"/>
              <w:rPr>
                <w:rFonts w:eastAsiaTheme="minorEastAsia"/>
                <w:sz w:val="22"/>
                <w:szCs w:val="18"/>
                <w:lang w:eastAsia="ko-KR"/>
              </w:rPr>
            </w:pPr>
            <w:proofErr w:type="spellStart"/>
            <w:r>
              <w:rPr>
                <w:rFonts w:eastAsiaTheme="minorEastAsia"/>
                <w:sz w:val="22"/>
                <w:szCs w:val="18"/>
                <w:lang w:eastAsia="ko-KR"/>
              </w:rPr>
              <w:t>GateHouse</w:t>
            </w:r>
            <w:proofErr w:type="spellEnd"/>
          </w:p>
        </w:tc>
        <w:tc>
          <w:tcPr>
            <w:tcW w:w="1127" w:type="dxa"/>
          </w:tcPr>
          <w:p w14:paraId="3F66C780"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Yes, but</w:t>
            </w:r>
          </w:p>
        </w:tc>
        <w:tc>
          <w:tcPr>
            <w:tcW w:w="7038" w:type="dxa"/>
          </w:tcPr>
          <w:p w14:paraId="65005FB3"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We agree that MEO should be included.</w:t>
            </w:r>
          </w:p>
        </w:tc>
      </w:tr>
      <w:tr w:rsidR="001D7359" w14:paraId="01E8201D" w14:textId="77777777" w:rsidTr="002D1D33">
        <w:tc>
          <w:tcPr>
            <w:tcW w:w="1756" w:type="dxa"/>
          </w:tcPr>
          <w:p w14:paraId="54E87724" w14:textId="77777777" w:rsidR="001D7359" w:rsidRDefault="001D7359" w:rsidP="002D1D33">
            <w:pPr>
              <w:spacing w:beforeLines="50" w:before="120" w:afterLines="50" w:after="120"/>
              <w:rPr>
                <w:sz w:val="22"/>
                <w:szCs w:val="18"/>
              </w:rPr>
            </w:pPr>
            <w:r>
              <w:rPr>
                <w:rFonts w:eastAsia="DengXian"/>
                <w:sz w:val="22"/>
                <w:szCs w:val="18"/>
              </w:rPr>
              <w:t>ETRI</w:t>
            </w:r>
          </w:p>
        </w:tc>
        <w:tc>
          <w:tcPr>
            <w:tcW w:w="1127" w:type="dxa"/>
          </w:tcPr>
          <w:p w14:paraId="752F85C1"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038" w:type="dxa"/>
          </w:tcPr>
          <w:p w14:paraId="3B2B299C" w14:textId="77777777" w:rsidR="001D7359" w:rsidRDefault="001D7359" w:rsidP="002D1D33">
            <w:pPr>
              <w:spacing w:beforeLines="50" w:before="120" w:afterLines="50" w:after="120"/>
              <w:rPr>
                <w:sz w:val="22"/>
                <w:szCs w:val="18"/>
              </w:rPr>
            </w:pPr>
          </w:p>
        </w:tc>
      </w:tr>
      <w:tr w:rsidR="001D7359" w14:paraId="4812691E" w14:textId="77777777" w:rsidTr="002D1D33">
        <w:tc>
          <w:tcPr>
            <w:tcW w:w="1756" w:type="dxa"/>
          </w:tcPr>
          <w:p w14:paraId="4124B53A" w14:textId="77777777" w:rsidR="001D7359" w:rsidRDefault="001D7359" w:rsidP="002D1D33">
            <w:pPr>
              <w:spacing w:beforeLines="50" w:before="120" w:afterLines="50" w:after="120"/>
              <w:rPr>
                <w:rFonts w:eastAsia="DengXian"/>
                <w:sz w:val="22"/>
                <w:szCs w:val="18"/>
              </w:rPr>
            </w:pPr>
            <w:r>
              <w:rPr>
                <w:rFonts w:eastAsiaTheme="minorEastAsia"/>
                <w:sz w:val="22"/>
                <w:szCs w:val="18"/>
                <w:lang w:eastAsia="ko-KR"/>
              </w:rPr>
              <w:t>Thales</w:t>
            </w:r>
          </w:p>
        </w:tc>
        <w:tc>
          <w:tcPr>
            <w:tcW w:w="1127" w:type="dxa"/>
          </w:tcPr>
          <w:p w14:paraId="384950DC" w14:textId="77777777" w:rsidR="001D7359" w:rsidRDefault="001D7359" w:rsidP="002D1D33">
            <w:pPr>
              <w:spacing w:beforeLines="50" w:before="120" w:afterLines="50" w:after="120"/>
              <w:rPr>
                <w:rFonts w:eastAsia="DengXian"/>
                <w:sz w:val="22"/>
                <w:szCs w:val="18"/>
              </w:rPr>
            </w:pPr>
          </w:p>
        </w:tc>
        <w:tc>
          <w:tcPr>
            <w:tcW w:w="7038" w:type="dxa"/>
          </w:tcPr>
          <w:p w14:paraId="6FAFC9C8"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MEO should be included in the discussion as proposed by Hughes/EchoStar.</w:t>
            </w:r>
          </w:p>
          <w:p w14:paraId="45DCF0E5" w14:textId="77777777" w:rsidR="001D7359" w:rsidRDefault="001D7359" w:rsidP="002D1D33">
            <w:pPr>
              <w:spacing w:beforeLines="50" w:before="120" w:afterLines="50" w:after="120"/>
              <w:rPr>
                <w:sz w:val="22"/>
                <w:szCs w:val="18"/>
              </w:rPr>
            </w:pPr>
          </w:p>
        </w:tc>
      </w:tr>
      <w:tr w:rsidR="001D7359" w14:paraId="5D0F0199" w14:textId="77777777" w:rsidTr="002D1D33">
        <w:tc>
          <w:tcPr>
            <w:tcW w:w="1756" w:type="dxa"/>
          </w:tcPr>
          <w:p w14:paraId="05577B45" w14:textId="77777777" w:rsidR="001D7359" w:rsidRDefault="001D7359" w:rsidP="002D1D33">
            <w:pPr>
              <w:spacing w:beforeLines="50" w:before="120" w:afterLines="50" w:after="120"/>
              <w:rPr>
                <w:sz w:val="22"/>
                <w:szCs w:val="18"/>
                <w:lang w:eastAsia="ko-KR"/>
              </w:rPr>
            </w:pPr>
            <w:r>
              <w:rPr>
                <w:rFonts w:hint="eastAsia"/>
                <w:sz w:val="22"/>
                <w:szCs w:val="18"/>
              </w:rPr>
              <w:t>ZTE</w:t>
            </w:r>
          </w:p>
        </w:tc>
        <w:tc>
          <w:tcPr>
            <w:tcW w:w="1127" w:type="dxa"/>
          </w:tcPr>
          <w:p w14:paraId="0820B19A" w14:textId="77777777" w:rsidR="001D7359" w:rsidRDefault="001D7359" w:rsidP="002D1D33">
            <w:pPr>
              <w:spacing w:beforeLines="50" w:before="120" w:afterLines="50" w:after="120"/>
              <w:rPr>
                <w:sz w:val="22"/>
                <w:szCs w:val="18"/>
              </w:rPr>
            </w:pPr>
            <w:r>
              <w:rPr>
                <w:rFonts w:hint="eastAsia"/>
                <w:sz w:val="22"/>
                <w:szCs w:val="18"/>
              </w:rPr>
              <w:t>Yes</w:t>
            </w:r>
          </w:p>
        </w:tc>
        <w:tc>
          <w:tcPr>
            <w:tcW w:w="7038" w:type="dxa"/>
          </w:tcPr>
          <w:p w14:paraId="694A28E0" w14:textId="77777777" w:rsidR="001D7359" w:rsidRDefault="001D7359" w:rsidP="002D1D33">
            <w:pPr>
              <w:spacing w:beforeLines="50" w:before="120" w:afterLines="50" w:after="120"/>
              <w:rPr>
                <w:sz w:val="22"/>
                <w:szCs w:val="18"/>
              </w:rPr>
            </w:pPr>
          </w:p>
        </w:tc>
      </w:tr>
      <w:tr w:rsidR="001D7359" w14:paraId="40658673" w14:textId="77777777" w:rsidTr="002D1D33">
        <w:tc>
          <w:tcPr>
            <w:tcW w:w="1756" w:type="dxa"/>
          </w:tcPr>
          <w:p w14:paraId="23BD3DD3" w14:textId="77777777" w:rsidR="001D7359" w:rsidRDefault="001D7359" w:rsidP="002D1D33">
            <w:pPr>
              <w:spacing w:beforeLines="50" w:before="120" w:afterLines="50" w:after="120"/>
              <w:rPr>
                <w:sz w:val="22"/>
                <w:szCs w:val="18"/>
              </w:rPr>
            </w:pPr>
            <w:r>
              <w:rPr>
                <w:sz w:val="22"/>
                <w:szCs w:val="18"/>
              </w:rPr>
              <w:t>Nokia, Nokia Shanghai Bell</w:t>
            </w:r>
          </w:p>
        </w:tc>
        <w:tc>
          <w:tcPr>
            <w:tcW w:w="1127" w:type="dxa"/>
          </w:tcPr>
          <w:p w14:paraId="2DF98911" w14:textId="77777777" w:rsidR="001D7359" w:rsidRDefault="001D7359" w:rsidP="002D1D33">
            <w:pPr>
              <w:spacing w:beforeLines="50" w:before="120" w:afterLines="50" w:after="120"/>
              <w:rPr>
                <w:sz w:val="22"/>
                <w:szCs w:val="18"/>
              </w:rPr>
            </w:pPr>
            <w:r>
              <w:rPr>
                <w:sz w:val="22"/>
                <w:szCs w:val="18"/>
              </w:rPr>
              <w:t>Yes</w:t>
            </w:r>
          </w:p>
        </w:tc>
        <w:tc>
          <w:tcPr>
            <w:tcW w:w="7038" w:type="dxa"/>
          </w:tcPr>
          <w:p w14:paraId="590C1A9B" w14:textId="77777777" w:rsidR="001D7359" w:rsidRDefault="001D7359" w:rsidP="002D1D33">
            <w:pPr>
              <w:spacing w:beforeLines="50" w:before="120" w:afterLines="50" w:after="120"/>
              <w:rPr>
                <w:sz w:val="22"/>
                <w:szCs w:val="18"/>
              </w:rPr>
            </w:pPr>
          </w:p>
        </w:tc>
      </w:tr>
      <w:tr w:rsidR="001D7359" w14:paraId="0E737B33" w14:textId="77777777" w:rsidTr="002D1D33">
        <w:tc>
          <w:tcPr>
            <w:tcW w:w="1756" w:type="dxa"/>
          </w:tcPr>
          <w:p w14:paraId="11E3B0F6" w14:textId="77777777" w:rsidR="001D7359" w:rsidRPr="00EE22BF"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Samsung</w:t>
            </w:r>
          </w:p>
        </w:tc>
        <w:tc>
          <w:tcPr>
            <w:tcW w:w="1127" w:type="dxa"/>
          </w:tcPr>
          <w:p w14:paraId="67089645" w14:textId="77777777" w:rsidR="001D7359" w:rsidRPr="00EE22BF"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Yes</w:t>
            </w:r>
          </w:p>
        </w:tc>
        <w:tc>
          <w:tcPr>
            <w:tcW w:w="7038" w:type="dxa"/>
          </w:tcPr>
          <w:p w14:paraId="4F79CB27" w14:textId="77777777" w:rsidR="001D7359" w:rsidRDefault="001D7359" w:rsidP="002D1D33">
            <w:pPr>
              <w:spacing w:beforeLines="50" w:before="120" w:afterLines="50" w:after="120"/>
              <w:rPr>
                <w:sz w:val="22"/>
                <w:szCs w:val="18"/>
              </w:rPr>
            </w:pPr>
          </w:p>
        </w:tc>
      </w:tr>
      <w:tr w:rsidR="001D7359" w14:paraId="35C0A963" w14:textId="77777777" w:rsidTr="002D1D33">
        <w:tc>
          <w:tcPr>
            <w:tcW w:w="1756" w:type="dxa"/>
          </w:tcPr>
          <w:p w14:paraId="7F4A19CE"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lastRenderedPageBreak/>
              <w:t xml:space="preserve">Huawei, </w:t>
            </w:r>
            <w:proofErr w:type="spellStart"/>
            <w:r>
              <w:rPr>
                <w:rFonts w:eastAsiaTheme="minorEastAsia"/>
                <w:sz w:val="22"/>
                <w:szCs w:val="18"/>
                <w:lang w:eastAsia="ko-KR"/>
              </w:rPr>
              <w:t>HiSilicon</w:t>
            </w:r>
            <w:proofErr w:type="spellEnd"/>
          </w:p>
        </w:tc>
        <w:tc>
          <w:tcPr>
            <w:tcW w:w="1127" w:type="dxa"/>
          </w:tcPr>
          <w:p w14:paraId="58CD0293"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Yes</w:t>
            </w:r>
          </w:p>
        </w:tc>
        <w:tc>
          <w:tcPr>
            <w:tcW w:w="7038" w:type="dxa"/>
          </w:tcPr>
          <w:p w14:paraId="4BE89C4A" w14:textId="77777777" w:rsidR="001D7359" w:rsidRDefault="001D7359" w:rsidP="002D1D33">
            <w:pPr>
              <w:spacing w:beforeLines="50" w:before="120" w:afterLines="50" w:after="120"/>
              <w:rPr>
                <w:sz w:val="22"/>
                <w:szCs w:val="18"/>
              </w:rPr>
            </w:pPr>
          </w:p>
        </w:tc>
      </w:tr>
      <w:tr w:rsidR="001D7359" w14:paraId="2D70DE18" w14:textId="77777777" w:rsidTr="002D1D33">
        <w:tc>
          <w:tcPr>
            <w:tcW w:w="1756" w:type="dxa"/>
          </w:tcPr>
          <w:p w14:paraId="3B2F0106"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Ericsson</w:t>
            </w:r>
          </w:p>
        </w:tc>
        <w:tc>
          <w:tcPr>
            <w:tcW w:w="1127" w:type="dxa"/>
          </w:tcPr>
          <w:p w14:paraId="154716A7"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Yes with comment</w:t>
            </w:r>
          </w:p>
        </w:tc>
        <w:tc>
          <w:tcPr>
            <w:tcW w:w="7038" w:type="dxa"/>
          </w:tcPr>
          <w:p w14:paraId="633CC57B" w14:textId="77777777" w:rsidR="001D7359" w:rsidRDefault="001D7359" w:rsidP="002D1D33">
            <w:pPr>
              <w:spacing w:beforeLines="50" w:before="120" w:afterLines="50" w:after="120"/>
              <w:rPr>
                <w:sz w:val="22"/>
                <w:szCs w:val="18"/>
              </w:rPr>
            </w:pPr>
            <w:r>
              <w:rPr>
                <w:sz w:val="22"/>
                <w:szCs w:val="18"/>
              </w:rPr>
              <w:t>We agree that parameters for MEO should be added to facilitate study of (optional) MEO cases.</w:t>
            </w:r>
          </w:p>
        </w:tc>
      </w:tr>
    </w:tbl>
    <w:p w14:paraId="5E05137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3C8806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DF34796"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390E209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B</w:t>
      </w:r>
      <w:r>
        <w:rPr>
          <w:rFonts w:ascii="Times New Roman" w:eastAsia="ＭＳ ゴシック" w:hAnsi="Times New Roman" w:cs="Times New Roman"/>
          <w:sz w:val="22"/>
          <w:szCs w:val="18"/>
          <w:lang w:val="en-US" w:eastAsia="ja-JP"/>
        </w:rPr>
        <w:t>asically, companies are fine to reuse Table 6.1.3.2-1 of TR38.821 to determine detailed parameters for link budget calculation, with appropriate update based on other discussion/agreement.</w:t>
      </w:r>
    </w:p>
    <w:p w14:paraId="6E05AF5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N</w:t>
      </w:r>
      <w:r>
        <w:rPr>
          <w:rFonts w:ascii="Times New Roman" w:eastAsia="ＭＳ ゴシック" w:hAnsi="Times New Roman" w:cs="Times New Roman"/>
          <w:sz w:val="22"/>
          <w:szCs w:val="18"/>
          <w:lang w:val="en-US" w:eastAsia="ja-JP"/>
        </w:rPr>
        <w:t>ow proposal 2-1 is to be agreed, thus ‘</w:t>
      </w:r>
      <w:r w:rsidRPr="00570EEB">
        <w:rPr>
          <w:rFonts w:ascii="Times New Roman" w:eastAsia="ＭＳ ゴシック" w:hAnsi="Times New Roman" w:cs="Times New Roman"/>
          <w:sz w:val="22"/>
          <w:szCs w:val="18"/>
          <w:lang w:val="en-US" w:eastAsia="ja-JP"/>
        </w:rPr>
        <w:t>Average CIR within a satellite beam based on logarithmic mean</w:t>
      </w:r>
      <w:r>
        <w:rPr>
          <w:rFonts w:ascii="Times New Roman" w:eastAsia="ＭＳ ゴシック" w:hAnsi="Times New Roman" w:cs="Times New Roman"/>
          <w:sz w:val="22"/>
          <w:szCs w:val="18"/>
          <w:lang w:val="en-US" w:eastAsia="ja-JP"/>
        </w:rPr>
        <w:t>’ can be removed as commented by vivo. At the same time, ‘outcome’ becomes CNR.</w:t>
      </w:r>
    </w:p>
    <w:p w14:paraId="6B24EFC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P</w:t>
      </w:r>
      <w:r>
        <w:rPr>
          <w:rFonts w:ascii="Times New Roman" w:eastAsia="ＭＳ ゴシック" w:hAnsi="Times New Roman" w:cs="Times New Roman"/>
          <w:sz w:val="22"/>
          <w:szCs w:val="18"/>
          <w:lang w:val="en-US" w:eastAsia="ja-JP"/>
        </w:rPr>
        <w:t>roposal 4-1 is also to be agreed, where MEO can be evaluated optionally. As mentioned by several companies, MEO needs to be added in this table.</w:t>
      </w:r>
    </w:p>
    <w:p w14:paraId="030E93D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A</w:t>
      </w:r>
      <w:r>
        <w:rPr>
          <w:rFonts w:ascii="Times New Roman" w:eastAsia="ＭＳ ゴシック" w:hAnsi="Times New Roman" w:cs="Times New Roman"/>
          <w:sz w:val="22"/>
          <w:szCs w:val="18"/>
          <w:lang w:val="en-US" w:eastAsia="ja-JP"/>
        </w:rPr>
        <w:t>s commented by Apple, satellite RF parameter is still under discussion. This row should be FFS.</w:t>
      </w:r>
    </w:p>
    <w:p w14:paraId="614B232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A9187C3"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3-1_v0</w:t>
      </w:r>
    </w:p>
    <w:p w14:paraId="5C120B78"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link budget calculation, parameters in the following table is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1D7359" w14:paraId="46B19EBA" w14:textId="77777777" w:rsidTr="002D1D33">
        <w:trPr>
          <w:jc w:val="center"/>
        </w:trPr>
        <w:tc>
          <w:tcPr>
            <w:tcW w:w="3256" w:type="dxa"/>
            <w:shd w:val="clear" w:color="auto" w:fill="auto"/>
          </w:tcPr>
          <w:p w14:paraId="3B4EED4F"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Parameters</w:t>
            </w:r>
          </w:p>
        </w:tc>
        <w:tc>
          <w:tcPr>
            <w:tcW w:w="6373" w:type="dxa"/>
            <w:shd w:val="clear" w:color="auto" w:fill="auto"/>
          </w:tcPr>
          <w:p w14:paraId="5DF2CD0F" w14:textId="77777777" w:rsidR="001D7359" w:rsidRDefault="001D7359" w:rsidP="002D1D33">
            <w:pPr>
              <w:widowControl w:val="0"/>
              <w:jc w:val="center"/>
              <w:rPr>
                <w:rFonts w:ascii="Arial" w:eastAsia="Calibri" w:hAnsi="Arial" w:cs="Times New Roman"/>
                <w:sz w:val="18"/>
                <w:szCs w:val="20"/>
                <w:lang w:val="en-GB"/>
              </w:rPr>
            </w:pPr>
            <w:r>
              <w:rPr>
                <w:rFonts w:ascii="Arial" w:eastAsia="Calibri" w:hAnsi="Arial" w:cs="Times New Roman"/>
                <w:sz w:val="18"/>
                <w:szCs w:val="20"/>
                <w:lang w:val="en-GB"/>
              </w:rPr>
              <w:t>Notes</w:t>
            </w:r>
          </w:p>
        </w:tc>
      </w:tr>
      <w:tr w:rsidR="001D7359" w:rsidRPr="00D15DB7" w14:paraId="2068E8B5" w14:textId="77777777" w:rsidTr="002D1D33">
        <w:trPr>
          <w:jc w:val="center"/>
        </w:trPr>
        <w:tc>
          <w:tcPr>
            <w:tcW w:w="3256" w:type="dxa"/>
            <w:shd w:val="clear" w:color="auto" w:fill="auto"/>
          </w:tcPr>
          <w:p w14:paraId="27231D17"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Carrier frequency</w:t>
            </w:r>
          </w:p>
        </w:tc>
        <w:tc>
          <w:tcPr>
            <w:tcW w:w="6373" w:type="dxa"/>
            <w:shd w:val="clear" w:color="auto" w:fill="auto"/>
          </w:tcPr>
          <w:p w14:paraId="091FB4D4"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2 GHz for DL and UL (S-band)</w:t>
            </w:r>
          </w:p>
        </w:tc>
      </w:tr>
      <w:tr w:rsidR="001D7359" w:rsidRPr="00D15DB7" w14:paraId="21ED0B1D" w14:textId="77777777" w:rsidTr="002D1D33">
        <w:trPr>
          <w:jc w:val="center"/>
        </w:trPr>
        <w:tc>
          <w:tcPr>
            <w:tcW w:w="3256" w:type="dxa"/>
            <w:shd w:val="clear" w:color="auto" w:fill="auto"/>
          </w:tcPr>
          <w:p w14:paraId="73B42A5D"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Channel bandwidth</w:t>
            </w:r>
          </w:p>
        </w:tc>
        <w:tc>
          <w:tcPr>
            <w:tcW w:w="6373" w:type="dxa"/>
            <w:shd w:val="clear" w:color="auto" w:fill="auto"/>
          </w:tcPr>
          <w:p w14:paraId="61CA1DFB" w14:textId="77777777" w:rsidR="001D7359" w:rsidRPr="00D15DB7" w:rsidRDefault="001D7359" w:rsidP="002D1D33">
            <w:pPr>
              <w:widowControl w:val="0"/>
              <w:jc w:val="center"/>
              <w:rPr>
                <w:rFonts w:ascii="Arial" w:eastAsia="游明朝" w:hAnsi="Arial" w:cs="Times New Roman"/>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rsidRPr="00D15DB7" w14:paraId="5CE349BA" w14:textId="77777777" w:rsidTr="002D1D33">
        <w:trPr>
          <w:jc w:val="center"/>
        </w:trPr>
        <w:tc>
          <w:tcPr>
            <w:tcW w:w="3256" w:type="dxa"/>
            <w:shd w:val="clear" w:color="auto" w:fill="auto"/>
          </w:tcPr>
          <w:p w14:paraId="1DD024B7"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Satellite altitude</w:t>
            </w:r>
          </w:p>
        </w:tc>
        <w:tc>
          <w:tcPr>
            <w:tcW w:w="6373" w:type="dxa"/>
            <w:shd w:val="clear" w:color="auto" w:fill="auto"/>
          </w:tcPr>
          <w:p w14:paraId="551D3767"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600 km, 1200 km, 35786 km</w:t>
            </w:r>
          </w:p>
        </w:tc>
      </w:tr>
      <w:tr w:rsidR="001D7359" w:rsidRPr="00D15DB7" w14:paraId="7F19FFB0" w14:textId="77777777" w:rsidTr="002D1D33">
        <w:trPr>
          <w:jc w:val="center"/>
        </w:trPr>
        <w:tc>
          <w:tcPr>
            <w:tcW w:w="3256" w:type="dxa"/>
            <w:shd w:val="clear" w:color="auto" w:fill="auto"/>
          </w:tcPr>
          <w:p w14:paraId="16904036"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rPr>
              <w:t>Target elevation angle</w:t>
            </w:r>
          </w:p>
        </w:tc>
        <w:tc>
          <w:tcPr>
            <w:tcW w:w="6373" w:type="dxa"/>
            <w:shd w:val="clear" w:color="auto" w:fill="auto"/>
          </w:tcPr>
          <w:p w14:paraId="36FC10B7"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color w:val="FF0000"/>
                <w:sz w:val="18"/>
                <w:szCs w:val="20"/>
                <w:lang w:val="en-GB"/>
              </w:rPr>
              <w:t>[</w:t>
            </w:r>
            <w:r w:rsidRPr="00D15DB7">
              <w:rPr>
                <w:rFonts w:ascii="Arial" w:eastAsia="Calibri" w:hAnsi="Arial" w:cs="Times New Roman"/>
                <w:sz w:val="18"/>
                <w:szCs w:val="20"/>
                <w:lang w:val="en-GB"/>
              </w:rPr>
              <w:t>30</w:t>
            </w:r>
            <w:r w:rsidRPr="00D15DB7">
              <w:rPr>
                <w:rFonts w:ascii="Arial" w:eastAsia="Calibri" w:hAnsi="Arial" w:cs="Times New Roman"/>
                <w:sz w:val="18"/>
                <w:szCs w:val="20"/>
                <w:lang w:val="en-GB"/>
              </w:rPr>
              <w:sym w:font="Symbol" w:char="F0B0"/>
            </w:r>
            <w:r w:rsidRPr="00D15DB7">
              <w:rPr>
                <w:rFonts w:ascii="Arial" w:eastAsia="Calibri" w:hAnsi="Arial" w:cs="Times New Roman"/>
                <w:sz w:val="18"/>
                <w:szCs w:val="20"/>
                <w:lang w:val="en-GB"/>
              </w:rPr>
              <w:t xml:space="preserve"> (LEO), 12.5</w:t>
            </w:r>
            <w:r w:rsidRPr="00D15DB7">
              <w:rPr>
                <w:rFonts w:ascii="Arial" w:eastAsia="Calibri" w:hAnsi="Arial" w:cs="Times New Roman"/>
                <w:sz w:val="18"/>
                <w:szCs w:val="20"/>
                <w:lang w:val="en-GB"/>
              </w:rPr>
              <w:sym w:font="Symbol" w:char="F0B0"/>
            </w:r>
            <w:r w:rsidRPr="00D15DB7">
              <w:rPr>
                <w:rFonts w:ascii="Arial" w:eastAsia="Calibri" w:hAnsi="Arial" w:cs="Times New Roman"/>
                <w:sz w:val="18"/>
                <w:szCs w:val="20"/>
                <w:lang w:val="en-GB"/>
              </w:rPr>
              <w:t xml:space="preserve"> (GEO-Set 1) , 20° (GEO –Set 2), X° (MEO)</w:t>
            </w:r>
            <w:r w:rsidRPr="00D15DB7">
              <w:rPr>
                <w:rFonts w:ascii="Arial" w:eastAsia="Calibri" w:hAnsi="Arial" w:cs="Times New Roman"/>
                <w:color w:val="FF0000"/>
                <w:sz w:val="18"/>
                <w:szCs w:val="20"/>
                <w:lang w:val="en-GB"/>
              </w:rPr>
              <w:t>]</w:t>
            </w:r>
          </w:p>
        </w:tc>
      </w:tr>
      <w:tr w:rsidR="001D7359" w:rsidRPr="00D15DB7" w14:paraId="0CAF1DF8" w14:textId="77777777" w:rsidTr="002D1D33">
        <w:trPr>
          <w:jc w:val="center"/>
        </w:trPr>
        <w:tc>
          <w:tcPr>
            <w:tcW w:w="3256" w:type="dxa"/>
            <w:shd w:val="clear" w:color="auto" w:fill="auto"/>
          </w:tcPr>
          <w:p w14:paraId="23730085"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Atmospheric loss</w:t>
            </w:r>
          </w:p>
        </w:tc>
        <w:tc>
          <w:tcPr>
            <w:tcW w:w="6373" w:type="dxa"/>
            <w:shd w:val="clear" w:color="auto" w:fill="auto"/>
          </w:tcPr>
          <w:p w14:paraId="0DE7B248"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Equation (6.6-8) in [2]</w:t>
            </w:r>
          </w:p>
        </w:tc>
      </w:tr>
      <w:tr w:rsidR="001D7359" w:rsidRPr="00D15DB7" w14:paraId="05A1279C" w14:textId="77777777" w:rsidTr="002D1D33">
        <w:trPr>
          <w:jc w:val="center"/>
        </w:trPr>
        <w:tc>
          <w:tcPr>
            <w:tcW w:w="3256" w:type="dxa"/>
            <w:shd w:val="clear" w:color="auto" w:fill="auto"/>
          </w:tcPr>
          <w:p w14:paraId="351D7435"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Shadowing margin</w:t>
            </w:r>
          </w:p>
        </w:tc>
        <w:tc>
          <w:tcPr>
            <w:tcW w:w="6373" w:type="dxa"/>
            <w:shd w:val="clear" w:color="auto" w:fill="auto"/>
          </w:tcPr>
          <w:p w14:paraId="45FFE92C" w14:textId="77777777" w:rsidR="001D7359" w:rsidRPr="00D15DB7" w:rsidRDefault="001D7359" w:rsidP="002D1D33">
            <w:pPr>
              <w:widowControl w:val="0"/>
              <w:jc w:val="center"/>
              <w:rPr>
                <w:rFonts w:ascii="Arial" w:eastAsia="Calibri" w:hAnsi="Arial" w:cs="Times New Roman"/>
                <w:sz w:val="18"/>
                <w:szCs w:val="20"/>
                <w:lang w:val="en-GB" w:eastAsia="zh-CN"/>
              </w:rPr>
            </w:pPr>
            <w:r w:rsidRPr="00D15DB7">
              <w:rPr>
                <w:rFonts w:ascii="Arial" w:eastAsia="Calibri" w:hAnsi="Arial" w:cs="Times New Roman"/>
                <w:sz w:val="18"/>
                <w:szCs w:val="20"/>
                <w:lang w:val="en-GB" w:eastAsia="zh-CN"/>
              </w:rPr>
              <w:t>3 dB</w:t>
            </w:r>
          </w:p>
        </w:tc>
      </w:tr>
      <w:tr w:rsidR="001D7359" w:rsidRPr="00D15DB7" w14:paraId="50259563" w14:textId="77777777" w:rsidTr="002D1D33">
        <w:trPr>
          <w:jc w:val="center"/>
        </w:trPr>
        <w:tc>
          <w:tcPr>
            <w:tcW w:w="3256" w:type="dxa"/>
            <w:shd w:val="clear" w:color="auto" w:fill="auto"/>
          </w:tcPr>
          <w:p w14:paraId="1279515C"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Scintillation loss</w:t>
            </w:r>
          </w:p>
        </w:tc>
        <w:tc>
          <w:tcPr>
            <w:tcW w:w="6373" w:type="dxa"/>
            <w:shd w:val="clear" w:color="auto" w:fill="auto"/>
          </w:tcPr>
          <w:p w14:paraId="5332E70D"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 xml:space="preserve">Section 6.6.6 in </w:t>
            </w:r>
            <w:r w:rsidRPr="00D15DB7">
              <w:rPr>
                <w:rFonts w:ascii="Arial" w:eastAsia="游明朝" w:hAnsi="Arial" w:cs="Times New Roman"/>
                <w:sz w:val="18"/>
                <w:szCs w:val="20"/>
                <w:lang w:val="en-GB"/>
              </w:rPr>
              <w:t>[2]</w:t>
            </w:r>
          </w:p>
          <w:p w14:paraId="62D6B324" w14:textId="77777777" w:rsidR="001D7359" w:rsidRPr="00D15DB7" w:rsidRDefault="001D7359" w:rsidP="002D1D33">
            <w:pPr>
              <w:widowControl w:val="0"/>
              <w:jc w:val="center"/>
              <w:rPr>
                <w:rFonts w:ascii="Arial" w:eastAsia="游明朝" w:hAnsi="Arial" w:cs="Times New Roman"/>
                <w:sz w:val="18"/>
                <w:szCs w:val="20"/>
                <w:lang w:val="en-GB"/>
              </w:rPr>
            </w:pPr>
            <w:r w:rsidRPr="00D15DB7">
              <w:rPr>
                <w:rFonts w:ascii="Arial" w:eastAsia="游明朝" w:hAnsi="Arial" w:cs="Times New Roman"/>
                <w:sz w:val="18"/>
                <w:szCs w:val="20"/>
                <w:lang w:val="en-GB"/>
              </w:rPr>
              <w:t xml:space="preserve">Ionospheric loss: </w:t>
            </w:r>
            <w:r w:rsidRPr="00D15DB7">
              <w:rPr>
                <w:rFonts w:ascii="Arial" w:eastAsia="游明朝" w:hAnsi="Arial" w:cs="Times New Roman"/>
                <w:noProof/>
                <w:sz w:val="18"/>
                <w:szCs w:val="20"/>
                <w:lang w:val="en-US" w:eastAsia="ko-KR"/>
              </w:rPr>
              <w:drawing>
                <wp:inline distT="0" distB="0" distL="0" distR="0" wp14:anchorId="5CD367F1" wp14:editId="3547775F">
                  <wp:extent cx="234950" cy="234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sidRPr="00D15DB7">
              <w:rPr>
                <w:rFonts w:ascii="Arial" w:eastAsia="游明朝" w:hAnsi="Arial" w:cs="Times New Roman"/>
                <w:sz w:val="18"/>
                <w:szCs w:val="20"/>
                <w:lang w:val="en-GB"/>
              </w:rPr>
              <w:t>= 2.2 dB (note 1)</w:t>
            </w:r>
          </w:p>
          <w:p w14:paraId="61A3489D" w14:textId="77777777" w:rsidR="001D7359" w:rsidRPr="00D15DB7" w:rsidRDefault="001D7359" w:rsidP="002D1D33">
            <w:pPr>
              <w:widowControl w:val="0"/>
              <w:jc w:val="center"/>
              <w:rPr>
                <w:rFonts w:ascii="Arial" w:eastAsia="游明朝" w:hAnsi="Arial" w:cs="Times New Roman"/>
                <w:sz w:val="18"/>
                <w:szCs w:val="20"/>
                <w:lang w:val="en-GB"/>
              </w:rPr>
            </w:pPr>
            <w:r w:rsidRPr="00D15DB7">
              <w:rPr>
                <w:rFonts w:ascii="Arial" w:eastAsia="游明朝" w:hAnsi="Arial" w:cs="Times New Roman"/>
                <w:sz w:val="18"/>
                <w:szCs w:val="20"/>
                <w:lang w:val="en-GB"/>
              </w:rPr>
              <w:t>Tropospheric loss: Table 6.6.6.2.1-1 of [2]</w:t>
            </w:r>
          </w:p>
        </w:tc>
      </w:tr>
      <w:tr w:rsidR="001D7359" w:rsidRPr="00D15DB7" w14:paraId="314039D7" w14:textId="77777777" w:rsidTr="002D1D33">
        <w:trPr>
          <w:jc w:val="center"/>
        </w:trPr>
        <w:tc>
          <w:tcPr>
            <w:tcW w:w="3256" w:type="dxa"/>
            <w:shd w:val="clear" w:color="auto" w:fill="auto"/>
          </w:tcPr>
          <w:p w14:paraId="4CE0D573"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Additional loss</w:t>
            </w:r>
          </w:p>
        </w:tc>
        <w:tc>
          <w:tcPr>
            <w:tcW w:w="6373" w:type="dxa"/>
            <w:shd w:val="clear" w:color="auto" w:fill="auto"/>
          </w:tcPr>
          <w:p w14:paraId="6869787D"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0 dB</w:t>
            </w:r>
          </w:p>
        </w:tc>
      </w:tr>
      <w:tr w:rsidR="001D7359" w:rsidRPr="00D15DB7" w14:paraId="659CBFEA" w14:textId="77777777" w:rsidTr="002D1D33">
        <w:trPr>
          <w:jc w:val="center"/>
        </w:trPr>
        <w:tc>
          <w:tcPr>
            <w:tcW w:w="3256" w:type="dxa"/>
            <w:shd w:val="clear" w:color="auto" w:fill="auto"/>
          </w:tcPr>
          <w:p w14:paraId="07F7AC33"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Clear sky conditions</w:t>
            </w:r>
          </w:p>
        </w:tc>
        <w:tc>
          <w:tcPr>
            <w:tcW w:w="6373" w:type="dxa"/>
            <w:shd w:val="clear" w:color="auto" w:fill="auto"/>
          </w:tcPr>
          <w:p w14:paraId="4395D1C1"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Yes</w:t>
            </w:r>
          </w:p>
        </w:tc>
      </w:tr>
      <w:tr w:rsidR="001D7359" w:rsidRPr="00D15DB7" w14:paraId="67B98D71" w14:textId="77777777" w:rsidTr="002D1D33">
        <w:trPr>
          <w:jc w:val="center"/>
        </w:trPr>
        <w:tc>
          <w:tcPr>
            <w:tcW w:w="3256" w:type="dxa"/>
            <w:shd w:val="clear" w:color="auto" w:fill="auto"/>
          </w:tcPr>
          <w:p w14:paraId="497B55F0"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Satellite antenna polarization</w:t>
            </w:r>
          </w:p>
        </w:tc>
        <w:tc>
          <w:tcPr>
            <w:tcW w:w="6373" w:type="dxa"/>
            <w:shd w:val="clear" w:color="auto" w:fill="auto"/>
          </w:tcPr>
          <w:p w14:paraId="1B9CC18A"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Circular polarization</w:t>
            </w:r>
          </w:p>
        </w:tc>
      </w:tr>
      <w:tr w:rsidR="001D7359" w:rsidRPr="00D15DB7" w14:paraId="7F509CCB" w14:textId="77777777" w:rsidTr="002D1D33">
        <w:trPr>
          <w:jc w:val="center"/>
        </w:trPr>
        <w:tc>
          <w:tcPr>
            <w:tcW w:w="3256" w:type="dxa"/>
            <w:shd w:val="clear" w:color="auto" w:fill="auto"/>
          </w:tcPr>
          <w:p w14:paraId="54741EBC"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Terminal type</w:t>
            </w:r>
          </w:p>
        </w:tc>
        <w:tc>
          <w:tcPr>
            <w:tcW w:w="6373" w:type="dxa"/>
            <w:shd w:val="clear" w:color="auto" w:fill="auto"/>
          </w:tcPr>
          <w:p w14:paraId="05CC07B7" w14:textId="77777777" w:rsidR="001D7359" w:rsidRPr="00D15DB7" w:rsidRDefault="001D7359" w:rsidP="002D1D33">
            <w:pPr>
              <w:widowControl w:val="0"/>
              <w:jc w:val="center"/>
              <w:rPr>
                <w:rFonts w:ascii="Arial" w:eastAsia="游明朝" w:hAnsi="Arial" w:cs="Times New Roman"/>
                <w:sz w:val="18"/>
                <w:szCs w:val="20"/>
                <w:lang w:val="en-GB"/>
              </w:rPr>
            </w:pPr>
            <w:r w:rsidRPr="00D15DB7">
              <w:rPr>
                <w:rFonts w:ascii="Arial" w:eastAsia="游明朝" w:hAnsi="Arial" w:cs="Times New Roman"/>
                <w:color w:val="FF0000"/>
                <w:sz w:val="18"/>
                <w:szCs w:val="20"/>
                <w:lang w:val="en-GB"/>
              </w:rPr>
              <w:t>[</w:t>
            </w:r>
            <w:r w:rsidRPr="00D15DB7">
              <w:rPr>
                <w:rFonts w:ascii="Arial" w:eastAsia="游明朝" w:hAnsi="Arial" w:cs="Times New Roman"/>
                <w:sz w:val="18"/>
                <w:szCs w:val="20"/>
                <w:lang w:val="en-GB"/>
              </w:rPr>
              <w:t>S band: (M, N, P) = (1,1,2)</w:t>
            </w:r>
            <w:r w:rsidRPr="00D15DB7">
              <w:rPr>
                <w:rFonts w:ascii="Arial" w:eastAsia="游明朝" w:hAnsi="Arial" w:cs="Times New Roman"/>
                <w:color w:val="FF0000"/>
                <w:sz w:val="18"/>
                <w:szCs w:val="20"/>
                <w:lang w:val="en-GB"/>
              </w:rPr>
              <w:t>]</w:t>
            </w:r>
          </w:p>
        </w:tc>
      </w:tr>
      <w:tr w:rsidR="001D7359" w:rsidRPr="00D15DB7" w14:paraId="4CEAA3EF" w14:textId="77777777" w:rsidTr="002D1D33">
        <w:trPr>
          <w:jc w:val="center"/>
        </w:trPr>
        <w:tc>
          <w:tcPr>
            <w:tcW w:w="3256" w:type="dxa"/>
            <w:shd w:val="clear" w:color="auto" w:fill="auto"/>
          </w:tcPr>
          <w:p w14:paraId="529C031E"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Free space path loss</w:t>
            </w:r>
          </w:p>
        </w:tc>
        <w:tc>
          <w:tcPr>
            <w:tcW w:w="6373" w:type="dxa"/>
            <w:shd w:val="clear" w:color="auto" w:fill="auto"/>
          </w:tcPr>
          <w:p w14:paraId="46307AFA"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Equation (6.6-2) in [2]</w:t>
            </w:r>
          </w:p>
        </w:tc>
      </w:tr>
      <w:tr w:rsidR="001D7359" w:rsidRPr="00D15DB7" w14:paraId="5B32C459" w14:textId="77777777" w:rsidTr="002D1D33">
        <w:trPr>
          <w:jc w:val="center"/>
        </w:trPr>
        <w:tc>
          <w:tcPr>
            <w:tcW w:w="3256" w:type="dxa"/>
            <w:shd w:val="clear" w:color="auto" w:fill="auto"/>
          </w:tcPr>
          <w:p w14:paraId="609FDCDE"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Terminal RF parameters</w:t>
            </w:r>
          </w:p>
        </w:tc>
        <w:tc>
          <w:tcPr>
            <w:tcW w:w="6373" w:type="dxa"/>
            <w:shd w:val="clear" w:color="auto" w:fill="auto"/>
          </w:tcPr>
          <w:p w14:paraId="6FE910B4" w14:textId="77777777" w:rsidR="001D7359" w:rsidRPr="00D15DB7" w:rsidRDefault="001D7359" w:rsidP="002D1D33">
            <w:pPr>
              <w:widowControl w:val="0"/>
              <w:jc w:val="center"/>
              <w:rPr>
                <w:rFonts w:ascii="Arial" w:eastAsia="游明朝" w:hAnsi="Arial" w:cs="Times New Roman"/>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rsidRPr="00D15DB7" w14:paraId="1B5A6745" w14:textId="77777777" w:rsidTr="002D1D33">
        <w:trPr>
          <w:jc w:val="center"/>
        </w:trPr>
        <w:tc>
          <w:tcPr>
            <w:tcW w:w="3256" w:type="dxa"/>
            <w:shd w:val="clear" w:color="auto" w:fill="auto"/>
          </w:tcPr>
          <w:p w14:paraId="45A36705"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Satellite RF parameters</w:t>
            </w:r>
          </w:p>
        </w:tc>
        <w:tc>
          <w:tcPr>
            <w:tcW w:w="6373" w:type="dxa"/>
            <w:shd w:val="clear" w:color="auto" w:fill="auto"/>
          </w:tcPr>
          <w:p w14:paraId="28B3F8BE" w14:textId="77777777" w:rsidR="001D7359" w:rsidRPr="00D15DB7" w:rsidRDefault="001D7359" w:rsidP="002D1D33">
            <w:pPr>
              <w:widowControl w:val="0"/>
              <w:jc w:val="center"/>
              <w:rPr>
                <w:rFonts w:ascii="Arial" w:eastAsia="游明朝" w:hAnsi="Arial" w:cs="Times New Roman"/>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rsidRPr="00D15DB7" w14:paraId="5445F042" w14:textId="77777777" w:rsidTr="002D1D33">
        <w:trPr>
          <w:jc w:val="center"/>
        </w:trPr>
        <w:tc>
          <w:tcPr>
            <w:tcW w:w="3256" w:type="dxa"/>
            <w:shd w:val="clear" w:color="auto" w:fill="auto"/>
          </w:tcPr>
          <w:p w14:paraId="76387829"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Polarization loss</w:t>
            </w:r>
          </w:p>
        </w:tc>
        <w:tc>
          <w:tcPr>
            <w:tcW w:w="6373" w:type="dxa"/>
            <w:shd w:val="clear" w:color="auto" w:fill="auto"/>
          </w:tcPr>
          <w:p w14:paraId="6F66C2A4" w14:textId="77777777" w:rsidR="001D7359" w:rsidRPr="00D15DB7" w:rsidRDefault="001D7359" w:rsidP="002D1D33">
            <w:pPr>
              <w:widowControl w:val="0"/>
              <w:jc w:val="center"/>
              <w:rPr>
                <w:rFonts w:ascii="Arial" w:eastAsia="游明朝" w:hAnsi="Arial" w:cs="Times New Roman"/>
                <w:color w:val="FF0000"/>
                <w:sz w:val="18"/>
                <w:szCs w:val="20"/>
                <w:lang w:val="en-GB" w:eastAsia="ja-JP"/>
              </w:rPr>
            </w:pPr>
            <w:r w:rsidRPr="00D15DB7">
              <w:rPr>
                <w:rFonts w:ascii="Arial" w:eastAsia="游明朝" w:hAnsi="Arial" w:cs="Times New Roman" w:hint="eastAsia"/>
                <w:color w:val="FF0000"/>
                <w:sz w:val="18"/>
                <w:szCs w:val="20"/>
                <w:lang w:val="en-GB" w:eastAsia="ja-JP"/>
              </w:rPr>
              <w:t>F</w:t>
            </w:r>
            <w:r w:rsidRPr="00D15DB7">
              <w:rPr>
                <w:rFonts w:ascii="Arial" w:eastAsia="游明朝" w:hAnsi="Arial" w:cs="Times New Roman"/>
                <w:color w:val="FF0000"/>
                <w:sz w:val="18"/>
                <w:szCs w:val="20"/>
                <w:lang w:val="en-GB" w:eastAsia="ja-JP"/>
              </w:rPr>
              <w:t>FS</w:t>
            </w:r>
          </w:p>
        </w:tc>
      </w:tr>
      <w:tr w:rsidR="001D7359" w14:paraId="4CFABA82" w14:textId="77777777" w:rsidTr="002D1D33">
        <w:trPr>
          <w:jc w:val="center"/>
        </w:trPr>
        <w:tc>
          <w:tcPr>
            <w:tcW w:w="3256" w:type="dxa"/>
            <w:shd w:val="clear" w:color="auto" w:fill="auto"/>
          </w:tcPr>
          <w:p w14:paraId="1A1EF65C" w14:textId="77777777" w:rsidR="001D7359" w:rsidRPr="00D15DB7"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Outcome</w:t>
            </w:r>
          </w:p>
        </w:tc>
        <w:tc>
          <w:tcPr>
            <w:tcW w:w="6373" w:type="dxa"/>
            <w:shd w:val="clear" w:color="auto" w:fill="auto"/>
          </w:tcPr>
          <w:p w14:paraId="30DDEDDB" w14:textId="77777777" w:rsidR="001D7359" w:rsidRDefault="001D7359" w:rsidP="002D1D33">
            <w:pPr>
              <w:widowControl w:val="0"/>
              <w:jc w:val="center"/>
              <w:rPr>
                <w:rFonts w:ascii="Arial" w:eastAsia="Calibri" w:hAnsi="Arial" w:cs="Times New Roman"/>
                <w:sz w:val="18"/>
                <w:szCs w:val="20"/>
                <w:lang w:val="en-GB"/>
              </w:rPr>
            </w:pPr>
            <w:r w:rsidRPr="00D15DB7">
              <w:rPr>
                <w:rFonts w:ascii="Arial" w:eastAsia="Calibri" w:hAnsi="Arial" w:cs="Times New Roman"/>
                <w:sz w:val="18"/>
                <w:szCs w:val="20"/>
                <w:lang w:val="en-GB"/>
              </w:rPr>
              <w:t>CNR</w:t>
            </w:r>
          </w:p>
        </w:tc>
      </w:tr>
      <w:tr w:rsidR="001D7359" w14:paraId="42E4A344" w14:textId="77777777" w:rsidTr="002D1D33">
        <w:trPr>
          <w:jc w:val="center"/>
        </w:trPr>
        <w:tc>
          <w:tcPr>
            <w:tcW w:w="9629" w:type="dxa"/>
            <w:gridSpan w:val="2"/>
            <w:shd w:val="clear" w:color="auto" w:fill="auto"/>
          </w:tcPr>
          <w:p w14:paraId="49D1DFCC"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Calibri" w:hAnsi="Arial" w:cs="Times New Roman"/>
                <w:sz w:val="18"/>
                <w:szCs w:val="20"/>
                <w:lang w:val="en-GB"/>
              </w:rPr>
              <w:t>NOTE 1:</w:t>
            </w:r>
            <w:r>
              <w:rPr>
                <w:rFonts w:ascii="Arial" w:eastAsia="Calibri" w:hAnsi="Arial" w:cs="Times New Roman"/>
                <w:sz w:val="18"/>
                <w:szCs w:val="20"/>
                <w:lang w:val="en-GB"/>
              </w:rPr>
              <w:tab/>
              <w:t xml:space="preserve">Based on P3 curve for 1% of time from Figure 6.6.6.1.4-1 of </w:t>
            </w:r>
            <w:r>
              <w:rPr>
                <w:rFonts w:ascii="Arial" w:eastAsia="游明朝" w:hAnsi="Arial" w:cs="Times New Roman"/>
                <w:sz w:val="18"/>
                <w:szCs w:val="20"/>
                <w:lang w:val="en-GB"/>
              </w:rPr>
              <w:t>[2]</w:t>
            </w:r>
            <w:r>
              <w:rPr>
                <w:rFonts w:ascii="Arial" w:eastAsia="Calibri" w:hAnsi="Arial" w:cs="Times New Roman"/>
                <w:sz w:val="18"/>
                <w:szCs w:val="20"/>
                <w:lang w:val="en-GB"/>
              </w:rPr>
              <w:t xml:space="preserve"> after frequency scaling.</w:t>
            </w:r>
          </w:p>
          <w:p w14:paraId="13837565"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Calibri" w:hAnsi="Arial" w:cs="Times New Roman"/>
                <w:noProof/>
                <w:sz w:val="18"/>
                <w:szCs w:val="20"/>
                <w:lang w:val="en-US" w:eastAsia="ko-KR"/>
              </w:rPr>
              <w:drawing>
                <wp:inline distT="0" distB="0" distL="0" distR="0" wp14:anchorId="11BB43CB" wp14:editId="582472C6">
                  <wp:extent cx="3524250" cy="26035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cs="Times New Roman"/>
                <w:sz w:val="18"/>
                <w:szCs w:val="20"/>
                <w:lang w:val="en-GB"/>
              </w:rPr>
              <w:t>dB</w:t>
            </w:r>
          </w:p>
          <w:p w14:paraId="353B66D4" w14:textId="77777777" w:rsidR="001D7359" w:rsidRDefault="001D7359" w:rsidP="002D1D33">
            <w:pPr>
              <w:widowControl w:val="0"/>
              <w:numPr>
                <w:ilvl w:val="0"/>
                <w:numId w:val="1"/>
              </w:numPr>
              <w:tabs>
                <w:tab w:val="clear" w:pos="360"/>
              </w:tabs>
              <w:ind w:left="851" w:hanging="851"/>
              <w:rPr>
                <w:rFonts w:ascii="Arial" w:eastAsia="Calibri" w:hAnsi="Arial" w:cs="Times New Roman"/>
                <w:sz w:val="18"/>
                <w:szCs w:val="20"/>
                <w:lang w:val="en-GB"/>
              </w:rPr>
            </w:pPr>
            <w:r>
              <w:rPr>
                <w:rFonts w:ascii="Arial" w:eastAsia="游明朝" w:hAnsi="Arial" w:cs="Times New Roman" w:hint="eastAsia"/>
                <w:sz w:val="18"/>
                <w:szCs w:val="20"/>
                <w:lang w:val="en-GB" w:eastAsia="ja-JP"/>
              </w:rPr>
              <w:t>N</w:t>
            </w:r>
            <w:r>
              <w:rPr>
                <w:rFonts w:ascii="Arial" w:eastAsia="游明朝" w:hAnsi="Arial" w:cs="Times New Roman"/>
                <w:sz w:val="18"/>
                <w:szCs w:val="20"/>
                <w:lang w:val="en-GB" w:eastAsia="ja-JP"/>
              </w:rPr>
              <w:t>OTE 2:</w:t>
            </w:r>
            <w:r>
              <w:rPr>
                <w:rFonts w:ascii="Arial" w:eastAsia="Calibri" w:hAnsi="Arial" w:cs="Times New Roman"/>
                <w:sz w:val="18"/>
                <w:szCs w:val="20"/>
                <w:lang w:val="en-GB"/>
              </w:rPr>
              <w:t xml:space="preserve"> </w:t>
            </w:r>
            <w:r>
              <w:rPr>
                <w:rFonts w:ascii="Arial" w:eastAsia="Calibri" w:hAnsi="Arial" w:cs="Times New Roman"/>
                <w:sz w:val="18"/>
                <w:szCs w:val="20"/>
                <w:lang w:val="en-GB"/>
              </w:rPr>
              <w:tab/>
            </w:r>
            <w:r w:rsidRPr="00D15DB7">
              <w:rPr>
                <w:rFonts w:ascii="Arial" w:eastAsia="游明朝" w:hAnsi="Arial" w:cs="Times New Roman"/>
                <w:sz w:val="18"/>
                <w:szCs w:val="20"/>
                <w:lang w:val="en-GB" w:eastAsia="ja-JP"/>
              </w:rPr>
              <w:t>[2] in this table is 3GPP TR 38.811 v15.2.0: "Study on New Radio (NR) to support non-terrestrial networks (Release 15)"</w:t>
            </w:r>
          </w:p>
        </w:tc>
      </w:tr>
    </w:tbl>
    <w:p w14:paraId="58582FC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A2E01D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20899EC"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[Email] Topic #4: Satellite orbit</w:t>
      </w:r>
    </w:p>
    <w:p w14:paraId="7F05DB4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In TR38.821, GEO/LEO-1200/LEO-600 are assumed as satellite orbit. In addition, assumptions of MEO scenario was proposed in RAN#95-e meeting (RP-220590) and endorsed as a useful reference for future consideration. WID states GSO and NGSO (LEO and MEO) with transparent payload, but at the same time, </w:t>
      </w:r>
      <w:r>
        <w:rPr>
          <w:rFonts w:ascii="Times New Roman" w:eastAsia="ＭＳ ゴシック" w:hAnsi="Times New Roman" w:cs="Times New Roman"/>
          <w:sz w:val="22"/>
          <w:szCs w:val="18"/>
          <w:lang w:val="en-US" w:eastAsia="ja-JP"/>
        </w:rPr>
        <w:lastRenderedPageBreak/>
        <w:t xml:space="preserve">several companies point out that limited scenario should be considered to reduce work for simulation evaluations. </w:t>
      </w:r>
    </w:p>
    <w:p w14:paraId="1EB95BB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GEO, 5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[13/OPPO]</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[15/Apple] [17/DCM] [20/THALES] propose to evaluate GEO scenario while three companies [6/Pana] [8/CATT] [19/LGE] suggest to </w:t>
      </w:r>
      <w:r>
        <w:rPr>
          <w:rFonts w:ascii="Times New Roman" w:eastAsia="ＭＳ ゴシック" w:hAnsi="Times New Roman" w:cs="Times New Roman"/>
          <w:sz w:val="22"/>
          <w:szCs w:val="20"/>
          <w:lang w:val="en-US" w:eastAsia="ja-JP"/>
        </w:rPr>
        <w:t>deprioritize GEO scenario e.g. since performance is worse and it would not be main target for handset</w:t>
      </w:r>
      <w:r>
        <w:rPr>
          <w:rFonts w:ascii="Times New Roman" w:eastAsia="ＭＳ ゴシック" w:hAnsi="Times New Roman" w:cs="Times New Roman"/>
          <w:sz w:val="22"/>
          <w:szCs w:val="18"/>
          <w:lang w:val="en-US" w:eastAsia="ja-JP"/>
        </w:rPr>
        <w:t>.</w:t>
      </w:r>
    </w:p>
    <w:p w14:paraId="4800C60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LEO-1200, 8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[13/OPPO] [15/Apple]</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[17/DCM] [19/LGE] [20/THALES] propose to evaluate LEO-1200 scenario and there is no observation/proposal of different view in any contribution.</w:t>
      </w:r>
    </w:p>
    <w:p w14:paraId="60B939F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LEO-600, 6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[13/OPPO] [15/Apple] [19/LGE] [20/THALES] propose to evaluate LEO-600 scenario while one company [6/Pana] suggest to deprioritize this scenario since basically LEO-600 can achieve better coverage performance than LEO-1200.</w:t>
      </w:r>
    </w:p>
    <w:p w14:paraId="3CF12FD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MEO, one company [22/Ericsson] mentions MEO scenario while there is no opinion on MEO in any other contribution.</w:t>
      </w:r>
    </w:p>
    <w:p w14:paraId="0BC4272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F1F3F9C" w14:textId="77777777" w:rsidR="001D7359" w:rsidRDefault="001D7359" w:rsidP="001D7359">
      <w:pPr>
        <w:keepNext/>
        <w:numPr>
          <w:ilvl w:val="2"/>
          <w:numId w:val="7"/>
        </w:numPr>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6CD83D3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Which satellite orbit should be evaluated in this study? Also please share the reason.</w:t>
      </w:r>
    </w:p>
    <w:p w14:paraId="3EB0E5B5"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1: GEO</w:t>
      </w:r>
    </w:p>
    <w:p w14:paraId="2369274C"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2: LEO-1200</w:t>
      </w:r>
    </w:p>
    <w:p w14:paraId="14156095"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3: LEO-600</w:t>
      </w:r>
    </w:p>
    <w:p w14:paraId="13270308"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4: MEO</w:t>
      </w:r>
    </w:p>
    <w:tbl>
      <w:tblPr>
        <w:tblStyle w:val="34"/>
        <w:tblW w:w="0" w:type="auto"/>
        <w:tblLayout w:type="fixed"/>
        <w:tblLook w:val="04A0" w:firstRow="1" w:lastRow="0" w:firstColumn="1" w:lastColumn="0" w:noHBand="0" w:noVBand="1"/>
      </w:tblPr>
      <w:tblGrid>
        <w:gridCol w:w="1413"/>
        <w:gridCol w:w="1134"/>
        <w:gridCol w:w="7415"/>
      </w:tblGrid>
      <w:tr w:rsidR="001D7359" w14:paraId="2D1AAA4B" w14:textId="77777777" w:rsidTr="002D1D33">
        <w:tc>
          <w:tcPr>
            <w:tcW w:w="1413" w:type="dxa"/>
            <w:shd w:val="clear" w:color="auto" w:fill="E7E6E6"/>
          </w:tcPr>
          <w:p w14:paraId="5AAC07A5"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14AE388F" w14:textId="77777777" w:rsidR="001D7359" w:rsidRDefault="001D7359" w:rsidP="002D1D33">
            <w:pPr>
              <w:spacing w:beforeLines="50" w:before="120" w:afterLines="50" w:after="120"/>
              <w:rPr>
                <w:sz w:val="22"/>
                <w:szCs w:val="18"/>
              </w:rPr>
            </w:pPr>
            <w:r>
              <w:rPr>
                <w:sz w:val="22"/>
                <w:szCs w:val="18"/>
              </w:rPr>
              <w:t>Option</w:t>
            </w:r>
          </w:p>
        </w:tc>
        <w:tc>
          <w:tcPr>
            <w:tcW w:w="7415" w:type="dxa"/>
            <w:shd w:val="clear" w:color="auto" w:fill="E7E6E6"/>
          </w:tcPr>
          <w:p w14:paraId="7ABC83D6" w14:textId="77777777" w:rsidR="001D7359" w:rsidRDefault="001D7359" w:rsidP="002D1D33">
            <w:pPr>
              <w:spacing w:beforeLines="50" w:before="120" w:afterLines="50" w:after="120"/>
              <w:rPr>
                <w:sz w:val="22"/>
                <w:szCs w:val="18"/>
              </w:rPr>
            </w:pPr>
            <w:r>
              <w:rPr>
                <w:sz w:val="22"/>
                <w:szCs w:val="18"/>
              </w:rPr>
              <w:t>Comment (e.g. why each option should be considered or not be considered)</w:t>
            </w:r>
          </w:p>
        </w:tc>
      </w:tr>
      <w:tr w:rsidR="001D7359" w14:paraId="6EED0F2F" w14:textId="77777777" w:rsidTr="002D1D33">
        <w:tc>
          <w:tcPr>
            <w:tcW w:w="1413" w:type="dxa"/>
          </w:tcPr>
          <w:p w14:paraId="7303DB55" w14:textId="77777777" w:rsidR="001D7359" w:rsidRDefault="001D7359" w:rsidP="002D1D33">
            <w:pPr>
              <w:spacing w:beforeLines="50" w:before="120" w:afterLines="50" w:after="120"/>
              <w:rPr>
                <w:sz w:val="22"/>
                <w:szCs w:val="18"/>
              </w:rPr>
            </w:pPr>
            <w:r>
              <w:rPr>
                <w:sz w:val="22"/>
                <w:szCs w:val="18"/>
              </w:rPr>
              <w:t>QC</w:t>
            </w:r>
          </w:p>
        </w:tc>
        <w:tc>
          <w:tcPr>
            <w:tcW w:w="1134" w:type="dxa"/>
          </w:tcPr>
          <w:p w14:paraId="76022EC8" w14:textId="77777777" w:rsidR="001D7359" w:rsidRDefault="001D7359" w:rsidP="002D1D33">
            <w:pPr>
              <w:spacing w:beforeLines="50" w:before="120" w:afterLines="50" w:after="120"/>
              <w:rPr>
                <w:sz w:val="22"/>
                <w:szCs w:val="18"/>
              </w:rPr>
            </w:pPr>
            <w:r>
              <w:rPr>
                <w:sz w:val="22"/>
                <w:szCs w:val="18"/>
              </w:rPr>
              <w:t>1-3</w:t>
            </w:r>
          </w:p>
        </w:tc>
        <w:tc>
          <w:tcPr>
            <w:tcW w:w="7415" w:type="dxa"/>
          </w:tcPr>
          <w:p w14:paraId="4CC9A5DE" w14:textId="77777777" w:rsidR="001D7359" w:rsidRDefault="001D7359" w:rsidP="002D1D33">
            <w:pPr>
              <w:spacing w:beforeLines="50" w:before="120" w:afterLines="50" w:after="120"/>
              <w:rPr>
                <w:sz w:val="22"/>
                <w:szCs w:val="18"/>
              </w:rPr>
            </w:pPr>
          </w:p>
        </w:tc>
      </w:tr>
      <w:tr w:rsidR="001D7359" w14:paraId="4F28AC82" w14:textId="77777777" w:rsidTr="002D1D33">
        <w:tc>
          <w:tcPr>
            <w:tcW w:w="1413" w:type="dxa"/>
          </w:tcPr>
          <w:p w14:paraId="176C809A"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388E579B" w14:textId="77777777" w:rsidR="001D7359" w:rsidRDefault="001D7359" w:rsidP="002D1D33">
            <w:pPr>
              <w:spacing w:beforeLines="50" w:before="120" w:afterLines="50" w:after="120"/>
              <w:rPr>
                <w:rFonts w:eastAsia="SimSun"/>
                <w:sz w:val="22"/>
                <w:szCs w:val="18"/>
              </w:rPr>
            </w:pPr>
            <w:r>
              <w:rPr>
                <w:rFonts w:eastAsia="SimSun"/>
                <w:sz w:val="22"/>
                <w:szCs w:val="18"/>
              </w:rPr>
              <w:t>First priority: 2,3.</w:t>
            </w:r>
          </w:p>
          <w:p w14:paraId="47C3AFF9" w14:textId="77777777" w:rsidR="001D7359" w:rsidRDefault="001D7359" w:rsidP="002D1D33">
            <w:pPr>
              <w:spacing w:beforeLines="50" w:before="120" w:afterLines="50" w:after="120"/>
              <w:rPr>
                <w:rFonts w:eastAsia="SimSun"/>
                <w:sz w:val="22"/>
                <w:szCs w:val="18"/>
              </w:rPr>
            </w:pPr>
            <w:r>
              <w:rPr>
                <w:rFonts w:eastAsia="SimSun"/>
                <w:sz w:val="22"/>
                <w:szCs w:val="18"/>
              </w:rPr>
              <w:t>Second priority:1.</w:t>
            </w:r>
          </w:p>
        </w:tc>
        <w:tc>
          <w:tcPr>
            <w:tcW w:w="7415" w:type="dxa"/>
          </w:tcPr>
          <w:p w14:paraId="3942B50E" w14:textId="77777777" w:rsidR="001D7359" w:rsidRDefault="001D7359" w:rsidP="002D1D33">
            <w:pPr>
              <w:spacing w:beforeLines="50" w:before="120" w:afterLines="50" w:after="120"/>
              <w:rPr>
                <w:sz w:val="22"/>
                <w:szCs w:val="18"/>
              </w:rPr>
            </w:pPr>
          </w:p>
        </w:tc>
      </w:tr>
      <w:tr w:rsidR="001D7359" w14:paraId="3CE044A8" w14:textId="77777777" w:rsidTr="002D1D33">
        <w:tc>
          <w:tcPr>
            <w:tcW w:w="1413" w:type="dxa"/>
          </w:tcPr>
          <w:p w14:paraId="666EC992"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4337D7C8" w14:textId="77777777" w:rsidR="001D7359" w:rsidRDefault="001D7359" w:rsidP="002D1D33">
            <w:pPr>
              <w:spacing w:beforeLines="50" w:before="120" w:afterLines="50" w:after="120"/>
              <w:rPr>
                <w:sz w:val="22"/>
                <w:szCs w:val="18"/>
              </w:rPr>
            </w:pPr>
            <w:r>
              <w:rPr>
                <w:sz w:val="22"/>
                <w:szCs w:val="18"/>
              </w:rPr>
              <w:t>Options 1, 2, 3</w:t>
            </w:r>
          </w:p>
        </w:tc>
        <w:tc>
          <w:tcPr>
            <w:tcW w:w="7415" w:type="dxa"/>
          </w:tcPr>
          <w:p w14:paraId="505DE328" w14:textId="77777777" w:rsidR="001D7359" w:rsidRDefault="001D7359" w:rsidP="002D1D33">
            <w:pPr>
              <w:spacing w:beforeLines="50" w:before="120" w:afterLines="50" w:after="120"/>
              <w:rPr>
                <w:sz w:val="22"/>
                <w:szCs w:val="18"/>
              </w:rPr>
            </w:pPr>
          </w:p>
        </w:tc>
      </w:tr>
      <w:tr w:rsidR="001D7359" w14:paraId="62EC1D7E" w14:textId="77777777" w:rsidTr="002D1D33">
        <w:tc>
          <w:tcPr>
            <w:tcW w:w="1413" w:type="dxa"/>
          </w:tcPr>
          <w:p w14:paraId="02B6B3AE"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3617DB1A" w14:textId="77777777" w:rsidR="001D7359" w:rsidRDefault="001D7359" w:rsidP="002D1D33">
            <w:pPr>
              <w:spacing w:beforeLines="50" w:before="120" w:afterLines="50" w:after="120"/>
              <w:rPr>
                <w:sz w:val="22"/>
                <w:szCs w:val="18"/>
              </w:rPr>
            </w:pPr>
            <w:r>
              <w:rPr>
                <w:sz w:val="22"/>
                <w:szCs w:val="18"/>
              </w:rPr>
              <w:t>Option 1-3</w:t>
            </w:r>
          </w:p>
        </w:tc>
        <w:tc>
          <w:tcPr>
            <w:tcW w:w="7415" w:type="dxa"/>
          </w:tcPr>
          <w:p w14:paraId="4C3D3376" w14:textId="77777777" w:rsidR="001D7359" w:rsidRDefault="001D7359" w:rsidP="002D1D33">
            <w:pPr>
              <w:spacing w:beforeLines="50" w:before="120" w:afterLines="50" w:after="120"/>
              <w:rPr>
                <w:sz w:val="22"/>
                <w:szCs w:val="18"/>
              </w:rPr>
            </w:pPr>
          </w:p>
        </w:tc>
      </w:tr>
      <w:tr w:rsidR="001D7359" w14:paraId="7D999D35" w14:textId="77777777" w:rsidTr="002D1D33">
        <w:tc>
          <w:tcPr>
            <w:tcW w:w="1413" w:type="dxa"/>
          </w:tcPr>
          <w:p w14:paraId="17344CA2"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4C6C9EDE" w14:textId="77777777" w:rsidR="001D7359" w:rsidRDefault="001D7359" w:rsidP="002D1D33">
            <w:pPr>
              <w:spacing w:beforeLines="50" w:before="120" w:afterLines="50" w:after="120"/>
              <w:rPr>
                <w:rFonts w:eastAsia="SimSun"/>
                <w:sz w:val="22"/>
                <w:szCs w:val="18"/>
              </w:rPr>
            </w:pPr>
            <w:r>
              <w:rPr>
                <w:rFonts w:eastAsia="SimSun"/>
                <w:sz w:val="22"/>
                <w:szCs w:val="18"/>
              </w:rPr>
              <w:t>Option 2 &amp; 3 for VoIP;</w:t>
            </w:r>
          </w:p>
          <w:p w14:paraId="7E179771" w14:textId="77777777" w:rsidR="001D7359" w:rsidRDefault="001D7359" w:rsidP="002D1D33">
            <w:pPr>
              <w:spacing w:beforeLines="50" w:before="120" w:afterLines="50" w:after="120"/>
              <w:rPr>
                <w:sz w:val="22"/>
                <w:szCs w:val="18"/>
              </w:rPr>
            </w:pPr>
            <w:r>
              <w:rPr>
                <w:rFonts w:eastAsia="SimSun"/>
                <w:sz w:val="22"/>
                <w:szCs w:val="18"/>
              </w:rPr>
              <w:t>Option 1 for low data rate service</w:t>
            </w:r>
          </w:p>
        </w:tc>
        <w:tc>
          <w:tcPr>
            <w:tcW w:w="7415" w:type="dxa"/>
          </w:tcPr>
          <w:p w14:paraId="6A19C05C" w14:textId="77777777" w:rsidR="001D7359" w:rsidRDefault="001D7359" w:rsidP="002D1D33">
            <w:pPr>
              <w:spacing w:beforeLines="50" w:before="120" w:afterLines="50" w:after="120"/>
              <w:rPr>
                <w:rFonts w:eastAsia="SimSun"/>
                <w:sz w:val="22"/>
                <w:szCs w:val="18"/>
              </w:rPr>
            </w:pPr>
            <w:r>
              <w:rPr>
                <w:rFonts w:eastAsia="SimSun"/>
                <w:sz w:val="22"/>
                <w:szCs w:val="18"/>
              </w:rPr>
              <w:t>As mentioned in our contribution, considering latency requirements, VoIP in GEO cannot be supported due to long propagation delay, and VoIP can only be supported in LEO scenario. So VoIP should be studied only in option 2 and option 3.</w:t>
            </w:r>
          </w:p>
          <w:p w14:paraId="78F5826E" w14:textId="77777777" w:rsidR="001D7359" w:rsidRDefault="001D7359" w:rsidP="002D1D33">
            <w:pPr>
              <w:spacing w:beforeLines="50" w:before="120" w:afterLines="50" w:after="120"/>
              <w:rPr>
                <w:sz w:val="22"/>
                <w:szCs w:val="18"/>
              </w:rPr>
            </w:pPr>
            <w:r>
              <w:rPr>
                <w:rFonts w:eastAsia="SimSun"/>
                <w:sz w:val="22"/>
                <w:szCs w:val="18"/>
              </w:rPr>
              <w:t>Low data rate service does not require tight latency, and it should be targeted for GEO (and MEO) . A proper low data rate should be determined based on the link budget analysis. Study on GEO may be enough as data rates supported in GEO will anyway be able to supported in MEO, so option 4 may be not necessary.</w:t>
            </w:r>
          </w:p>
        </w:tc>
      </w:tr>
      <w:tr w:rsidR="001D7359" w14:paraId="2303D169" w14:textId="77777777" w:rsidTr="002D1D33">
        <w:tc>
          <w:tcPr>
            <w:tcW w:w="1413" w:type="dxa"/>
          </w:tcPr>
          <w:p w14:paraId="09310626" w14:textId="77777777" w:rsidR="001D7359" w:rsidRDefault="001D7359" w:rsidP="002D1D33">
            <w:pPr>
              <w:spacing w:beforeLines="50" w:before="120" w:afterLines="50" w:after="120"/>
              <w:rPr>
                <w:sz w:val="22"/>
                <w:szCs w:val="18"/>
              </w:rPr>
            </w:pPr>
            <w:r>
              <w:rPr>
                <w:rFonts w:eastAsia="Malgun Gothic"/>
                <w:sz w:val="22"/>
                <w:szCs w:val="18"/>
                <w:lang w:eastAsia="ko-KR"/>
              </w:rPr>
              <w:lastRenderedPageBreak/>
              <w:t>Samsung</w:t>
            </w:r>
          </w:p>
        </w:tc>
        <w:tc>
          <w:tcPr>
            <w:tcW w:w="1134" w:type="dxa"/>
          </w:tcPr>
          <w:p w14:paraId="38C59814" w14:textId="77777777" w:rsidR="001D7359" w:rsidRDefault="001D7359" w:rsidP="002D1D33">
            <w:pPr>
              <w:spacing w:beforeLines="50" w:before="120" w:afterLines="50" w:after="120"/>
              <w:rPr>
                <w:sz w:val="22"/>
                <w:szCs w:val="18"/>
              </w:rPr>
            </w:pPr>
            <w:r>
              <w:rPr>
                <w:rFonts w:eastAsia="Malgun Gothic"/>
                <w:sz w:val="22"/>
                <w:szCs w:val="18"/>
                <w:lang w:eastAsia="ko-KR"/>
              </w:rPr>
              <w:t>Option 2/3</w:t>
            </w:r>
          </w:p>
        </w:tc>
        <w:tc>
          <w:tcPr>
            <w:tcW w:w="7415" w:type="dxa"/>
          </w:tcPr>
          <w:p w14:paraId="0F67FA8E"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Considering limited handheld capabilities and VoIP’s general latency requirement (100~200ms), it might be better to focus on LEO cases. However, with our responses in Topic#2, we can consider more general LEO coverage between 300km ~ 2000km, and then we will be able to observe how much coverage current coverage schemes (or enhanced coverage schemes) can achieve. We believe that such observations could provide more insights instead of just considering 600/1200km cases only. Please note that all parameters are same for LEO-1200 and LEO-600 in case of UL transmission from Set-1 and Set-2 satellite parameters as shown in TR38.821. </w:t>
            </w:r>
          </w:p>
        </w:tc>
      </w:tr>
      <w:tr w:rsidR="001D7359" w14:paraId="6860F44F" w14:textId="77777777" w:rsidTr="002D1D33">
        <w:tc>
          <w:tcPr>
            <w:tcW w:w="1413" w:type="dxa"/>
          </w:tcPr>
          <w:p w14:paraId="648568FB"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6D195C18" w14:textId="77777777" w:rsidR="001D7359" w:rsidRDefault="001D7359" w:rsidP="002D1D33">
            <w:pPr>
              <w:spacing w:beforeLines="50" w:before="120" w:afterLines="50" w:after="120"/>
              <w:rPr>
                <w:sz w:val="22"/>
                <w:szCs w:val="18"/>
              </w:rPr>
            </w:pPr>
            <w:r>
              <w:rPr>
                <w:sz w:val="22"/>
                <w:szCs w:val="18"/>
              </w:rPr>
              <w:t>Option 1+3</w:t>
            </w:r>
          </w:p>
        </w:tc>
        <w:tc>
          <w:tcPr>
            <w:tcW w:w="7415" w:type="dxa"/>
          </w:tcPr>
          <w:p w14:paraId="00EEE8AD" w14:textId="77777777" w:rsidR="001D7359" w:rsidRDefault="001D7359" w:rsidP="002D1D33">
            <w:pPr>
              <w:spacing w:beforeLines="50" w:before="120" w:afterLines="50" w:after="120"/>
              <w:rPr>
                <w:sz w:val="22"/>
                <w:szCs w:val="18"/>
              </w:rPr>
            </w:pPr>
            <w:r>
              <w:rPr>
                <w:sz w:val="22"/>
                <w:szCs w:val="18"/>
              </w:rPr>
              <w:t>LEO-1200 and MEO are already implicitly covered by options 1+3. The GEO case takes care of the high path loss (and low elevation angle), while the LEO-600 showcases the issues of a highly fluctuating channel (due to the high Doppler).</w:t>
            </w:r>
          </w:p>
        </w:tc>
      </w:tr>
      <w:tr w:rsidR="001D7359" w14:paraId="5D6743C5" w14:textId="77777777" w:rsidTr="002D1D33">
        <w:tc>
          <w:tcPr>
            <w:tcW w:w="1413" w:type="dxa"/>
          </w:tcPr>
          <w:p w14:paraId="6A897522" w14:textId="77777777" w:rsidR="001D7359" w:rsidRDefault="001D7359" w:rsidP="002D1D33">
            <w:pPr>
              <w:spacing w:beforeLines="50" w:before="120" w:afterLines="50" w:after="120"/>
              <w:rPr>
                <w:sz w:val="22"/>
                <w:szCs w:val="18"/>
              </w:rPr>
            </w:pPr>
            <w:r>
              <w:rPr>
                <w:rFonts w:eastAsia="SimSun"/>
                <w:sz w:val="22"/>
                <w:szCs w:val="18"/>
              </w:rPr>
              <w:t>OPPO</w:t>
            </w:r>
          </w:p>
        </w:tc>
        <w:tc>
          <w:tcPr>
            <w:tcW w:w="1134" w:type="dxa"/>
          </w:tcPr>
          <w:p w14:paraId="365F7703" w14:textId="77777777" w:rsidR="001D7359" w:rsidRDefault="001D7359" w:rsidP="002D1D33">
            <w:pPr>
              <w:spacing w:beforeLines="50" w:before="120" w:afterLines="50" w:after="120"/>
              <w:rPr>
                <w:sz w:val="22"/>
                <w:szCs w:val="18"/>
              </w:rPr>
            </w:pPr>
            <w:r>
              <w:rPr>
                <w:rFonts w:eastAsia="SimSun"/>
                <w:sz w:val="22"/>
                <w:szCs w:val="18"/>
              </w:rPr>
              <w:t>Option 1,2,3</w:t>
            </w:r>
          </w:p>
        </w:tc>
        <w:tc>
          <w:tcPr>
            <w:tcW w:w="7415" w:type="dxa"/>
          </w:tcPr>
          <w:p w14:paraId="076589E1" w14:textId="77777777" w:rsidR="001D7359" w:rsidRDefault="001D7359" w:rsidP="002D1D33">
            <w:pPr>
              <w:spacing w:beforeLines="50" w:before="120" w:afterLines="50" w:after="120"/>
              <w:rPr>
                <w:sz w:val="22"/>
                <w:szCs w:val="18"/>
              </w:rPr>
            </w:pPr>
            <w:r>
              <w:rPr>
                <w:rFonts w:eastAsia="SimSun"/>
                <w:sz w:val="22"/>
                <w:szCs w:val="18"/>
              </w:rPr>
              <w:t xml:space="preserve">The set-1 and set-2 satellite parameters in TR38.821 should be reused in this study. </w:t>
            </w:r>
          </w:p>
        </w:tc>
      </w:tr>
      <w:tr w:rsidR="001D7359" w14:paraId="72545FE8" w14:textId="77777777" w:rsidTr="002D1D33">
        <w:tc>
          <w:tcPr>
            <w:tcW w:w="1413" w:type="dxa"/>
          </w:tcPr>
          <w:p w14:paraId="5D9FBDE6"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5444F885" w14:textId="77777777" w:rsidR="001D7359" w:rsidRDefault="001D7359" w:rsidP="002D1D33">
            <w:pPr>
              <w:spacing w:beforeLines="50" w:before="120" w:afterLines="50" w:after="120"/>
              <w:rPr>
                <w:sz w:val="22"/>
                <w:szCs w:val="18"/>
              </w:rPr>
            </w:pPr>
            <w:r>
              <w:rPr>
                <w:sz w:val="22"/>
                <w:szCs w:val="18"/>
              </w:rPr>
              <w:t>Option 1-3 prioritized</w:t>
            </w:r>
          </w:p>
        </w:tc>
        <w:tc>
          <w:tcPr>
            <w:tcW w:w="7415" w:type="dxa"/>
          </w:tcPr>
          <w:p w14:paraId="74FEE998" w14:textId="77777777" w:rsidR="001D7359" w:rsidRDefault="001D7359" w:rsidP="002D1D33">
            <w:pPr>
              <w:spacing w:beforeLines="50" w:before="120" w:afterLines="50" w:after="120"/>
              <w:rPr>
                <w:sz w:val="22"/>
                <w:szCs w:val="18"/>
              </w:rPr>
            </w:pPr>
            <w:r>
              <w:rPr>
                <w:rFonts w:eastAsia="SimSun"/>
                <w:sz w:val="22"/>
                <w:szCs w:val="18"/>
              </w:rPr>
              <w:t>1-3 can be prioritized. It can be FFS on whether MEO should be evaluated, which could be decided based on the study of cases of option 1-3. For example, if GEO can be enhanced to support the target data rate then MEO is not need to be evaluated.</w:t>
            </w:r>
          </w:p>
        </w:tc>
      </w:tr>
      <w:tr w:rsidR="001D7359" w14:paraId="6DBA3249" w14:textId="77777777" w:rsidTr="002D1D33">
        <w:tc>
          <w:tcPr>
            <w:tcW w:w="1413" w:type="dxa"/>
          </w:tcPr>
          <w:p w14:paraId="29F03281"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134" w:type="dxa"/>
          </w:tcPr>
          <w:p w14:paraId="7ECE5600" w14:textId="77777777" w:rsidR="001D7359" w:rsidRDefault="001D7359" w:rsidP="002D1D33">
            <w:pPr>
              <w:spacing w:beforeLines="50" w:before="120" w:afterLines="50" w:after="120"/>
              <w:rPr>
                <w:sz w:val="22"/>
                <w:szCs w:val="18"/>
              </w:rPr>
            </w:pPr>
            <w:r>
              <w:rPr>
                <w:rFonts w:eastAsia="Malgun Gothic"/>
                <w:sz w:val="22"/>
                <w:szCs w:val="18"/>
                <w:lang w:eastAsia="ko-KR"/>
              </w:rPr>
              <w:t>Option 2, 3</w:t>
            </w:r>
          </w:p>
        </w:tc>
        <w:tc>
          <w:tcPr>
            <w:tcW w:w="7415" w:type="dxa"/>
          </w:tcPr>
          <w:p w14:paraId="4CC647B8" w14:textId="77777777" w:rsidR="001D7359" w:rsidRDefault="001D7359" w:rsidP="002D1D33">
            <w:pPr>
              <w:spacing w:beforeLines="50" w:before="120" w:afterLines="50" w:after="120"/>
              <w:rPr>
                <w:sz w:val="22"/>
                <w:szCs w:val="18"/>
              </w:rPr>
            </w:pPr>
          </w:p>
        </w:tc>
      </w:tr>
      <w:tr w:rsidR="001D7359" w14:paraId="56736EEE" w14:textId="77777777" w:rsidTr="002D1D33">
        <w:tc>
          <w:tcPr>
            <w:tcW w:w="1413" w:type="dxa"/>
          </w:tcPr>
          <w:p w14:paraId="1B280F8F" w14:textId="77777777" w:rsidR="001D7359" w:rsidRDefault="001D7359" w:rsidP="002D1D33">
            <w:pPr>
              <w:spacing w:beforeLines="50" w:before="120" w:afterLines="50" w:after="120"/>
              <w:rPr>
                <w:sz w:val="22"/>
                <w:szCs w:val="18"/>
              </w:rPr>
            </w:pPr>
            <w:r>
              <w:rPr>
                <w:sz w:val="22"/>
                <w:szCs w:val="18"/>
              </w:rPr>
              <w:t>NEC</w:t>
            </w:r>
          </w:p>
        </w:tc>
        <w:tc>
          <w:tcPr>
            <w:tcW w:w="1134" w:type="dxa"/>
          </w:tcPr>
          <w:p w14:paraId="6AE9B04C" w14:textId="77777777" w:rsidR="001D7359" w:rsidRDefault="001D7359" w:rsidP="002D1D33">
            <w:pPr>
              <w:spacing w:beforeLines="50" w:before="120" w:afterLines="50" w:after="120"/>
              <w:rPr>
                <w:sz w:val="22"/>
                <w:szCs w:val="18"/>
              </w:rPr>
            </w:pPr>
            <w:r>
              <w:rPr>
                <w:sz w:val="22"/>
                <w:szCs w:val="18"/>
              </w:rPr>
              <w:t>Option 1 and Option 2</w:t>
            </w:r>
          </w:p>
        </w:tc>
        <w:tc>
          <w:tcPr>
            <w:tcW w:w="7415" w:type="dxa"/>
          </w:tcPr>
          <w:p w14:paraId="221D3B2A" w14:textId="77777777" w:rsidR="001D7359" w:rsidRDefault="001D7359" w:rsidP="002D1D33">
            <w:pPr>
              <w:spacing w:beforeLines="50" w:before="120" w:afterLines="50" w:after="120"/>
              <w:rPr>
                <w:sz w:val="22"/>
                <w:szCs w:val="18"/>
              </w:rPr>
            </w:pPr>
            <w:r>
              <w:rPr>
                <w:sz w:val="22"/>
                <w:szCs w:val="18"/>
              </w:rPr>
              <w:t xml:space="preserve">The objective of the work item is to support connectivity for commercial UEs and the main use case is that commercial UEs mainly access the NTN in absence of coverage of any TN. To achieve the above objectives, it is preferable to study connectivity to GEO and LEO-1200 which are expected to cause most of the issues for UE’s UL coverage. </w:t>
            </w:r>
          </w:p>
        </w:tc>
      </w:tr>
      <w:tr w:rsidR="001D7359" w14:paraId="4544FF16" w14:textId="77777777" w:rsidTr="002D1D33">
        <w:tc>
          <w:tcPr>
            <w:tcW w:w="1413" w:type="dxa"/>
          </w:tcPr>
          <w:p w14:paraId="257394E7" w14:textId="77777777" w:rsidR="001D7359" w:rsidRDefault="001D7359" w:rsidP="002D1D33">
            <w:pPr>
              <w:spacing w:beforeLines="50" w:before="120" w:afterLines="50" w:after="120"/>
              <w:rPr>
                <w:sz w:val="22"/>
                <w:szCs w:val="18"/>
              </w:rPr>
            </w:pPr>
            <w:r>
              <w:rPr>
                <w:sz w:val="22"/>
                <w:szCs w:val="18"/>
              </w:rPr>
              <w:t>NTT DOCOMO</w:t>
            </w:r>
          </w:p>
        </w:tc>
        <w:tc>
          <w:tcPr>
            <w:tcW w:w="1134" w:type="dxa"/>
          </w:tcPr>
          <w:p w14:paraId="5E241FBB" w14:textId="77777777" w:rsidR="001D7359" w:rsidRDefault="001D7359" w:rsidP="002D1D33">
            <w:pPr>
              <w:spacing w:beforeLines="50" w:before="120" w:afterLines="50" w:after="120"/>
              <w:rPr>
                <w:sz w:val="22"/>
                <w:szCs w:val="18"/>
              </w:rPr>
            </w:pPr>
            <w:r>
              <w:rPr>
                <w:sz w:val="22"/>
                <w:szCs w:val="18"/>
              </w:rPr>
              <w:t>Option 1,2,3</w:t>
            </w:r>
          </w:p>
        </w:tc>
        <w:tc>
          <w:tcPr>
            <w:tcW w:w="7415" w:type="dxa"/>
          </w:tcPr>
          <w:p w14:paraId="2AE24385" w14:textId="77777777" w:rsidR="001D7359" w:rsidRDefault="001D7359" w:rsidP="002D1D33">
            <w:pPr>
              <w:spacing w:beforeLines="50" w:before="120" w:afterLines="50" w:after="120"/>
              <w:rPr>
                <w:sz w:val="22"/>
                <w:szCs w:val="18"/>
              </w:rPr>
            </w:pPr>
          </w:p>
        </w:tc>
      </w:tr>
      <w:tr w:rsidR="001D7359" w14:paraId="206B4D7B" w14:textId="77777777" w:rsidTr="002D1D33">
        <w:tc>
          <w:tcPr>
            <w:tcW w:w="1413" w:type="dxa"/>
          </w:tcPr>
          <w:p w14:paraId="02FACA8F"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6A398213" w14:textId="77777777" w:rsidR="001D7359" w:rsidRDefault="001D7359" w:rsidP="002D1D33">
            <w:pPr>
              <w:spacing w:beforeLines="50" w:before="120" w:afterLines="50" w:after="120"/>
              <w:rPr>
                <w:rFonts w:eastAsia="SimSun"/>
                <w:sz w:val="22"/>
                <w:szCs w:val="18"/>
              </w:rPr>
            </w:pPr>
            <w:r>
              <w:rPr>
                <w:rFonts w:eastAsia="SimSun"/>
                <w:sz w:val="22"/>
                <w:szCs w:val="18"/>
              </w:rPr>
              <w:t>First priority: 2, 3</w:t>
            </w:r>
          </w:p>
          <w:p w14:paraId="3B40009A" w14:textId="77777777" w:rsidR="001D7359" w:rsidRDefault="001D7359" w:rsidP="002D1D33">
            <w:pPr>
              <w:spacing w:beforeLines="50" w:before="120" w:afterLines="50" w:after="120"/>
              <w:rPr>
                <w:rFonts w:eastAsia="SimSun"/>
                <w:sz w:val="22"/>
                <w:szCs w:val="18"/>
              </w:rPr>
            </w:pPr>
            <w:r>
              <w:rPr>
                <w:rFonts w:eastAsia="SimSun"/>
                <w:sz w:val="22"/>
                <w:szCs w:val="18"/>
              </w:rPr>
              <w:t>Second priority:</w:t>
            </w:r>
          </w:p>
          <w:p w14:paraId="2163DB6E" w14:textId="77777777" w:rsidR="001D7359" w:rsidRDefault="001D7359" w:rsidP="002D1D33">
            <w:pPr>
              <w:spacing w:beforeLines="50" w:before="120" w:afterLines="50" w:after="120"/>
              <w:rPr>
                <w:rFonts w:eastAsia="SimSun"/>
                <w:sz w:val="22"/>
                <w:szCs w:val="18"/>
              </w:rPr>
            </w:pPr>
            <w:r>
              <w:rPr>
                <w:rFonts w:eastAsia="SimSun"/>
                <w:sz w:val="22"/>
                <w:szCs w:val="18"/>
              </w:rPr>
              <w:t>1</w:t>
            </w:r>
          </w:p>
        </w:tc>
        <w:tc>
          <w:tcPr>
            <w:tcW w:w="7415" w:type="dxa"/>
          </w:tcPr>
          <w:p w14:paraId="0EE5C961" w14:textId="77777777" w:rsidR="001D7359" w:rsidRDefault="001D7359" w:rsidP="002D1D33">
            <w:pPr>
              <w:spacing w:beforeLines="50" w:before="120" w:afterLines="50" w:after="120"/>
              <w:rPr>
                <w:rFonts w:eastAsia="SimSun"/>
                <w:sz w:val="22"/>
                <w:szCs w:val="18"/>
              </w:rPr>
            </w:pPr>
            <w:r>
              <w:rPr>
                <w:rFonts w:eastAsia="SimSun"/>
                <w:sz w:val="22"/>
                <w:szCs w:val="18"/>
              </w:rPr>
              <w:t>In LEO, the performance is much worse than LEO. The performance gap may not able to be mitigated even with coverage enhancements. Hence, LEO scenarios should be first priority.</w:t>
            </w:r>
          </w:p>
        </w:tc>
      </w:tr>
      <w:tr w:rsidR="001D7359" w14:paraId="0A59AB09" w14:textId="77777777" w:rsidTr="002D1D33">
        <w:tc>
          <w:tcPr>
            <w:tcW w:w="1413" w:type="dxa"/>
          </w:tcPr>
          <w:p w14:paraId="4F8826D9"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35473164" w14:textId="77777777" w:rsidR="001D7359" w:rsidRDefault="001D7359" w:rsidP="002D1D33">
            <w:pPr>
              <w:spacing w:beforeLines="50" w:before="120" w:afterLines="50" w:after="120"/>
              <w:rPr>
                <w:sz w:val="22"/>
                <w:szCs w:val="18"/>
              </w:rPr>
            </w:pPr>
            <w:r>
              <w:rPr>
                <w:sz w:val="22"/>
                <w:szCs w:val="18"/>
              </w:rPr>
              <w:t>Option 1-3</w:t>
            </w:r>
          </w:p>
        </w:tc>
        <w:tc>
          <w:tcPr>
            <w:tcW w:w="7415" w:type="dxa"/>
          </w:tcPr>
          <w:p w14:paraId="073EAC03" w14:textId="77777777" w:rsidR="001D7359" w:rsidRDefault="001D7359" w:rsidP="002D1D33">
            <w:pPr>
              <w:spacing w:beforeLines="50" w:before="120" w:afterLines="50" w:after="120"/>
              <w:rPr>
                <w:sz w:val="22"/>
                <w:szCs w:val="18"/>
              </w:rPr>
            </w:pPr>
          </w:p>
        </w:tc>
      </w:tr>
      <w:tr w:rsidR="001D7359" w14:paraId="43896ED9" w14:textId="77777777" w:rsidTr="002D1D33">
        <w:tc>
          <w:tcPr>
            <w:tcW w:w="1413" w:type="dxa"/>
          </w:tcPr>
          <w:p w14:paraId="2D0337BC" w14:textId="77777777" w:rsidR="001D7359" w:rsidRDefault="001D7359" w:rsidP="002D1D33">
            <w:pPr>
              <w:spacing w:beforeLines="50" w:before="120" w:afterLines="50" w:after="120"/>
              <w:rPr>
                <w:rFonts w:eastAsia="SimSun"/>
                <w:sz w:val="22"/>
                <w:szCs w:val="18"/>
              </w:rPr>
            </w:pPr>
            <w:r>
              <w:rPr>
                <w:sz w:val="22"/>
                <w:szCs w:val="18"/>
              </w:rPr>
              <w:t>Ericsson</w:t>
            </w:r>
          </w:p>
        </w:tc>
        <w:tc>
          <w:tcPr>
            <w:tcW w:w="1134" w:type="dxa"/>
          </w:tcPr>
          <w:p w14:paraId="6F7DFB5D" w14:textId="77777777" w:rsidR="001D7359" w:rsidRDefault="001D7359" w:rsidP="002D1D33">
            <w:pPr>
              <w:spacing w:beforeLines="50" w:before="120" w:afterLines="50" w:after="120"/>
              <w:rPr>
                <w:sz w:val="22"/>
                <w:szCs w:val="18"/>
              </w:rPr>
            </w:pPr>
            <w:r>
              <w:rPr>
                <w:sz w:val="22"/>
                <w:szCs w:val="18"/>
              </w:rPr>
              <w:t>1,2,3,4</w:t>
            </w:r>
          </w:p>
        </w:tc>
        <w:tc>
          <w:tcPr>
            <w:tcW w:w="7415" w:type="dxa"/>
          </w:tcPr>
          <w:p w14:paraId="4F211758" w14:textId="77777777" w:rsidR="001D7359" w:rsidRDefault="001D7359" w:rsidP="002D1D33">
            <w:pPr>
              <w:spacing w:beforeLines="50" w:before="120" w:afterLines="50" w:after="120"/>
              <w:rPr>
                <w:sz w:val="22"/>
                <w:szCs w:val="18"/>
              </w:rPr>
            </w:pPr>
            <w:r>
              <w:rPr>
                <w:sz w:val="22"/>
                <w:szCs w:val="18"/>
              </w:rPr>
              <w:t>Evaluate baseline coverage of all to get the full picture. Then down-select if needed.</w:t>
            </w:r>
          </w:p>
        </w:tc>
      </w:tr>
      <w:tr w:rsidR="001D7359" w14:paraId="0011FBE9" w14:textId="77777777" w:rsidTr="002D1D33">
        <w:tc>
          <w:tcPr>
            <w:tcW w:w="1413" w:type="dxa"/>
          </w:tcPr>
          <w:p w14:paraId="0A6E598C"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466DF3C0" w14:textId="77777777" w:rsidR="001D7359" w:rsidRDefault="001D7359" w:rsidP="002D1D33">
            <w:pPr>
              <w:spacing w:beforeLines="50" w:before="120" w:afterLines="50" w:after="120"/>
              <w:rPr>
                <w:sz w:val="22"/>
                <w:szCs w:val="18"/>
              </w:rPr>
            </w:pPr>
            <w:r>
              <w:rPr>
                <w:sz w:val="22"/>
                <w:szCs w:val="18"/>
              </w:rPr>
              <w:t xml:space="preserve">Option </w:t>
            </w:r>
          </w:p>
          <w:p w14:paraId="032CE6D1" w14:textId="77777777" w:rsidR="001D7359" w:rsidRDefault="001D7359" w:rsidP="002D1D33">
            <w:pPr>
              <w:spacing w:beforeLines="50" w:before="120" w:afterLines="50" w:after="120"/>
              <w:rPr>
                <w:sz w:val="22"/>
                <w:szCs w:val="18"/>
              </w:rPr>
            </w:pPr>
            <w:r>
              <w:rPr>
                <w:sz w:val="22"/>
                <w:szCs w:val="18"/>
              </w:rPr>
              <w:t>1, 2, 3</w:t>
            </w:r>
          </w:p>
        </w:tc>
        <w:tc>
          <w:tcPr>
            <w:tcW w:w="7415" w:type="dxa"/>
          </w:tcPr>
          <w:p w14:paraId="6C9FA023" w14:textId="77777777" w:rsidR="001D7359" w:rsidRDefault="001D7359" w:rsidP="002D1D33">
            <w:pPr>
              <w:spacing w:after="0"/>
              <w:rPr>
                <w:sz w:val="22"/>
                <w:szCs w:val="18"/>
              </w:rPr>
            </w:pPr>
            <w:r>
              <w:rPr>
                <w:sz w:val="22"/>
                <w:szCs w:val="18"/>
              </w:rPr>
              <w:t xml:space="preserve">The coverage study cases: </w:t>
            </w:r>
          </w:p>
          <w:p w14:paraId="42CF521B" w14:textId="77777777" w:rsidR="001D7359" w:rsidRDefault="001D7359" w:rsidP="002D1D33">
            <w:pPr>
              <w:spacing w:after="0"/>
              <w:rPr>
                <w:sz w:val="22"/>
                <w:szCs w:val="18"/>
              </w:rPr>
            </w:pPr>
            <w:r>
              <w:rPr>
                <w:sz w:val="22"/>
                <w:szCs w:val="18"/>
              </w:rPr>
              <w:t xml:space="preserve">LEO-600 </w:t>
            </w:r>
            <w:r>
              <w:rPr>
                <w:b/>
                <w:sz w:val="22"/>
                <w:szCs w:val="18"/>
              </w:rPr>
              <w:t>based on  Set 2</w:t>
            </w:r>
            <w:r>
              <w:rPr>
                <w:sz w:val="22"/>
                <w:szCs w:val="18"/>
              </w:rPr>
              <w:t xml:space="preserve"> Satellite parameter set</w:t>
            </w:r>
          </w:p>
          <w:p w14:paraId="268DBC3D" w14:textId="77777777" w:rsidR="001D7359" w:rsidRDefault="001D7359" w:rsidP="002D1D33">
            <w:pPr>
              <w:spacing w:after="0"/>
              <w:rPr>
                <w:sz w:val="22"/>
                <w:szCs w:val="18"/>
              </w:rPr>
            </w:pPr>
            <w:r>
              <w:rPr>
                <w:sz w:val="22"/>
                <w:szCs w:val="18"/>
              </w:rPr>
              <w:t xml:space="preserve">LEO-1200 </w:t>
            </w:r>
            <w:r>
              <w:rPr>
                <w:b/>
                <w:sz w:val="22"/>
                <w:szCs w:val="18"/>
              </w:rPr>
              <w:t>based on  Set 2</w:t>
            </w:r>
            <w:r>
              <w:rPr>
                <w:sz w:val="22"/>
                <w:szCs w:val="18"/>
              </w:rPr>
              <w:t xml:space="preserve"> Satellite parameter set</w:t>
            </w:r>
          </w:p>
          <w:p w14:paraId="267B2F40" w14:textId="77777777" w:rsidR="001D7359" w:rsidRDefault="001D7359" w:rsidP="002D1D33">
            <w:pPr>
              <w:spacing w:after="0"/>
              <w:rPr>
                <w:sz w:val="22"/>
                <w:szCs w:val="18"/>
              </w:rPr>
            </w:pPr>
            <w:r>
              <w:rPr>
                <w:sz w:val="22"/>
                <w:szCs w:val="18"/>
              </w:rPr>
              <w:t xml:space="preserve">GEO </w:t>
            </w:r>
            <w:r>
              <w:rPr>
                <w:b/>
                <w:sz w:val="22"/>
                <w:szCs w:val="18"/>
              </w:rPr>
              <w:t>based on  Set</w:t>
            </w:r>
            <w:r>
              <w:rPr>
                <w:sz w:val="22"/>
                <w:szCs w:val="18"/>
              </w:rPr>
              <w:t xml:space="preserve"> 1 Satellite parameter set</w:t>
            </w:r>
          </w:p>
          <w:p w14:paraId="5ED081D7" w14:textId="77777777" w:rsidR="001D7359" w:rsidRDefault="001D7359" w:rsidP="002D1D33">
            <w:pPr>
              <w:spacing w:beforeLines="50" w:before="120" w:afterLines="50" w:after="120"/>
              <w:rPr>
                <w:sz w:val="22"/>
                <w:szCs w:val="18"/>
              </w:rPr>
            </w:pPr>
          </w:p>
        </w:tc>
      </w:tr>
      <w:tr w:rsidR="001D7359" w14:paraId="6A187391" w14:textId="77777777" w:rsidTr="002D1D33">
        <w:tc>
          <w:tcPr>
            <w:tcW w:w="1413" w:type="dxa"/>
          </w:tcPr>
          <w:p w14:paraId="4CF9D536" w14:textId="77777777" w:rsidR="001D7359" w:rsidRDefault="001D7359" w:rsidP="002D1D33">
            <w:pPr>
              <w:spacing w:beforeLines="50" w:before="120" w:afterLines="50" w:after="120"/>
              <w:rPr>
                <w:sz w:val="22"/>
                <w:szCs w:val="18"/>
              </w:rPr>
            </w:pPr>
            <w:proofErr w:type="spellStart"/>
            <w:r>
              <w:rPr>
                <w:rFonts w:eastAsia="SimSun"/>
                <w:sz w:val="22"/>
                <w:szCs w:val="18"/>
              </w:rPr>
              <w:lastRenderedPageBreak/>
              <w:t>Spreadtrum</w:t>
            </w:r>
            <w:proofErr w:type="spellEnd"/>
          </w:p>
        </w:tc>
        <w:tc>
          <w:tcPr>
            <w:tcW w:w="1134" w:type="dxa"/>
          </w:tcPr>
          <w:p w14:paraId="277561F8" w14:textId="77777777" w:rsidR="001D7359" w:rsidRDefault="001D7359" w:rsidP="002D1D33">
            <w:pPr>
              <w:spacing w:beforeLines="50" w:before="120" w:afterLines="50" w:after="120"/>
              <w:rPr>
                <w:sz w:val="22"/>
                <w:szCs w:val="18"/>
              </w:rPr>
            </w:pPr>
            <w:r>
              <w:rPr>
                <w:sz w:val="22"/>
                <w:szCs w:val="18"/>
              </w:rPr>
              <w:t>Options 1, 2, 3</w:t>
            </w:r>
          </w:p>
        </w:tc>
        <w:tc>
          <w:tcPr>
            <w:tcW w:w="7415" w:type="dxa"/>
          </w:tcPr>
          <w:p w14:paraId="5D3C370A" w14:textId="77777777" w:rsidR="001D7359" w:rsidRDefault="001D7359" w:rsidP="002D1D33">
            <w:pPr>
              <w:rPr>
                <w:sz w:val="22"/>
                <w:szCs w:val="18"/>
              </w:rPr>
            </w:pPr>
          </w:p>
        </w:tc>
      </w:tr>
      <w:tr w:rsidR="001D7359" w14:paraId="6A8B169D" w14:textId="77777777" w:rsidTr="002D1D33">
        <w:tc>
          <w:tcPr>
            <w:tcW w:w="1413" w:type="dxa"/>
          </w:tcPr>
          <w:p w14:paraId="471661F5"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134" w:type="dxa"/>
          </w:tcPr>
          <w:p w14:paraId="40B8DD81" w14:textId="77777777" w:rsidR="001D7359" w:rsidRDefault="001D7359" w:rsidP="002D1D33">
            <w:pPr>
              <w:spacing w:beforeLines="50" w:before="120" w:afterLines="50" w:after="120"/>
              <w:rPr>
                <w:sz w:val="22"/>
                <w:szCs w:val="18"/>
              </w:rPr>
            </w:pPr>
            <w:r>
              <w:rPr>
                <w:rFonts w:eastAsia="SimSun"/>
                <w:sz w:val="22"/>
                <w:szCs w:val="18"/>
              </w:rPr>
              <w:t>Option 3</w:t>
            </w:r>
          </w:p>
        </w:tc>
        <w:tc>
          <w:tcPr>
            <w:tcW w:w="7415" w:type="dxa"/>
          </w:tcPr>
          <w:p w14:paraId="0F166E1D" w14:textId="77777777" w:rsidR="001D7359" w:rsidRDefault="001D7359" w:rsidP="002D1D33">
            <w:pPr>
              <w:rPr>
                <w:sz w:val="22"/>
                <w:szCs w:val="18"/>
              </w:rPr>
            </w:pPr>
            <w:r>
              <w:rPr>
                <w:rFonts w:eastAsia="SimSun"/>
                <w:sz w:val="22"/>
                <w:szCs w:val="18"/>
              </w:rPr>
              <w:t xml:space="preserve">LEO-600 can be first priority.   </w:t>
            </w:r>
          </w:p>
        </w:tc>
      </w:tr>
      <w:tr w:rsidR="001D7359" w14:paraId="3247829F" w14:textId="77777777" w:rsidTr="002D1D33">
        <w:tc>
          <w:tcPr>
            <w:tcW w:w="1413" w:type="dxa"/>
          </w:tcPr>
          <w:p w14:paraId="74EF7B32"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Ligado</w:t>
            </w:r>
            <w:proofErr w:type="spellEnd"/>
          </w:p>
        </w:tc>
        <w:tc>
          <w:tcPr>
            <w:tcW w:w="1134" w:type="dxa"/>
          </w:tcPr>
          <w:p w14:paraId="2256182A" w14:textId="77777777" w:rsidR="001D7359" w:rsidRDefault="001D7359" w:rsidP="002D1D33">
            <w:pPr>
              <w:spacing w:beforeLines="50" w:before="120" w:afterLines="50" w:after="120"/>
              <w:rPr>
                <w:sz w:val="22"/>
                <w:szCs w:val="18"/>
              </w:rPr>
            </w:pPr>
            <w:r>
              <w:rPr>
                <w:sz w:val="22"/>
                <w:szCs w:val="18"/>
              </w:rPr>
              <w:t>Option 1, 2 and 3</w:t>
            </w:r>
          </w:p>
        </w:tc>
        <w:tc>
          <w:tcPr>
            <w:tcW w:w="7415" w:type="dxa"/>
          </w:tcPr>
          <w:p w14:paraId="5BE9C56B" w14:textId="77777777" w:rsidR="001D7359" w:rsidRDefault="001D7359" w:rsidP="002D1D33">
            <w:pPr>
              <w:rPr>
                <w:sz w:val="22"/>
                <w:szCs w:val="18"/>
              </w:rPr>
            </w:pPr>
            <w:r>
              <w:rPr>
                <w:sz w:val="22"/>
                <w:szCs w:val="18"/>
              </w:rPr>
              <w:t>GEO has some performance challenges but wide area coverage advantages.</w:t>
            </w:r>
          </w:p>
        </w:tc>
      </w:tr>
      <w:tr w:rsidR="001D7359" w14:paraId="74FF6AB6" w14:textId="77777777" w:rsidTr="002D1D33">
        <w:tc>
          <w:tcPr>
            <w:tcW w:w="1413" w:type="dxa"/>
          </w:tcPr>
          <w:p w14:paraId="7C6AE50D"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InterDigital</w:t>
            </w:r>
            <w:proofErr w:type="spellEnd"/>
          </w:p>
        </w:tc>
        <w:tc>
          <w:tcPr>
            <w:tcW w:w="1134" w:type="dxa"/>
          </w:tcPr>
          <w:p w14:paraId="2BE21504" w14:textId="77777777" w:rsidR="001D7359" w:rsidRDefault="001D7359" w:rsidP="002D1D33">
            <w:pPr>
              <w:spacing w:beforeLines="50" w:before="120" w:afterLines="50" w:after="120"/>
              <w:rPr>
                <w:sz w:val="22"/>
                <w:szCs w:val="18"/>
              </w:rPr>
            </w:pPr>
            <w:r>
              <w:rPr>
                <w:sz w:val="22"/>
                <w:szCs w:val="18"/>
              </w:rPr>
              <w:t>Option 1-3</w:t>
            </w:r>
          </w:p>
        </w:tc>
        <w:tc>
          <w:tcPr>
            <w:tcW w:w="7415" w:type="dxa"/>
          </w:tcPr>
          <w:p w14:paraId="1B4D0682" w14:textId="77777777" w:rsidR="001D7359" w:rsidRDefault="001D7359" w:rsidP="002D1D33">
            <w:pPr>
              <w:rPr>
                <w:sz w:val="22"/>
                <w:szCs w:val="18"/>
              </w:rPr>
            </w:pPr>
          </w:p>
        </w:tc>
      </w:tr>
      <w:tr w:rsidR="001D7359" w14:paraId="795F258A" w14:textId="77777777" w:rsidTr="002D1D33">
        <w:tc>
          <w:tcPr>
            <w:tcW w:w="1413" w:type="dxa"/>
          </w:tcPr>
          <w:p w14:paraId="05ADBEE2"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134" w:type="dxa"/>
          </w:tcPr>
          <w:p w14:paraId="758093D4" w14:textId="77777777" w:rsidR="001D7359" w:rsidRDefault="001D7359" w:rsidP="002D1D33">
            <w:pPr>
              <w:spacing w:beforeLines="50" w:before="120" w:afterLines="50" w:after="120"/>
              <w:rPr>
                <w:sz w:val="22"/>
                <w:szCs w:val="18"/>
              </w:rPr>
            </w:pPr>
            <w:r>
              <w:rPr>
                <w:sz w:val="22"/>
                <w:szCs w:val="18"/>
              </w:rPr>
              <w:t>Options 1,2,3</w:t>
            </w:r>
          </w:p>
        </w:tc>
        <w:tc>
          <w:tcPr>
            <w:tcW w:w="7415" w:type="dxa"/>
          </w:tcPr>
          <w:p w14:paraId="60B420E7" w14:textId="77777777" w:rsidR="001D7359" w:rsidRDefault="001D7359" w:rsidP="002D1D33">
            <w:pPr>
              <w:rPr>
                <w:sz w:val="22"/>
                <w:szCs w:val="18"/>
              </w:rPr>
            </w:pPr>
            <w:r>
              <w:rPr>
                <w:sz w:val="22"/>
                <w:szCs w:val="18"/>
              </w:rPr>
              <w:t>As per previous NTN studies, once a spreadsheet is agreed, the extra work required for multiple scenarios is not significant. This evaluation will help the group understand which satellite orbits are feasible for the VOIP / low data rate services of the WID</w:t>
            </w:r>
          </w:p>
        </w:tc>
      </w:tr>
      <w:tr w:rsidR="001D7359" w14:paraId="22ED61C2" w14:textId="77777777" w:rsidTr="002D1D33">
        <w:tc>
          <w:tcPr>
            <w:tcW w:w="1413" w:type="dxa"/>
          </w:tcPr>
          <w:p w14:paraId="5230275A" w14:textId="77777777" w:rsidR="001D7359" w:rsidRDefault="001D7359" w:rsidP="002D1D33">
            <w:pPr>
              <w:spacing w:beforeLines="50" w:before="120" w:afterLines="50" w:after="120"/>
              <w:rPr>
                <w:rFonts w:eastAsia="SimSun"/>
                <w:sz w:val="22"/>
                <w:szCs w:val="18"/>
              </w:rPr>
            </w:pPr>
            <w:r>
              <w:rPr>
                <w:sz w:val="22"/>
                <w:szCs w:val="18"/>
              </w:rPr>
              <w:t>Lockheed</w:t>
            </w:r>
          </w:p>
        </w:tc>
        <w:tc>
          <w:tcPr>
            <w:tcW w:w="1134" w:type="dxa"/>
          </w:tcPr>
          <w:p w14:paraId="1C628A3A" w14:textId="77777777" w:rsidR="001D7359" w:rsidRDefault="001D7359" w:rsidP="002D1D33">
            <w:pPr>
              <w:spacing w:beforeLines="50" w:before="120" w:afterLines="50" w:after="120"/>
              <w:rPr>
                <w:sz w:val="22"/>
                <w:szCs w:val="18"/>
              </w:rPr>
            </w:pPr>
            <w:r>
              <w:rPr>
                <w:sz w:val="22"/>
                <w:szCs w:val="18"/>
              </w:rPr>
              <w:t>1,2,3</w:t>
            </w:r>
          </w:p>
        </w:tc>
        <w:tc>
          <w:tcPr>
            <w:tcW w:w="7415" w:type="dxa"/>
          </w:tcPr>
          <w:p w14:paraId="0B5DA771" w14:textId="77777777" w:rsidR="001D7359" w:rsidRDefault="001D7359" w:rsidP="002D1D33">
            <w:pPr>
              <w:rPr>
                <w:sz w:val="22"/>
                <w:szCs w:val="18"/>
              </w:rPr>
            </w:pPr>
            <w:r>
              <w:rPr>
                <w:sz w:val="22"/>
                <w:szCs w:val="18"/>
              </w:rPr>
              <w:t xml:space="preserve">We believe the GEO and LEO scenarios are most relevant. There are important use cases for GEO other than for a handset. </w:t>
            </w:r>
          </w:p>
        </w:tc>
      </w:tr>
      <w:tr w:rsidR="001D7359" w14:paraId="3845108B" w14:textId="77777777" w:rsidTr="002D1D33">
        <w:tc>
          <w:tcPr>
            <w:tcW w:w="1413" w:type="dxa"/>
          </w:tcPr>
          <w:p w14:paraId="07CC22CD" w14:textId="77777777" w:rsidR="001D7359" w:rsidRDefault="001D7359" w:rsidP="002D1D33">
            <w:pPr>
              <w:spacing w:beforeLines="50" w:before="120" w:afterLines="50" w:after="120"/>
              <w:rPr>
                <w:sz w:val="22"/>
                <w:szCs w:val="18"/>
              </w:rPr>
            </w:pPr>
            <w:r>
              <w:rPr>
                <w:rFonts w:eastAsia="Malgun Gothic"/>
                <w:sz w:val="22"/>
                <w:szCs w:val="18"/>
                <w:lang w:eastAsia="ko-KR"/>
              </w:rPr>
              <w:t>ETRI</w:t>
            </w:r>
          </w:p>
        </w:tc>
        <w:tc>
          <w:tcPr>
            <w:tcW w:w="1134" w:type="dxa"/>
          </w:tcPr>
          <w:p w14:paraId="3D5FC559" w14:textId="77777777" w:rsidR="001D7359" w:rsidRDefault="001D7359" w:rsidP="002D1D33">
            <w:pPr>
              <w:spacing w:beforeLines="50" w:before="120" w:afterLines="50" w:after="120"/>
              <w:rPr>
                <w:sz w:val="22"/>
                <w:szCs w:val="18"/>
              </w:rPr>
            </w:pPr>
            <w:r>
              <w:rPr>
                <w:rFonts w:eastAsia="Malgun Gothic"/>
                <w:sz w:val="22"/>
                <w:szCs w:val="18"/>
                <w:lang w:eastAsia="ko-KR"/>
              </w:rPr>
              <w:t>Option 1,3</w:t>
            </w:r>
          </w:p>
        </w:tc>
        <w:tc>
          <w:tcPr>
            <w:tcW w:w="7415" w:type="dxa"/>
          </w:tcPr>
          <w:p w14:paraId="1E22CDFC" w14:textId="77777777" w:rsidR="001D7359" w:rsidRDefault="001D7359" w:rsidP="002D1D33">
            <w:pPr>
              <w:rPr>
                <w:sz w:val="22"/>
                <w:szCs w:val="18"/>
              </w:rPr>
            </w:pPr>
            <w:r>
              <w:rPr>
                <w:rFonts w:eastAsia="Malgun Gothic"/>
                <w:sz w:val="22"/>
                <w:szCs w:val="18"/>
                <w:lang w:eastAsia="ko-KR"/>
              </w:rPr>
              <w:t xml:space="preserve">the option {1, 3} might cover the other options {2,4}. </w:t>
            </w:r>
          </w:p>
        </w:tc>
      </w:tr>
      <w:tr w:rsidR="001D7359" w14:paraId="7CE40007" w14:textId="77777777" w:rsidTr="002D1D33">
        <w:tc>
          <w:tcPr>
            <w:tcW w:w="1413" w:type="dxa"/>
          </w:tcPr>
          <w:p w14:paraId="4C986FB9"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0F02F423" w14:textId="77777777" w:rsidR="001D7359" w:rsidRDefault="001D7359" w:rsidP="002D1D33">
            <w:pPr>
              <w:spacing w:beforeLines="50" w:before="120" w:afterLines="50" w:after="120"/>
              <w:rPr>
                <w:sz w:val="22"/>
                <w:szCs w:val="18"/>
              </w:rPr>
            </w:pPr>
            <w:r>
              <w:rPr>
                <w:sz w:val="22"/>
                <w:szCs w:val="18"/>
              </w:rPr>
              <w:t>First priority: 2</w:t>
            </w:r>
          </w:p>
          <w:p w14:paraId="7F5C93B7" w14:textId="77777777" w:rsidR="001D7359" w:rsidRDefault="001D7359" w:rsidP="002D1D33">
            <w:pPr>
              <w:spacing w:beforeLines="50" w:before="120" w:afterLines="50" w:after="120"/>
              <w:rPr>
                <w:sz w:val="22"/>
                <w:szCs w:val="18"/>
              </w:rPr>
            </w:pPr>
            <w:r>
              <w:rPr>
                <w:sz w:val="22"/>
                <w:szCs w:val="18"/>
              </w:rPr>
              <w:t>Second priority: 1, 2</w:t>
            </w:r>
          </w:p>
        </w:tc>
        <w:tc>
          <w:tcPr>
            <w:tcW w:w="7415" w:type="dxa"/>
          </w:tcPr>
          <w:p w14:paraId="1D9BCBBE" w14:textId="77777777" w:rsidR="001D7359" w:rsidRDefault="001D7359" w:rsidP="002D1D33">
            <w:pPr>
              <w:rPr>
                <w:sz w:val="22"/>
                <w:szCs w:val="18"/>
              </w:rPr>
            </w:pPr>
            <w:r>
              <w:rPr>
                <w:sz w:val="22"/>
                <w:szCs w:val="18"/>
              </w:rPr>
              <w:t xml:space="preserve">LEO should be prioritized as the main target for handheld terminal. LEO-600 can be de-prioritized because LEO-1200 is more severe condition for coverage. </w:t>
            </w:r>
          </w:p>
        </w:tc>
      </w:tr>
      <w:tr w:rsidR="001D7359" w14:paraId="6BC296F1" w14:textId="77777777" w:rsidTr="002D1D33">
        <w:tc>
          <w:tcPr>
            <w:tcW w:w="1413" w:type="dxa"/>
          </w:tcPr>
          <w:p w14:paraId="51E1FBBC"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65834A6A" w14:textId="77777777" w:rsidR="001D7359" w:rsidRDefault="001D7359" w:rsidP="002D1D33">
            <w:pPr>
              <w:spacing w:beforeLines="50" w:before="120" w:afterLines="50" w:after="120"/>
              <w:rPr>
                <w:sz w:val="22"/>
                <w:szCs w:val="18"/>
              </w:rPr>
            </w:pPr>
            <w:r>
              <w:rPr>
                <w:sz w:val="22"/>
                <w:szCs w:val="18"/>
              </w:rPr>
              <w:t>Option 1, 2,4.</w:t>
            </w:r>
          </w:p>
          <w:p w14:paraId="78CAACA8" w14:textId="77777777" w:rsidR="001D7359" w:rsidRDefault="001D7359" w:rsidP="002D1D33">
            <w:pPr>
              <w:spacing w:beforeLines="50" w:before="120" w:afterLines="50" w:after="120"/>
              <w:rPr>
                <w:sz w:val="22"/>
                <w:szCs w:val="18"/>
              </w:rPr>
            </w:pPr>
            <w:r>
              <w:rPr>
                <w:sz w:val="22"/>
                <w:szCs w:val="18"/>
              </w:rPr>
              <w:t>Option 3 (0ptional)</w:t>
            </w:r>
          </w:p>
        </w:tc>
        <w:tc>
          <w:tcPr>
            <w:tcW w:w="7415" w:type="dxa"/>
          </w:tcPr>
          <w:p w14:paraId="124E954E" w14:textId="77777777" w:rsidR="001D7359" w:rsidRDefault="001D7359" w:rsidP="002D1D33">
            <w:pPr>
              <w:rPr>
                <w:sz w:val="22"/>
                <w:szCs w:val="18"/>
              </w:rPr>
            </w:pPr>
            <w:r>
              <w:rPr>
                <w:sz w:val="22"/>
                <w:szCs w:val="18"/>
              </w:rPr>
              <w:t xml:space="preserve">Important to in included MEO. Assumptions of MEO scenario was proposed in RAN#95-e meeting (RP-220590) and endorsed as a useful reference for future consideration. This should be included to complete assessment for NGSO. </w:t>
            </w:r>
          </w:p>
        </w:tc>
      </w:tr>
      <w:tr w:rsidR="001D7359" w14:paraId="239E03F6" w14:textId="77777777" w:rsidTr="002D1D33">
        <w:tc>
          <w:tcPr>
            <w:tcW w:w="1413" w:type="dxa"/>
          </w:tcPr>
          <w:p w14:paraId="232591F1" w14:textId="77777777" w:rsidR="001D7359" w:rsidRDefault="001D7359" w:rsidP="002D1D33">
            <w:pPr>
              <w:spacing w:beforeLines="50" w:before="120" w:afterLines="50" w:after="120"/>
              <w:rPr>
                <w:sz w:val="22"/>
                <w:szCs w:val="18"/>
              </w:rPr>
            </w:pPr>
            <w:proofErr w:type="spellStart"/>
            <w:r>
              <w:rPr>
                <w:sz w:val="22"/>
                <w:szCs w:val="18"/>
              </w:rPr>
              <w:t>GateHouse</w:t>
            </w:r>
            <w:proofErr w:type="spellEnd"/>
          </w:p>
        </w:tc>
        <w:tc>
          <w:tcPr>
            <w:tcW w:w="1134" w:type="dxa"/>
          </w:tcPr>
          <w:p w14:paraId="735C7DB9" w14:textId="77777777" w:rsidR="001D7359" w:rsidRDefault="001D7359" w:rsidP="002D1D33">
            <w:pPr>
              <w:spacing w:beforeLines="50" w:before="120" w:afterLines="50" w:after="120"/>
              <w:rPr>
                <w:sz w:val="22"/>
                <w:szCs w:val="18"/>
              </w:rPr>
            </w:pPr>
            <w:r>
              <w:rPr>
                <w:sz w:val="22"/>
                <w:szCs w:val="18"/>
              </w:rPr>
              <w:t>Option 1, 2 and 3</w:t>
            </w:r>
          </w:p>
        </w:tc>
        <w:tc>
          <w:tcPr>
            <w:tcW w:w="7415" w:type="dxa"/>
          </w:tcPr>
          <w:p w14:paraId="3E5024BC" w14:textId="77777777" w:rsidR="001D7359" w:rsidRDefault="001D7359" w:rsidP="002D1D33">
            <w:pPr>
              <w:rPr>
                <w:sz w:val="22"/>
                <w:szCs w:val="18"/>
              </w:rPr>
            </w:pPr>
            <w:r>
              <w:rPr>
                <w:sz w:val="22"/>
                <w:szCs w:val="18"/>
              </w:rPr>
              <w:t>The GEO and LEO scenarios should be used.</w:t>
            </w:r>
          </w:p>
        </w:tc>
      </w:tr>
    </w:tbl>
    <w:p w14:paraId="000AA8A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3F579B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B4B5A44"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44D2C2B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2</w:t>
      </w:r>
      <w:r>
        <w:rPr>
          <w:rFonts w:ascii="Times New Roman" w:eastAsia="ＭＳ ゴシック" w:hAnsi="Times New Roman" w:cs="Times New Roman"/>
          <w:sz w:val="22"/>
          <w:szCs w:val="18"/>
          <w:lang w:val="en-US" w:eastAsia="ja-JP"/>
        </w:rPr>
        <w:t xml:space="preserve">1 companies think GEO should be evaluated. 21 companies believe LEO-1200 should be evaluated. 22 companies think LEO-600 should be considered. 1 company suggests to include MEO in this study. Although several companies prefer not to include some options, FL thinks based on these inputs that GEO/LEO-1200/LEO-600 are assumed in this study. </w:t>
      </w:r>
    </w:p>
    <w:p w14:paraId="6483A7A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B</w:t>
      </w:r>
      <w:r>
        <w:rPr>
          <w:rFonts w:ascii="Times New Roman" w:eastAsia="ＭＳ ゴシック" w:hAnsi="Times New Roman" w:cs="Times New Roman"/>
          <w:sz w:val="22"/>
          <w:szCs w:val="18"/>
          <w:lang w:val="en-US" w:eastAsia="ja-JP"/>
        </w:rPr>
        <w:t>esides, several companies state that a scenario evaluation would be covered by another scenario evaluation and VoIP is not considerable in GEO scenario. FL thinks this comment is valid and it is beneficial to restrict evaluation scenario in order to reduce simulation efforts and subsequent discussions. This aspect would be related to discussion in section 4.1. Let’s discuss there. In addition, parameter set perspective is mentioned in the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round. FL assumes it is discussed in section 4.7/4.8.</w:t>
      </w:r>
    </w:p>
    <w:p w14:paraId="29C2FFE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8E09CD5"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lastRenderedPageBreak/>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1BED75A4"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4-1_v0</w:t>
      </w:r>
    </w:p>
    <w:p w14:paraId="7FC6DB62"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Coverage performance in NR NTN is evaluated for GEO/LEO-1200/LEO-600 scenarios.</w:t>
      </w:r>
    </w:p>
    <w:p w14:paraId="0ADB316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602ADA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 the above proposal? If the answer is NO, please share the reason and how to modify.</w:t>
      </w:r>
    </w:p>
    <w:tbl>
      <w:tblPr>
        <w:tblStyle w:val="34"/>
        <w:tblW w:w="0" w:type="auto"/>
        <w:tblLayout w:type="fixed"/>
        <w:tblLook w:val="04A0" w:firstRow="1" w:lastRow="0" w:firstColumn="1" w:lastColumn="0" w:noHBand="0" w:noVBand="1"/>
      </w:tblPr>
      <w:tblGrid>
        <w:gridCol w:w="1413"/>
        <w:gridCol w:w="1134"/>
        <w:gridCol w:w="7415"/>
      </w:tblGrid>
      <w:tr w:rsidR="001D7359" w14:paraId="4AFA7968" w14:textId="77777777" w:rsidTr="002D1D33">
        <w:tc>
          <w:tcPr>
            <w:tcW w:w="1413" w:type="dxa"/>
            <w:shd w:val="clear" w:color="auto" w:fill="E7E6E6"/>
          </w:tcPr>
          <w:p w14:paraId="7FCCE82F"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72F45153"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21E0DFE8"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10277071" w14:textId="77777777" w:rsidTr="002D1D33">
        <w:tc>
          <w:tcPr>
            <w:tcW w:w="1413" w:type="dxa"/>
          </w:tcPr>
          <w:p w14:paraId="0610787B"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40EAB72A"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415" w:type="dxa"/>
          </w:tcPr>
          <w:p w14:paraId="07818DBE" w14:textId="77777777" w:rsidR="001D7359" w:rsidRDefault="001D7359" w:rsidP="002D1D33">
            <w:pPr>
              <w:spacing w:beforeLines="50" w:before="120" w:afterLines="50" w:after="120"/>
              <w:rPr>
                <w:sz w:val="22"/>
                <w:szCs w:val="18"/>
              </w:rPr>
            </w:pPr>
            <w:r>
              <w:rPr>
                <w:rFonts w:eastAsia="DengXian" w:hint="eastAsia"/>
                <w:sz w:val="22"/>
                <w:szCs w:val="18"/>
              </w:rPr>
              <w:t>F</w:t>
            </w:r>
            <w:r>
              <w:rPr>
                <w:rFonts w:eastAsia="DengXian"/>
                <w:sz w:val="22"/>
                <w:szCs w:val="18"/>
              </w:rPr>
              <w:t>ine with the proposal. Furthermore, as our comment in 1</w:t>
            </w:r>
            <w:r>
              <w:rPr>
                <w:rFonts w:eastAsia="DengXian"/>
                <w:sz w:val="22"/>
                <w:szCs w:val="18"/>
                <w:vertAlign w:val="superscript"/>
              </w:rPr>
              <w:t>st</w:t>
            </w:r>
            <w:r>
              <w:rPr>
                <w:rFonts w:eastAsia="DengXian"/>
                <w:sz w:val="22"/>
                <w:szCs w:val="18"/>
              </w:rPr>
              <w:t xml:space="preserve"> round, we can focus coverage performance for </w:t>
            </w:r>
            <w:r>
              <w:rPr>
                <w:rFonts w:eastAsia="SimSun"/>
                <w:sz w:val="22"/>
                <w:szCs w:val="18"/>
              </w:rPr>
              <w:t xml:space="preserve">VoIP on LEO-1200 and LEO-600, and focus </w:t>
            </w:r>
            <w:r>
              <w:rPr>
                <w:rFonts w:eastAsia="DengXian"/>
                <w:sz w:val="22"/>
                <w:szCs w:val="18"/>
              </w:rPr>
              <w:t xml:space="preserve">coverage performance for </w:t>
            </w:r>
            <w:r>
              <w:rPr>
                <w:rFonts w:eastAsia="SimSun"/>
                <w:sz w:val="22"/>
                <w:szCs w:val="18"/>
              </w:rPr>
              <w:t>low-data rate service on GEO.</w:t>
            </w:r>
          </w:p>
        </w:tc>
      </w:tr>
      <w:tr w:rsidR="001D7359" w14:paraId="620F8012" w14:textId="77777777" w:rsidTr="002D1D33">
        <w:tc>
          <w:tcPr>
            <w:tcW w:w="1413" w:type="dxa"/>
          </w:tcPr>
          <w:p w14:paraId="54115E4A"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134" w:type="dxa"/>
          </w:tcPr>
          <w:p w14:paraId="395B2269"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7843F4B3" w14:textId="77777777" w:rsidR="001D7359" w:rsidRDefault="001D7359" w:rsidP="002D1D33">
            <w:pPr>
              <w:spacing w:beforeLines="50" w:before="120" w:afterLines="50" w:after="120"/>
              <w:rPr>
                <w:rFonts w:eastAsia="SimSun"/>
                <w:sz w:val="22"/>
                <w:szCs w:val="18"/>
              </w:rPr>
            </w:pPr>
          </w:p>
        </w:tc>
      </w:tr>
      <w:tr w:rsidR="001D7359" w14:paraId="063CF89D" w14:textId="77777777" w:rsidTr="002D1D33">
        <w:tc>
          <w:tcPr>
            <w:tcW w:w="1413" w:type="dxa"/>
          </w:tcPr>
          <w:p w14:paraId="07B114EC"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2F7C682B" w14:textId="77777777" w:rsidR="001D7359" w:rsidRDefault="001D7359" w:rsidP="002D1D33">
            <w:pPr>
              <w:spacing w:beforeLines="50" w:before="120" w:afterLines="50" w:after="120"/>
              <w:rPr>
                <w:sz w:val="22"/>
                <w:szCs w:val="18"/>
              </w:rPr>
            </w:pPr>
            <w:r>
              <w:rPr>
                <w:sz w:val="22"/>
                <w:szCs w:val="18"/>
              </w:rPr>
              <w:t>Yes</w:t>
            </w:r>
          </w:p>
        </w:tc>
        <w:tc>
          <w:tcPr>
            <w:tcW w:w="7415" w:type="dxa"/>
          </w:tcPr>
          <w:p w14:paraId="52B50992" w14:textId="77777777" w:rsidR="001D7359" w:rsidRDefault="001D7359" w:rsidP="002D1D33">
            <w:pPr>
              <w:spacing w:beforeLines="50" w:before="120" w:afterLines="50" w:after="120"/>
              <w:rPr>
                <w:sz w:val="22"/>
                <w:szCs w:val="18"/>
              </w:rPr>
            </w:pPr>
          </w:p>
        </w:tc>
      </w:tr>
      <w:tr w:rsidR="001D7359" w14:paraId="44C32199" w14:textId="77777777" w:rsidTr="002D1D33">
        <w:tc>
          <w:tcPr>
            <w:tcW w:w="1413" w:type="dxa"/>
          </w:tcPr>
          <w:p w14:paraId="6C1A58F4"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49D37224"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4FCE9F53" w14:textId="77777777" w:rsidR="001D7359" w:rsidRDefault="001D7359" w:rsidP="002D1D33">
            <w:pPr>
              <w:spacing w:beforeLines="50" w:before="120" w:afterLines="50" w:after="120"/>
              <w:rPr>
                <w:sz w:val="22"/>
                <w:szCs w:val="18"/>
              </w:rPr>
            </w:pPr>
          </w:p>
        </w:tc>
      </w:tr>
      <w:tr w:rsidR="001D7359" w14:paraId="4B53769D" w14:textId="77777777" w:rsidTr="002D1D33">
        <w:tc>
          <w:tcPr>
            <w:tcW w:w="1413" w:type="dxa"/>
          </w:tcPr>
          <w:p w14:paraId="0CECBA62"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70B7063C"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415" w:type="dxa"/>
          </w:tcPr>
          <w:p w14:paraId="38771453" w14:textId="77777777" w:rsidR="001D7359" w:rsidRDefault="001D7359" w:rsidP="002D1D33">
            <w:pPr>
              <w:spacing w:beforeLines="50" w:before="120" w:afterLines="50" w:after="120"/>
              <w:rPr>
                <w:sz w:val="22"/>
                <w:szCs w:val="18"/>
              </w:rPr>
            </w:pPr>
          </w:p>
        </w:tc>
      </w:tr>
      <w:tr w:rsidR="001D7359" w14:paraId="3865F1F0" w14:textId="77777777" w:rsidTr="002D1D33">
        <w:tc>
          <w:tcPr>
            <w:tcW w:w="1413" w:type="dxa"/>
          </w:tcPr>
          <w:p w14:paraId="5BFA434B"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134" w:type="dxa"/>
          </w:tcPr>
          <w:p w14:paraId="2AF4816B"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0115B24D"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 </w:t>
            </w:r>
          </w:p>
        </w:tc>
      </w:tr>
      <w:tr w:rsidR="001D7359" w14:paraId="23909984" w14:textId="77777777" w:rsidTr="002D1D33">
        <w:tc>
          <w:tcPr>
            <w:tcW w:w="1413" w:type="dxa"/>
          </w:tcPr>
          <w:p w14:paraId="39FF6658"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16062154"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5" w:type="dxa"/>
          </w:tcPr>
          <w:p w14:paraId="04394173" w14:textId="77777777" w:rsidR="001D7359" w:rsidRDefault="001D7359" w:rsidP="002D1D33">
            <w:pPr>
              <w:spacing w:beforeLines="50" w:before="120" w:afterLines="50" w:after="120"/>
              <w:rPr>
                <w:sz w:val="22"/>
                <w:szCs w:val="18"/>
              </w:rPr>
            </w:pPr>
            <w:r>
              <w:rPr>
                <w:sz w:val="22"/>
                <w:szCs w:val="18"/>
              </w:rPr>
              <w:t xml:space="preserve">In addition, it would be necessary to decide parameter set for each scenario. LEO-600/1200 based on Set 2 and GEO based on Set 1 </w:t>
            </w:r>
            <w:r>
              <w:rPr>
                <w:rFonts w:hint="eastAsia"/>
                <w:sz w:val="22"/>
                <w:szCs w:val="18"/>
              </w:rPr>
              <w:t>w</w:t>
            </w:r>
            <w:r>
              <w:rPr>
                <w:sz w:val="22"/>
                <w:szCs w:val="18"/>
              </w:rPr>
              <w:t xml:space="preserve">ould be a good candidate. </w:t>
            </w:r>
          </w:p>
        </w:tc>
      </w:tr>
      <w:tr w:rsidR="001D7359" w14:paraId="279F9ED2" w14:textId="77777777" w:rsidTr="002D1D33">
        <w:tc>
          <w:tcPr>
            <w:tcW w:w="1413" w:type="dxa"/>
          </w:tcPr>
          <w:p w14:paraId="7D5E3464"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220CDF8F"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5" w:type="dxa"/>
          </w:tcPr>
          <w:p w14:paraId="62E934E8" w14:textId="77777777" w:rsidR="001D7359" w:rsidRDefault="001D7359" w:rsidP="002D1D33">
            <w:pPr>
              <w:spacing w:beforeLines="50" w:before="120" w:afterLines="50" w:after="120"/>
              <w:rPr>
                <w:sz w:val="22"/>
                <w:szCs w:val="18"/>
              </w:rPr>
            </w:pPr>
          </w:p>
        </w:tc>
      </w:tr>
      <w:tr w:rsidR="001D7359" w14:paraId="4CEA3955" w14:textId="77777777" w:rsidTr="002D1D33">
        <w:tc>
          <w:tcPr>
            <w:tcW w:w="1413" w:type="dxa"/>
          </w:tcPr>
          <w:p w14:paraId="319C9F67" w14:textId="77777777" w:rsidR="001D7359" w:rsidRDefault="001D7359" w:rsidP="002D1D33">
            <w:pPr>
              <w:spacing w:beforeLines="50" w:before="120" w:afterLines="50" w:after="120"/>
              <w:rPr>
                <w:rFonts w:eastAsia="DengXian"/>
                <w:sz w:val="22"/>
                <w:szCs w:val="18"/>
              </w:rPr>
            </w:pPr>
            <w:proofErr w:type="spellStart"/>
            <w:r>
              <w:rPr>
                <w:rFonts w:eastAsia="DengXian" w:hint="eastAsia"/>
                <w:sz w:val="22"/>
                <w:szCs w:val="18"/>
              </w:rPr>
              <w:t>Spreadtrum</w:t>
            </w:r>
            <w:proofErr w:type="spellEnd"/>
          </w:p>
        </w:tc>
        <w:tc>
          <w:tcPr>
            <w:tcW w:w="1134" w:type="dxa"/>
          </w:tcPr>
          <w:p w14:paraId="609C065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Yes</w:t>
            </w:r>
          </w:p>
        </w:tc>
        <w:tc>
          <w:tcPr>
            <w:tcW w:w="7415" w:type="dxa"/>
          </w:tcPr>
          <w:p w14:paraId="5CABFBDD" w14:textId="77777777" w:rsidR="001D7359" w:rsidRDefault="001D7359" w:rsidP="002D1D33">
            <w:pPr>
              <w:spacing w:beforeLines="50" w:before="120" w:afterLines="50" w:after="120"/>
              <w:jc w:val="both"/>
              <w:rPr>
                <w:sz w:val="22"/>
                <w:szCs w:val="18"/>
              </w:rPr>
            </w:pPr>
          </w:p>
        </w:tc>
      </w:tr>
      <w:tr w:rsidR="001D7359" w14:paraId="5FE88E7D" w14:textId="77777777" w:rsidTr="002D1D33">
        <w:tc>
          <w:tcPr>
            <w:tcW w:w="1413" w:type="dxa"/>
          </w:tcPr>
          <w:p w14:paraId="50A648DF"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1646686F"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26212080" w14:textId="77777777" w:rsidR="001D7359" w:rsidRDefault="001D7359" w:rsidP="002D1D33">
            <w:pPr>
              <w:spacing w:beforeLines="50" w:before="120" w:afterLines="50" w:after="120"/>
              <w:rPr>
                <w:sz w:val="22"/>
                <w:szCs w:val="18"/>
              </w:rPr>
            </w:pPr>
          </w:p>
        </w:tc>
      </w:tr>
      <w:tr w:rsidR="001D7359" w14:paraId="789E806B" w14:textId="77777777" w:rsidTr="002D1D33">
        <w:tc>
          <w:tcPr>
            <w:tcW w:w="1413" w:type="dxa"/>
          </w:tcPr>
          <w:p w14:paraId="77AF2FE4" w14:textId="77777777" w:rsidR="001D7359" w:rsidRDefault="001D7359" w:rsidP="002D1D33">
            <w:pPr>
              <w:spacing w:beforeLines="50" w:before="120" w:afterLines="50" w:after="120"/>
              <w:rPr>
                <w:sz w:val="22"/>
                <w:szCs w:val="18"/>
              </w:rPr>
            </w:pPr>
            <w:r>
              <w:rPr>
                <w:rFonts w:hint="eastAsia"/>
                <w:sz w:val="22"/>
                <w:szCs w:val="18"/>
              </w:rPr>
              <w:t>N</w:t>
            </w:r>
            <w:r>
              <w:rPr>
                <w:sz w:val="22"/>
                <w:szCs w:val="18"/>
              </w:rPr>
              <w:t>TT DOCOMO</w:t>
            </w:r>
          </w:p>
        </w:tc>
        <w:tc>
          <w:tcPr>
            <w:tcW w:w="1134" w:type="dxa"/>
          </w:tcPr>
          <w:p w14:paraId="16CD3FE8"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w:t>
            </w:r>
          </w:p>
        </w:tc>
        <w:tc>
          <w:tcPr>
            <w:tcW w:w="7415" w:type="dxa"/>
          </w:tcPr>
          <w:p w14:paraId="5B196758" w14:textId="77777777" w:rsidR="001D7359" w:rsidRDefault="001D7359" w:rsidP="002D1D33">
            <w:pPr>
              <w:spacing w:beforeLines="50" w:before="120" w:afterLines="50" w:after="120"/>
              <w:rPr>
                <w:sz w:val="22"/>
                <w:szCs w:val="18"/>
              </w:rPr>
            </w:pPr>
          </w:p>
        </w:tc>
      </w:tr>
      <w:tr w:rsidR="001D7359" w14:paraId="35BCA4BA" w14:textId="77777777" w:rsidTr="002D1D33">
        <w:tc>
          <w:tcPr>
            <w:tcW w:w="1413" w:type="dxa"/>
          </w:tcPr>
          <w:p w14:paraId="73B186D3"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7C8E3387" w14:textId="77777777" w:rsidR="001D7359" w:rsidRDefault="001D7359" w:rsidP="002D1D33">
            <w:pPr>
              <w:spacing w:beforeLines="50" w:before="120" w:afterLines="50" w:after="120"/>
              <w:rPr>
                <w:rFonts w:eastAsia="SimSun"/>
                <w:sz w:val="22"/>
                <w:szCs w:val="18"/>
              </w:rPr>
            </w:pPr>
            <w:r>
              <w:rPr>
                <w:rFonts w:eastAsia="SimSun"/>
                <w:sz w:val="22"/>
                <w:szCs w:val="18"/>
              </w:rPr>
              <w:t>Yes (Partly)</w:t>
            </w:r>
          </w:p>
        </w:tc>
        <w:tc>
          <w:tcPr>
            <w:tcW w:w="7415" w:type="dxa"/>
          </w:tcPr>
          <w:p w14:paraId="765BAB04" w14:textId="77777777" w:rsidR="001D7359" w:rsidRDefault="001D7359" w:rsidP="002D1D33">
            <w:pPr>
              <w:spacing w:beforeLines="50" w:before="120" w:afterLines="50" w:after="120"/>
              <w:rPr>
                <w:rFonts w:eastAsia="SimSun"/>
                <w:sz w:val="22"/>
                <w:szCs w:val="18"/>
              </w:rPr>
            </w:pPr>
            <w:r>
              <w:rPr>
                <w:rFonts w:eastAsia="SimSun" w:hint="eastAsia"/>
                <w:sz w:val="22"/>
                <w:szCs w:val="18"/>
              </w:rPr>
              <w:t>LEO can be prioritized over GEO.</w:t>
            </w:r>
          </w:p>
        </w:tc>
      </w:tr>
      <w:tr w:rsidR="001D7359" w14:paraId="36DF2FE8" w14:textId="77777777" w:rsidTr="002D1D33">
        <w:tc>
          <w:tcPr>
            <w:tcW w:w="1413" w:type="dxa"/>
          </w:tcPr>
          <w:p w14:paraId="2108392E" w14:textId="77777777" w:rsidR="001D7359" w:rsidRDefault="001D7359" w:rsidP="002D1D33">
            <w:pPr>
              <w:spacing w:beforeLines="50" w:before="120" w:afterLines="50" w:after="120"/>
              <w:rPr>
                <w:rFonts w:eastAsia="SimSun"/>
                <w:sz w:val="22"/>
                <w:szCs w:val="18"/>
              </w:rPr>
            </w:pPr>
            <w:r>
              <w:rPr>
                <w:rFonts w:eastAsia="SimSun" w:hint="eastAsia"/>
                <w:sz w:val="22"/>
                <w:szCs w:val="18"/>
              </w:rPr>
              <w:t>O</w:t>
            </w:r>
            <w:r>
              <w:rPr>
                <w:rFonts w:eastAsia="SimSun"/>
                <w:sz w:val="22"/>
                <w:szCs w:val="18"/>
              </w:rPr>
              <w:t>PPO</w:t>
            </w:r>
          </w:p>
        </w:tc>
        <w:tc>
          <w:tcPr>
            <w:tcW w:w="1134" w:type="dxa"/>
          </w:tcPr>
          <w:p w14:paraId="538669BC"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66932AD6" w14:textId="77777777" w:rsidR="001D7359" w:rsidRDefault="001D7359" w:rsidP="002D1D33">
            <w:pPr>
              <w:spacing w:beforeLines="50" w:before="120" w:afterLines="50" w:after="120"/>
              <w:rPr>
                <w:rFonts w:eastAsia="SimSun"/>
                <w:sz w:val="22"/>
                <w:szCs w:val="18"/>
              </w:rPr>
            </w:pPr>
          </w:p>
        </w:tc>
      </w:tr>
      <w:tr w:rsidR="001D7359" w14:paraId="7B07E62F" w14:textId="77777777" w:rsidTr="002D1D33">
        <w:tc>
          <w:tcPr>
            <w:tcW w:w="1413" w:type="dxa"/>
          </w:tcPr>
          <w:p w14:paraId="2B3D9ACB" w14:textId="77777777" w:rsidR="001D7359" w:rsidRDefault="001D7359" w:rsidP="002D1D33">
            <w:pPr>
              <w:spacing w:beforeLines="50" w:before="120" w:afterLines="50" w:after="120"/>
              <w:rPr>
                <w:rFonts w:eastAsia="SimSun"/>
                <w:sz w:val="22"/>
                <w:szCs w:val="18"/>
              </w:rPr>
            </w:pPr>
            <w:r>
              <w:rPr>
                <w:sz w:val="22"/>
                <w:szCs w:val="18"/>
              </w:rPr>
              <w:t>Thales</w:t>
            </w:r>
          </w:p>
        </w:tc>
        <w:tc>
          <w:tcPr>
            <w:tcW w:w="1134" w:type="dxa"/>
          </w:tcPr>
          <w:p w14:paraId="75682A78" w14:textId="77777777" w:rsidR="001D7359" w:rsidRDefault="001D7359" w:rsidP="002D1D33">
            <w:pPr>
              <w:spacing w:beforeLines="50" w:before="120" w:afterLines="50" w:after="120"/>
              <w:rPr>
                <w:rFonts w:eastAsia="SimSun"/>
                <w:sz w:val="22"/>
                <w:szCs w:val="18"/>
              </w:rPr>
            </w:pPr>
            <w:r>
              <w:rPr>
                <w:sz w:val="22"/>
                <w:szCs w:val="18"/>
              </w:rPr>
              <w:t>Yes</w:t>
            </w:r>
          </w:p>
        </w:tc>
        <w:tc>
          <w:tcPr>
            <w:tcW w:w="7415" w:type="dxa"/>
          </w:tcPr>
          <w:p w14:paraId="38323DCC" w14:textId="77777777" w:rsidR="001D7359" w:rsidRDefault="001D7359" w:rsidP="002D1D33">
            <w:pPr>
              <w:spacing w:after="0"/>
              <w:rPr>
                <w:sz w:val="22"/>
                <w:szCs w:val="18"/>
              </w:rPr>
            </w:pPr>
            <w:r>
              <w:rPr>
                <w:sz w:val="22"/>
                <w:szCs w:val="18"/>
              </w:rPr>
              <w:t xml:space="preserve">In our view the following coverage study cases should be considered: </w:t>
            </w:r>
          </w:p>
          <w:p w14:paraId="7A798CDA" w14:textId="77777777" w:rsidR="001D7359" w:rsidRDefault="001D7359" w:rsidP="001D7359">
            <w:pPr>
              <w:numPr>
                <w:ilvl w:val="0"/>
                <w:numId w:val="14"/>
              </w:numPr>
              <w:spacing w:after="0"/>
              <w:ind w:left="714" w:hanging="357"/>
              <w:rPr>
                <w:sz w:val="22"/>
                <w:szCs w:val="18"/>
              </w:rPr>
            </w:pPr>
            <w:r>
              <w:rPr>
                <w:sz w:val="22"/>
                <w:szCs w:val="18"/>
              </w:rPr>
              <w:t xml:space="preserve">LEO-600 </w:t>
            </w:r>
            <w:r>
              <w:rPr>
                <w:b/>
                <w:sz w:val="22"/>
                <w:szCs w:val="18"/>
              </w:rPr>
              <w:t>based on  Set 2</w:t>
            </w:r>
            <w:r>
              <w:rPr>
                <w:sz w:val="22"/>
                <w:szCs w:val="18"/>
              </w:rPr>
              <w:t xml:space="preserve"> Satellite parameter </w:t>
            </w:r>
          </w:p>
          <w:p w14:paraId="241D8DEB" w14:textId="77777777" w:rsidR="001D7359" w:rsidRDefault="001D7359" w:rsidP="001D7359">
            <w:pPr>
              <w:numPr>
                <w:ilvl w:val="0"/>
                <w:numId w:val="14"/>
              </w:numPr>
              <w:spacing w:after="0"/>
              <w:ind w:left="714" w:hanging="357"/>
              <w:rPr>
                <w:sz w:val="22"/>
                <w:szCs w:val="18"/>
              </w:rPr>
            </w:pPr>
            <w:r>
              <w:rPr>
                <w:sz w:val="22"/>
                <w:szCs w:val="18"/>
              </w:rPr>
              <w:t xml:space="preserve">LEO-1200 </w:t>
            </w:r>
            <w:r>
              <w:rPr>
                <w:b/>
                <w:sz w:val="22"/>
                <w:szCs w:val="18"/>
              </w:rPr>
              <w:t>based on  Set 2</w:t>
            </w:r>
            <w:r>
              <w:rPr>
                <w:sz w:val="22"/>
                <w:szCs w:val="18"/>
              </w:rPr>
              <w:t xml:space="preserve"> Satellite parameter </w:t>
            </w:r>
          </w:p>
          <w:p w14:paraId="1CDA3AA1" w14:textId="77777777" w:rsidR="001D7359" w:rsidRDefault="001D7359" w:rsidP="001D7359">
            <w:pPr>
              <w:numPr>
                <w:ilvl w:val="0"/>
                <w:numId w:val="14"/>
              </w:numPr>
              <w:spacing w:after="0"/>
              <w:ind w:left="714" w:hanging="357"/>
              <w:rPr>
                <w:sz w:val="22"/>
                <w:szCs w:val="18"/>
              </w:rPr>
            </w:pPr>
            <w:r>
              <w:rPr>
                <w:sz w:val="22"/>
                <w:szCs w:val="18"/>
              </w:rPr>
              <w:t xml:space="preserve">GEO </w:t>
            </w:r>
            <w:r>
              <w:rPr>
                <w:b/>
                <w:sz w:val="22"/>
                <w:szCs w:val="18"/>
              </w:rPr>
              <w:t>based on  Set</w:t>
            </w:r>
            <w:r>
              <w:rPr>
                <w:sz w:val="22"/>
                <w:szCs w:val="18"/>
              </w:rPr>
              <w:t xml:space="preserve"> 1 Satellite parameter </w:t>
            </w:r>
          </w:p>
        </w:tc>
      </w:tr>
      <w:tr w:rsidR="001D7359" w14:paraId="23D93E4C" w14:textId="77777777" w:rsidTr="002D1D33">
        <w:tc>
          <w:tcPr>
            <w:tcW w:w="1413" w:type="dxa"/>
          </w:tcPr>
          <w:p w14:paraId="7916A603"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ETRI</w:t>
            </w:r>
          </w:p>
        </w:tc>
        <w:tc>
          <w:tcPr>
            <w:tcW w:w="1134" w:type="dxa"/>
          </w:tcPr>
          <w:p w14:paraId="74EBB48D"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Yes</w:t>
            </w:r>
          </w:p>
        </w:tc>
        <w:tc>
          <w:tcPr>
            <w:tcW w:w="7415" w:type="dxa"/>
          </w:tcPr>
          <w:p w14:paraId="117A81FB" w14:textId="77777777" w:rsidR="001D7359" w:rsidRDefault="001D7359" w:rsidP="002D1D33">
            <w:pPr>
              <w:spacing w:beforeLines="50" w:before="120" w:afterLines="50" w:after="120"/>
              <w:rPr>
                <w:rFonts w:eastAsia="SimSun"/>
                <w:sz w:val="22"/>
                <w:szCs w:val="18"/>
              </w:rPr>
            </w:pPr>
          </w:p>
        </w:tc>
      </w:tr>
      <w:tr w:rsidR="001D7359" w14:paraId="671C5896" w14:textId="77777777" w:rsidTr="002D1D33">
        <w:tc>
          <w:tcPr>
            <w:tcW w:w="1413" w:type="dxa"/>
          </w:tcPr>
          <w:p w14:paraId="6037A15B"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Huawei, </w:t>
            </w:r>
            <w:proofErr w:type="spellStart"/>
            <w:r>
              <w:rPr>
                <w:sz w:val="22"/>
                <w:szCs w:val="18"/>
              </w:rPr>
              <w:t>HiSilicon</w:t>
            </w:r>
            <w:proofErr w:type="spellEnd"/>
          </w:p>
        </w:tc>
        <w:tc>
          <w:tcPr>
            <w:tcW w:w="1134" w:type="dxa"/>
          </w:tcPr>
          <w:p w14:paraId="5135FF4B"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5" w:type="dxa"/>
          </w:tcPr>
          <w:p w14:paraId="1F8FB4EB" w14:textId="77777777" w:rsidR="001D7359" w:rsidRDefault="001D7359" w:rsidP="002D1D33">
            <w:pPr>
              <w:spacing w:beforeLines="50" w:before="120" w:afterLines="50" w:after="120"/>
              <w:rPr>
                <w:rFonts w:eastAsia="SimSun"/>
                <w:sz w:val="22"/>
                <w:szCs w:val="18"/>
              </w:rPr>
            </w:pPr>
            <w:r>
              <w:rPr>
                <w:sz w:val="22"/>
                <w:szCs w:val="18"/>
              </w:rPr>
              <w:t>Besides the satellite orbit attitude, we should also decide which scenario should be evaluated. Sub-urban scenario can be a candidate. And it is not clear from this proposal whether both set1 and set2 are considered.</w:t>
            </w:r>
          </w:p>
        </w:tc>
      </w:tr>
      <w:tr w:rsidR="001D7359" w14:paraId="2F775AD4" w14:textId="77777777" w:rsidTr="002D1D33">
        <w:tc>
          <w:tcPr>
            <w:tcW w:w="1413" w:type="dxa"/>
          </w:tcPr>
          <w:p w14:paraId="457F5BB1"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41ED700A" w14:textId="77777777" w:rsidR="001D7359" w:rsidRDefault="001D7359" w:rsidP="002D1D33">
            <w:pPr>
              <w:spacing w:beforeLines="50" w:before="120" w:afterLines="50" w:after="120"/>
              <w:rPr>
                <w:sz w:val="22"/>
                <w:szCs w:val="18"/>
              </w:rPr>
            </w:pPr>
            <w:r>
              <w:rPr>
                <w:sz w:val="22"/>
                <w:szCs w:val="22"/>
              </w:rPr>
              <w:t>No with comment</w:t>
            </w:r>
          </w:p>
        </w:tc>
        <w:tc>
          <w:tcPr>
            <w:tcW w:w="7415" w:type="dxa"/>
          </w:tcPr>
          <w:p w14:paraId="4CF00833" w14:textId="77777777" w:rsidR="001D7359" w:rsidRDefault="001D7359" w:rsidP="002D1D33">
            <w:pPr>
              <w:spacing w:beforeLines="50" w:before="120" w:afterLines="50" w:after="120"/>
              <w:rPr>
                <w:sz w:val="22"/>
                <w:szCs w:val="18"/>
              </w:rPr>
            </w:pPr>
            <w:r>
              <w:rPr>
                <w:sz w:val="22"/>
                <w:szCs w:val="18"/>
              </w:rPr>
              <w:t xml:space="preserve">It should be noted that the GEO case would not be able to fulfill the latency and processing requirements of VoIP. Maximum orbital height for VoIP would most likely be LEO-1200 (for path loss) and LEO-600 (for channel dynamics) </w:t>
            </w:r>
          </w:p>
        </w:tc>
      </w:tr>
      <w:tr w:rsidR="001D7359" w14:paraId="38FD249E" w14:textId="77777777" w:rsidTr="002D1D33">
        <w:tc>
          <w:tcPr>
            <w:tcW w:w="1413" w:type="dxa"/>
          </w:tcPr>
          <w:p w14:paraId="10E449BD" w14:textId="77777777" w:rsidR="001D7359" w:rsidRDefault="001D7359" w:rsidP="002D1D33">
            <w:pPr>
              <w:spacing w:beforeLines="50" w:before="120" w:afterLines="50" w:after="120"/>
              <w:rPr>
                <w:sz w:val="22"/>
                <w:szCs w:val="18"/>
              </w:rPr>
            </w:pPr>
            <w:r>
              <w:rPr>
                <w:sz w:val="22"/>
                <w:szCs w:val="18"/>
              </w:rPr>
              <w:lastRenderedPageBreak/>
              <w:t>Ericsson</w:t>
            </w:r>
          </w:p>
        </w:tc>
        <w:tc>
          <w:tcPr>
            <w:tcW w:w="1134" w:type="dxa"/>
          </w:tcPr>
          <w:p w14:paraId="20ED9F85" w14:textId="77777777" w:rsidR="001D7359" w:rsidRDefault="001D7359" w:rsidP="002D1D33">
            <w:pPr>
              <w:spacing w:beforeLines="50" w:before="120" w:afterLines="50" w:after="120"/>
              <w:rPr>
                <w:sz w:val="22"/>
                <w:szCs w:val="22"/>
              </w:rPr>
            </w:pPr>
            <w:r>
              <w:rPr>
                <w:sz w:val="22"/>
                <w:szCs w:val="18"/>
              </w:rPr>
              <w:t>Yes</w:t>
            </w:r>
          </w:p>
        </w:tc>
        <w:tc>
          <w:tcPr>
            <w:tcW w:w="7415" w:type="dxa"/>
          </w:tcPr>
          <w:p w14:paraId="570D6C35" w14:textId="77777777" w:rsidR="001D7359" w:rsidRDefault="001D7359" w:rsidP="002D1D33">
            <w:pPr>
              <w:spacing w:beforeLines="50" w:before="120" w:afterLines="50" w:after="120"/>
              <w:rPr>
                <w:sz w:val="22"/>
                <w:szCs w:val="18"/>
              </w:rPr>
            </w:pPr>
          </w:p>
        </w:tc>
      </w:tr>
      <w:tr w:rsidR="001D7359" w14:paraId="574D38AD" w14:textId="77777777" w:rsidTr="002D1D33">
        <w:tc>
          <w:tcPr>
            <w:tcW w:w="1413" w:type="dxa"/>
          </w:tcPr>
          <w:p w14:paraId="6272826F" w14:textId="77777777" w:rsidR="001D7359" w:rsidRDefault="001D7359" w:rsidP="002D1D33">
            <w:pPr>
              <w:spacing w:beforeLines="50" w:before="120" w:afterLines="50" w:after="120"/>
              <w:rPr>
                <w:sz w:val="22"/>
                <w:szCs w:val="18"/>
              </w:rPr>
            </w:pPr>
            <w:proofErr w:type="spellStart"/>
            <w:r>
              <w:rPr>
                <w:sz w:val="22"/>
                <w:szCs w:val="18"/>
              </w:rPr>
              <w:t>Omnispace</w:t>
            </w:r>
            <w:proofErr w:type="spellEnd"/>
          </w:p>
        </w:tc>
        <w:tc>
          <w:tcPr>
            <w:tcW w:w="1134" w:type="dxa"/>
          </w:tcPr>
          <w:p w14:paraId="5E02CFA3" w14:textId="77777777" w:rsidR="001D7359" w:rsidRDefault="001D7359" w:rsidP="002D1D33">
            <w:pPr>
              <w:spacing w:beforeLines="50" w:before="120" w:afterLines="50" w:after="120"/>
              <w:rPr>
                <w:sz w:val="22"/>
                <w:szCs w:val="18"/>
              </w:rPr>
            </w:pPr>
            <w:r>
              <w:rPr>
                <w:sz w:val="22"/>
                <w:szCs w:val="18"/>
              </w:rPr>
              <w:t>Yes</w:t>
            </w:r>
          </w:p>
        </w:tc>
        <w:tc>
          <w:tcPr>
            <w:tcW w:w="7415" w:type="dxa"/>
          </w:tcPr>
          <w:p w14:paraId="2CE48EF6" w14:textId="77777777" w:rsidR="001D7359" w:rsidRDefault="001D7359" w:rsidP="002D1D33">
            <w:pPr>
              <w:spacing w:beforeLines="50" w:before="120" w:afterLines="50" w:after="120"/>
              <w:rPr>
                <w:sz w:val="22"/>
                <w:szCs w:val="18"/>
              </w:rPr>
            </w:pPr>
          </w:p>
        </w:tc>
      </w:tr>
      <w:tr w:rsidR="001D7359" w14:paraId="217A26DD" w14:textId="77777777" w:rsidTr="002D1D33">
        <w:tc>
          <w:tcPr>
            <w:tcW w:w="1413" w:type="dxa"/>
          </w:tcPr>
          <w:p w14:paraId="48841F5C" w14:textId="77777777" w:rsidR="001D7359" w:rsidRDefault="001D7359" w:rsidP="002D1D33">
            <w:pPr>
              <w:spacing w:beforeLines="50" w:before="120" w:afterLines="50" w:after="120"/>
              <w:rPr>
                <w:sz w:val="22"/>
                <w:szCs w:val="18"/>
              </w:rPr>
            </w:pPr>
            <w:r>
              <w:rPr>
                <w:sz w:val="22"/>
                <w:szCs w:val="18"/>
              </w:rPr>
              <w:t>NEC</w:t>
            </w:r>
          </w:p>
        </w:tc>
        <w:tc>
          <w:tcPr>
            <w:tcW w:w="1134" w:type="dxa"/>
          </w:tcPr>
          <w:p w14:paraId="0FB3F673" w14:textId="77777777" w:rsidR="001D7359" w:rsidRDefault="001D7359" w:rsidP="002D1D33">
            <w:pPr>
              <w:spacing w:beforeLines="50" w:before="120" w:afterLines="50" w:after="120"/>
              <w:rPr>
                <w:sz w:val="22"/>
                <w:szCs w:val="18"/>
              </w:rPr>
            </w:pPr>
            <w:r>
              <w:rPr>
                <w:sz w:val="22"/>
                <w:szCs w:val="18"/>
              </w:rPr>
              <w:t>Yes</w:t>
            </w:r>
          </w:p>
        </w:tc>
        <w:tc>
          <w:tcPr>
            <w:tcW w:w="7415" w:type="dxa"/>
          </w:tcPr>
          <w:p w14:paraId="06024E15" w14:textId="77777777" w:rsidR="001D7359" w:rsidRDefault="001D7359" w:rsidP="002D1D33">
            <w:pPr>
              <w:spacing w:beforeLines="50" w:before="120" w:afterLines="50" w:after="120"/>
              <w:rPr>
                <w:sz w:val="22"/>
                <w:szCs w:val="18"/>
              </w:rPr>
            </w:pPr>
          </w:p>
        </w:tc>
      </w:tr>
      <w:tr w:rsidR="001D7359" w14:paraId="6D431214" w14:textId="77777777" w:rsidTr="002D1D33">
        <w:tc>
          <w:tcPr>
            <w:tcW w:w="1413" w:type="dxa"/>
          </w:tcPr>
          <w:p w14:paraId="6631BEB4"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1D6DF81A" w14:textId="77777777" w:rsidR="001D7359" w:rsidRDefault="001D7359" w:rsidP="002D1D33">
            <w:pPr>
              <w:spacing w:beforeLines="50" w:before="120" w:afterLines="50" w:after="120"/>
              <w:rPr>
                <w:sz w:val="22"/>
                <w:szCs w:val="18"/>
              </w:rPr>
            </w:pPr>
          </w:p>
        </w:tc>
        <w:tc>
          <w:tcPr>
            <w:tcW w:w="7415" w:type="dxa"/>
          </w:tcPr>
          <w:p w14:paraId="1ED3C8D3" w14:textId="77777777" w:rsidR="001D7359" w:rsidRDefault="001D7359" w:rsidP="002D1D33">
            <w:pPr>
              <w:spacing w:beforeLines="50" w:before="120" w:afterLines="50" w:after="120"/>
              <w:rPr>
                <w:sz w:val="22"/>
                <w:szCs w:val="18"/>
              </w:rPr>
            </w:pPr>
            <w:r>
              <w:rPr>
                <w:sz w:val="22"/>
                <w:szCs w:val="18"/>
              </w:rPr>
              <w:t>In our view important to evaluate for MEO as well</w:t>
            </w:r>
          </w:p>
          <w:p w14:paraId="3DCC1627" w14:textId="77777777" w:rsidR="001D7359" w:rsidRDefault="001D7359" w:rsidP="001D7359">
            <w:pPr>
              <w:numPr>
                <w:ilvl w:val="0"/>
                <w:numId w:val="14"/>
              </w:numPr>
              <w:spacing w:after="0"/>
              <w:ind w:left="714" w:hanging="357"/>
              <w:rPr>
                <w:sz w:val="22"/>
                <w:szCs w:val="18"/>
              </w:rPr>
            </w:pPr>
            <w:r>
              <w:rPr>
                <w:sz w:val="22"/>
                <w:szCs w:val="18"/>
              </w:rPr>
              <w:t xml:space="preserve">LEO-600 </w:t>
            </w:r>
            <w:r>
              <w:rPr>
                <w:b/>
                <w:sz w:val="22"/>
                <w:szCs w:val="18"/>
              </w:rPr>
              <w:t>based on  Set 2</w:t>
            </w:r>
            <w:r>
              <w:rPr>
                <w:sz w:val="22"/>
                <w:szCs w:val="18"/>
              </w:rPr>
              <w:t xml:space="preserve"> Satellite parameter </w:t>
            </w:r>
          </w:p>
          <w:p w14:paraId="597AA54B" w14:textId="77777777" w:rsidR="001D7359" w:rsidRDefault="001D7359" w:rsidP="001D7359">
            <w:pPr>
              <w:numPr>
                <w:ilvl w:val="0"/>
                <w:numId w:val="14"/>
              </w:numPr>
              <w:spacing w:after="0"/>
              <w:ind w:left="714" w:hanging="357"/>
              <w:rPr>
                <w:sz w:val="22"/>
                <w:szCs w:val="18"/>
              </w:rPr>
            </w:pPr>
            <w:r>
              <w:rPr>
                <w:sz w:val="22"/>
                <w:szCs w:val="18"/>
              </w:rPr>
              <w:t xml:space="preserve">MEO  </w:t>
            </w:r>
            <w:r>
              <w:rPr>
                <w:b/>
                <w:sz w:val="22"/>
                <w:szCs w:val="18"/>
              </w:rPr>
              <w:t>based on  Set 1</w:t>
            </w:r>
            <w:r>
              <w:rPr>
                <w:sz w:val="22"/>
                <w:szCs w:val="18"/>
              </w:rPr>
              <w:t xml:space="preserve"> Satellite parameter </w:t>
            </w:r>
          </w:p>
          <w:p w14:paraId="512400E4" w14:textId="77777777" w:rsidR="001D7359" w:rsidRDefault="001D7359" w:rsidP="002D1D33">
            <w:pPr>
              <w:spacing w:beforeLines="50" w:before="120" w:afterLines="50" w:after="120"/>
              <w:rPr>
                <w:sz w:val="22"/>
                <w:szCs w:val="18"/>
              </w:rPr>
            </w:pPr>
            <w:r>
              <w:rPr>
                <w:sz w:val="22"/>
                <w:szCs w:val="18"/>
              </w:rPr>
              <w:t xml:space="preserve">             GEO </w:t>
            </w:r>
            <w:r>
              <w:rPr>
                <w:b/>
                <w:sz w:val="22"/>
                <w:szCs w:val="18"/>
              </w:rPr>
              <w:t>based on  Set</w:t>
            </w:r>
            <w:r>
              <w:rPr>
                <w:sz w:val="22"/>
                <w:szCs w:val="18"/>
              </w:rPr>
              <w:t xml:space="preserve"> 1 Satellite parameter</w:t>
            </w:r>
          </w:p>
        </w:tc>
      </w:tr>
      <w:tr w:rsidR="001D7359" w14:paraId="75DBF3D7" w14:textId="77777777" w:rsidTr="002D1D33">
        <w:tc>
          <w:tcPr>
            <w:tcW w:w="1413" w:type="dxa"/>
          </w:tcPr>
          <w:p w14:paraId="41196EA5"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07B680A5" w14:textId="77777777" w:rsidR="001D7359" w:rsidRDefault="001D7359" w:rsidP="002D1D33">
            <w:pPr>
              <w:spacing w:beforeLines="50" w:before="120" w:afterLines="50" w:after="120"/>
              <w:rPr>
                <w:sz w:val="22"/>
                <w:szCs w:val="18"/>
              </w:rPr>
            </w:pPr>
            <w:r>
              <w:rPr>
                <w:sz w:val="22"/>
                <w:szCs w:val="18"/>
              </w:rPr>
              <w:t xml:space="preserve">Yes </w:t>
            </w:r>
          </w:p>
          <w:p w14:paraId="7F71DF1A" w14:textId="77777777" w:rsidR="001D7359" w:rsidRDefault="001D7359" w:rsidP="002D1D33">
            <w:pPr>
              <w:spacing w:beforeLines="50" w:before="120" w:afterLines="50" w:after="120"/>
              <w:rPr>
                <w:sz w:val="22"/>
                <w:szCs w:val="18"/>
              </w:rPr>
            </w:pPr>
            <w:r>
              <w:rPr>
                <w:sz w:val="22"/>
                <w:szCs w:val="18"/>
              </w:rPr>
              <w:t>(updated)</w:t>
            </w:r>
          </w:p>
        </w:tc>
        <w:tc>
          <w:tcPr>
            <w:tcW w:w="7415" w:type="dxa"/>
          </w:tcPr>
          <w:p w14:paraId="4E88EC3E" w14:textId="77777777" w:rsidR="001D7359" w:rsidRDefault="001D7359" w:rsidP="002D1D33">
            <w:pPr>
              <w:spacing w:beforeLines="50" w:before="120" w:afterLines="50" w:after="120"/>
              <w:rPr>
                <w:sz w:val="22"/>
                <w:szCs w:val="18"/>
              </w:rPr>
            </w:pPr>
            <w:r>
              <w:rPr>
                <w:sz w:val="22"/>
                <w:szCs w:val="18"/>
              </w:rPr>
              <w:t>We believe the GEO and LEO scenarios are most relevant,  however we also support Hughes/</w:t>
            </w:r>
            <w:proofErr w:type="spellStart"/>
            <w:r>
              <w:rPr>
                <w:sz w:val="22"/>
                <w:szCs w:val="18"/>
              </w:rPr>
              <w:t>Echostar</w:t>
            </w:r>
            <w:proofErr w:type="spellEnd"/>
            <w:r>
              <w:rPr>
                <w:sz w:val="22"/>
                <w:szCs w:val="18"/>
              </w:rPr>
              <w:t xml:space="preserve"> for the inclusion of MEO. </w:t>
            </w:r>
          </w:p>
        </w:tc>
      </w:tr>
      <w:tr w:rsidR="001D7359" w14:paraId="5A237558" w14:textId="77777777" w:rsidTr="002D1D33">
        <w:tc>
          <w:tcPr>
            <w:tcW w:w="1413" w:type="dxa"/>
          </w:tcPr>
          <w:p w14:paraId="12267FD6" w14:textId="77777777" w:rsidR="001D7359" w:rsidRDefault="001D7359" w:rsidP="002D1D33">
            <w:pPr>
              <w:spacing w:beforeLines="50" w:before="120" w:afterLines="50" w:after="120"/>
              <w:rPr>
                <w:sz w:val="22"/>
                <w:szCs w:val="18"/>
              </w:rPr>
            </w:pPr>
            <w:r>
              <w:rPr>
                <w:sz w:val="22"/>
                <w:szCs w:val="18"/>
              </w:rPr>
              <w:t>QC</w:t>
            </w:r>
          </w:p>
        </w:tc>
        <w:tc>
          <w:tcPr>
            <w:tcW w:w="1134" w:type="dxa"/>
          </w:tcPr>
          <w:p w14:paraId="6A02EA9D" w14:textId="77777777" w:rsidR="001D7359" w:rsidRDefault="001D7359" w:rsidP="002D1D33">
            <w:pPr>
              <w:spacing w:beforeLines="50" w:before="120" w:afterLines="50" w:after="120"/>
              <w:rPr>
                <w:sz w:val="22"/>
                <w:szCs w:val="18"/>
              </w:rPr>
            </w:pPr>
            <w:r>
              <w:rPr>
                <w:sz w:val="22"/>
                <w:szCs w:val="18"/>
              </w:rPr>
              <w:t>Yes</w:t>
            </w:r>
          </w:p>
        </w:tc>
        <w:tc>
          <w:tcPr>
            <w:tcW w:w="7415" w:type="dxa"/>
          </w:tcPr>
          <w:p w14:paraId="0CEF79E1" w14:textId="77777777" w:rsidR="001D7359" w:rsidRDefault="001D7359" w:rsidP="002D1D33">
            <w:pPr>
              <w:spacing w:beforeLines="50" w:before="120" w:afterLines="50" w:after="120"/>
              <w:rPr>
                <w:sz w:val="22"/>
                <w:szCs w:val="18"/>
              </w:rPr>
            </w:pPr>
          </w:p>
        </w:tc>
      </w:tr>
      <w:tr w:rsidR="001D7359" w14:paraId="0A793AA9" w14:textId="77777777" w:rsidTr="002D1D33">
        <w:tc>
          <w:tcPr>
            <w:tcW w:w="1413" w:type="dxa"/>
          </w:tcPr>
          <w:p w14:paraId="1D598B2F"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0F3D583A" w14:textId="77777777" w:rsidR="001D7359" w:rsidRDefault="001D7359" w:rsidP="002D1D33">
            <w:pPr>
              <w:spacing w:beforeLines="50" w:before="120" w:afterLines="50" w:after="120"/>
              <w:rPr>
                <w:sz w:val="22"/>
                <w:szCs w:val="18"/>
              </w:rPr>
            </w:pPr>
          </w:p>
        </w:tc>
        <w:tc>
          <w:tcPr>
            <w:tcW w:w="7415" w:type="dxa"/>
          </w:tcPr>
          <w:p w14:paraId="3F6E6DDB" w14:textId="77777777" w:rsidR="001D7359" w:rsidRDefault="001D7359" w:rsidP="002D1D33">
            <w:pPr>
              <w:spacing w:beforeLines="50" w:before="120" w:afterLines="50" w:after="120"/>
              <w:rPr>
                <w:sz w:val="22"/>
                <w:szCs w:val="18"/>
              </w:rPr>
            </w:pPr>
            <w:r>
              <w:rPr>
                <w:sz w:val="22"/>
                <w:szCs w:val="18"/>
              </w:rPr>
              <w:t xml:space="preserve">MEO should be included as proposed by </w:t>
            </w:r>
            <w:proofErr w:type="spellStart"/>
            <w:r>
              <w:rPr>
                <w:sz w:val="22"/>
                <w:szCs w:val="18"/>
              </w:rPr>
              <w:t>Echostar</w:t>
            </w:r>
            <w:proofErr w:type="spellEnd"/>
          </w:p>
        </w:tc>
      </w:tr>
    </w:tbl>
    <w:p w14:paraId="67CC1F8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CE2C92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34C873C"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69ECD20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ost companies are OK with proposal 4-1. There are several comments for service type and parameter set, but as FL said above, these aspects are discussed separately. Let’s update the proposal with small clarification.</w:t>
      </w:r>
    </w:p>
    <w:p w14:paraId="3D41359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9B20221"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0D0873C6"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4-1_v1</w:t>
      </w:r>
    </w:p>
    <w:p w14:paraId="184E26DC"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Coverage performance in NR NTN is evaluated for GEO/LEO-1200/LEO-600 scenarios.</w:t>
      </w:r>
    </w:p>
    <w:p w14:paraId="093574AE"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N</w:t>
      </w:r>
      <w:r>
        <w:rPr>
          <w:rFonts w:ascii="Times New Roman" w:eastAsia="ＭＳ ゴシック" w:hAnsi="Times New Roman" w:cs="Times New Roman"/>
          <w:sz w:val="22"/>
          <w:szCs w:val="18"/>
          <w:lang w:val="en-GB" w:eastAsia="ja-JP"/>
        </w:rPr>
        <w:t>ote: Service type for each scenario is discussed separately</w:t>
      </w:r>
    </w:p>
    <w:p w14:paraId="62C9F7DF"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N</w:t>
      </w:r>
      <w:r>
        <w:rPr>
          <w:rFonts w:ascii="Times New Roman" w:eastAsia="ＭＳ ゴシック" w:hAnsi="Times New Roman" w:cs="Times New Roman"/>
          <w:sz w:val="22"/>
          <w:szCs w:val="18"/>
          <w:lang w:val="en-GB" w:eastAsia="ja-JP"/>
        </w:rPr>
        <w:t>ote: Parameter set (Set-1/2) is discussed separately</w:t>
      </w:r>
    </w:p>
    <w:p w14:paraId="79371CD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25A8DD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E</w:t>
      </w:r>
      <w:r>
        <w:rPr>
          <w:rFonts w:ascii="Times New Roman" w:eastAsia="ＭＳ ゴシック" w:hAnsi="Times New Roman" w:cs="Times New Roman"/>
          <w:sz w:val="22"/>
          <w:szCs w:val="18"/>
          <w:lang w:val="en-US" w:eastAsia="ja-JP"/>
        </w:rPr>
        <w:t>mail discussion outcome:</w:t>
      </w:r>
    </w:p>
    <w:p w14:paraId="76FF74CC" w14:textId="77777777" w:rsidR="001D7359" w:rsidRPr="00ED4DFC" w:rsidRDefault="001D7359" w:rsidP="001D7359">
      <w:pPr>
        <w:rPr>
          <w:rFonts w:ascii="Calibri" w:eastAsia="ＭＳ Ｐゴシック" w:hAnsi="Calibri" w:cs="Calibri"/>
          <w:sz w:val="22"/>
          <w:szCs w:val="22"/>
          <w:lang w:val="en-US" w:eastAsia="ko-KR"/>
        </w:rPr>
      </w:pPr>
      <w:r w:rsidRPr="00ED4DFC">
        <w:rPr>
          <w:rFonts w:ascii="Times New Roman" w:eastAsia="ＭＳ Ｐゴシック" w:hAnsi="Times New Roman" w:cs="Times New Roman"/>
          <w:b/>
          <w:bCs/>
          <w:sz w:val="22"/>
          <w:szCs w:val="22"/>
          <w:highlight w:val="yellow"/>
          <w:lang w:val="en-GB" w:eastAsia="zh-CN"/>
        </w:rPr>
        <w:t>Proposal 4-1_v3</w:t>
      </w:r>
    </w:p>
    <w:p w14:paraId="4130A933" w14:textId="77777777" w:rsidR="001D7359" w:rsidRPr="00ED4DFC" w:rsidRDefault="001D7359" w:rsidP="001D7359">
      <w:p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zh-CN"/>
        </w:rPr>
        <w:t>Coverage performance in NR NTN is evaluated for GEO/LEO-1200/LEO-600</w:t>
      </w:r>
      <w:r w:rsidRPr="00ED4DFC">
        <w:rPr>
          <w:rFonts w:ascii="Times New Roman" w:eastAsia="ＭＳ Ｐゴシック" w:hAnsi="Times New Roman" w:cs="Times New Roman"/>
          <w:color w:val="FF0000"/>
          <w:sz w:val="22"/>
          <w:szCs w:val="22"/>
          <w:lang w:val="en-GB" w:eastAsia="zh-CN"/>
        </w:rPr>
        <w:t xml:space="preserve"> </w:t>
      </w:r>
      <w:r w:rsidRPr="00ED4DFC">
        <w:rPr>
          <w:rFonts w:ascii="Times New Roman" w:eastAsia="ＭＳ Ｐゴシック" w:hAnsi="Times New Roman" w:cs="Times New Roman"/>
          <w:sz w:val="22"/>
          <w:szCs w:val="22"/>
          <w:lang w:val="en-GB" w:eastAsia="zh-CN"/>
        </w:rPr>
        <w:t>scenarios.</w:t>
      </w:r>
    </w:p>
    <w:p w14:paraId="02D7E35F"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Note: Service type for each scenario is discussed separately</w:t>
      </w:r>
    </w:p>
    <w:p w14:paraId="2F3A5ED2"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Note: Parameter set (Set-1/2) is discussed separately</w:t>
      </w:r>
    </w:p>
    <w:p w14:paraId="6D5477AE" w14:textId="77777777" w:rsidR="001D7359" w:rsidRPr="00ED4DFC" w:rsidRDefault="001D7359" w:rsidP="001D7359">
      <w:pPr>
        <w:numPr>
          <w:ilvl w:val="0"/>
          <w:numId w:val="17"/>
        </w:numPr>
        <w:rPr>
          <w:rFonts w:ascii="Calibri" w:eastAsia="ＭＳ Ｐゴシック" w:hAnsi="Calibri" w:cs="Calibri"/>
          <w:sz w:val="22"/>
          <w:szCs w:val="22"/>
          <w:lang w:val="en-US" w:eastAsia="ko-KR"/>
        </w:rPr>
      </w:pPr>
      <w:r w:rsidRPr="00ED4DFC">
        <w:rPr>
          <w:rFonts w:ascii="Times New Roman" w:eastAsia="ＭＳ Ｐゴシック" w:hAnsi="Times New Roman" w:cs="Times New Roman"/>
          <w:sz w:val="22"/>
          <w:szCs w:val="22"/>
          <w:lang w:val="en-GB" w:eastAsia="ko-KR"/>
        </w:rPr>
        <w:t>Note: MEO can be evaluated optionally</w:t>
      </w:r>
    </w:p>
    <w:p w14:paraId="5C80337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D4238D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08A575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6453491"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[Open] Topic #5: UE characteristics including antenna gain</w:t>
      </w:r>
    </w:p>
    <w:p w14:paraId="67FE6C9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As UE type, it seems that most companies including </w:t>
      </w:r>
      <w:r>
        <w:rPr>
          <w:rFonts w:ascii="Times New Roman" w:eastAsia="ＭＳ ゴシック" w:hAnsi="Times New Roman" w:cs="Times New Roman"/>
          <w:sz w:val="22"/>
          <w:szCs w:val="20"/>
          <w:lang w:val="en-US" w:eastAsia="ja-JP"/>
        </w:rPr>
        <w:t>9 companies</w:t>
      </w:r>
      <w:r>
        <w:rPr>
          <w:rFonts w:ascii="Times New Roman" w:eastAsia="ＭＳ ゴシック" w:hAnsi="Times New Roman" w:cs="Times New Roman"/>
          <w:sz w:val="22"/>
          <w:szCs w:val="18"/>
          <w:lang w:val="en-US" w:eastAsia="ja-JP"/>
        </w:rPr>
        <w:t xml:space="preserve">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[6/Pana]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[9/Xiaomi]</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[13/OPPO]</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[15/Apple]</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[16/CMCC] [19/LGE] [20/THALES] </w:t>
      </w:r>
      <w:r>
        <w:rPr>
          <w:rFonts w:ascii="Times New Roman" w:eastAsia="ＭＳ ゴシック" w:hAnsi="Times New Roman" w:cs="Times New Roman"/>
          <w:sz w:val="22"/>
          <w:szCs w:val="20"/>
          <w:lang w:val="en-US" w:eastAsia="ja-JP"/>
        </w:rPr>
        <w:t>assume handset terminals</w:t>
      </w:r>
      <w:r>
        <w:rPr>
          <w:rFonts w:ascii="Times New Roman" w:eastAsia="ＭＳ ゴシック" w:hAnsi="Times New Roman" w:cs="Times New Roman"/>
          <w:sz w:val="22"/>
          <w:szCs w:val="18"/>
          <w:lang w:val="en-US" w:eastAsia="ja-JP"/>
        </w:rPr>
        <w:t xml:space="preserve"> in this study. Meanwhile, </w:t>
      </w:r>
      <w:r>
        <w:rPr>
          <w:rFonts w:ascii="Times New Roman" w:eastAsia="ＭＳ ゴシック" w:hAnsi="Times New Roman" w:cs="Times New Roman"/>
          <w:sz w:val="22"/>
          <w:szCs w:val="20"/>
          <w:lang w:val="en-US" w:eastAsia="ja-JP"/>
        </w:rPr>
        <w:t>one company</w:t>
      </w:r>
      <w:r>
        <w:rPr>
          <w:rFonts w:ascii="Times New Roman" w:eastAsia="ＭＳ ゴシック" w:hAnsi="Times New Roman" w:cs="Times New Roman"/>
          <w:sz w:val="22"/>
          <w:szCs w:val="18"/>
          <w:lang w:val="en-US" w:eastAsia="ja-JP"/>
        </w:rPr>
        <w:t xml:space="preserve"> [22/Ericsson] proposes to </w:t>
      </w:r>
      <w:r>
        <w:rPr>
          <w:rFonts w:ascii="Times New Roman" w:eastAsia="ＭＳ ゴシック" w:hAnsi="Times New Roman" w:cs="Times New Roman"/>
          <w:sz w:val="22"/>
          <w:szCs w:val="20"/>
          <w:lang w:val="en-US" w:eastAsia="ja-JP"/>
        </w:rPr>
        <w:t>evaluate also VSAT</w:t>
      </w:r>
      <w:r>
        <w:rPr>
          <w:rFonts w:ascii="Times New Roman" w:eastAsia="ＭＳ ゴシック" w:hAnsi="Times New Roman" w:cs="Times New Roman"/>
          <w:sz w:val="22"/>
          <w:szCs w:val="18"/>
          <w:lang w:val="en-US" w:eastAsia="ja-JP"/>
        </w:rPr>
        <w:t xml:space="preserve">. </w:t>
      </w:r>
    </w:p>
    <w:p w14:paraId="2699263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20"/>
          <w:lang w:val="en-US" w:eastAsia="ja-JP"/>
        </w:rPr>
        <w:lastRenderedPageBreak/>
        <w:t>In WID, it is stated that target service for NR NTN coverage enhancement is VoIP</w:t>
      </w:r>
      <w:r>
        <w:rPr>
          <w:rFonts w:ascii="Times New Roman" w:eastAsia="ＭＳ ゴシック" w:hAnsi="Times New Roman" w:cs="Times New Roman"/>
          <w:sz w:val="22"/>
          <w:szCs w:val="18"/>
          <w:lang w:val="en-US" w:eastAsia="ja-JP"/>
        </w:rPr>
        <w:t xml:space="preserve"> and </w:t>
      </w:r>
      <w:r>
        <w:rPr>
          <w:rFonts w:ascii="Times New Roman" w:eastAsia="ＭＳ ゴシック" w:hAnsi="Times New Roman" w:cs="Times New Roman"/>
          <w:sz w:val="22"/>
          <w:szCs w:val="20"/>
          <w:lang w:val="en-US" w:eastAsia="ja-JP"/>
        </w:rPr>
        <w:t>low-data rate services for commercial handset terminals</w:t>
      </w:r>
      <w:r>
        <w:rPr>
          <w:rFonts w:ascii="Times New Roman" w:eastAsia="ＭＳ ゴシック" w:hAnsi="Times New Roman" w:cs="Times New Roman"/>
          <w:sz w:val="22"/>
          <w:szCs w:val="18"/>
          <w:lang w:val="en-US" w:eastAsia="ja-JP"/>
        </w:rPr>
        <w:t xml:space="preserve">. FL thinks this WID text means </w:t>
      </w:r>
      <w:r>
        <w:rPr>
          <w:rFonts w:ascii="Times New Roman" w:eastAsia="ＭＳ ゴシック" w:hAnsi="Times New Roman" w:cs="Times New Roman"/>
          <w:sz w:val="22"/>
          <w:szCs w:val="20"/>
          <w:lang w:val="en-US" w:eastAsia="ja-JP"/>
        </w:rPr>
        <w:t>handset terminals are the UE characteristics to be evaluated in this study</w:t>
      </w:r>
      <w:r>
        <w:rPr>
          <w:rFonts w:ascii="Times New Roman" w:eastAsia="ＭＳ ゴシック" w:hAnsi="Times New Roman" w:cs="Times New Roman"/>
          <w:sz w:val="22"/>
          <w:szCs w:val="18"/>
          <w:lang w:val="en-US" w:eastAsia="ja-JP"/>
        </w:rPr>
        <w:t xml:space="preserve"> and thus coverage enhancement for </w:t>
      </w:r>
      <w:r>
        <w:rPr>
          <w:rFonts w:ascii="Times New Roman" w:eastAsia="ＭＳ ゴシック" w:hAnsi="Times New Roman" w:cs="Times New Roman"/>
          <w:sz w:val="22"/>
          <w:szCs w:val="20"/>
          <w:lang w:val="en-US" w:eastAsia="ja-JP"/>
        </w:rPr>
        <w:t>VSAT UE is not assumed</w:t>
      </w:r>
      <w:r>
        <w:rPr>
          <w:rFonts w:ascii="Times New Roman" w:eastAsia="ＭＳ ゴシック" w:hAnsi="Times New Roman" w:cs="Times New Roman"/>
          <w:sz w:val="22"/>
          <w:szCs w:val="18"/>
          <w:lang w:val="en-US" w:eastAsia="ja-JP"/>
        </w:rPr>
        <w:t>. FL would like to ask whether this understanding is correct or not.</w:t>
      </w:r>
    </w:p>
    <w:p w14:paraId="5C5ADBE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details of UE characteristics, three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[6/Pana (?)] [20/THALES] propose to reuse ‘handheld’ row in Table 6.1.1.1-3 of TR38.821 except for TX/RX antenna gain. </w:t>
      </w:r>
    </w:p>
    <w:p w14:paraId="24B2E5F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On antenna gain, it is mentioned in WID that more realistic assumptions on antenna gains instead of 0dBi should be determined in WG. One company [8/CATT] proposes -3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6 companies [5/vivo] [6/Pana] [17/DCM] [19/LGE] [20/THALES] [22/Ericsson] propose to apply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and one company [9/Xiaomi] proposes -6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In addition, [22/Ericsson] thinks that RAN4 should determine the realistic assumptions on antenna gains. FL does not find any absolute reason to use each value in any contribution, but as abovementioned, we need to decide a certain antenna gain in this meeting. It might be doubtful whether RAN1 can ask it to RAN4.</w:t>
      </w:r>
    </w:p>
    <w:p w14:paraId="7E2C0AC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AA6E915" w14:textId="77777777" w:rsidR="001D7359" w:rsidRDefault="001D7359" w:rsidP="001D7359">
      <w:pPr>
        <w:keepNext/>
        <w:numPr>
          <w:ilvl w:val="2"/>
          <w:numId w:val="7"/>
        </w:numPr>
        <w:tabs>
          <w:tab w:val="left" w:pos="360"/>
        </w:tabs>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7048B4A6"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5-1_v0</w:t>
      </w:r>
    </w:p>
    <w:p w14:paraId="30474568"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NR NTN coverage enhancement, evaluate only handset terminals as UE type.</w:t>
      </w:r>
    </w:p>
    <w:p w14:paraId="393E7F6C"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i.e., VSAT is not considered.</w:t>
      </w:r>
    </w:p>
    <w:p w14:paraId="2DAB278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A174E7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 the above proposal? If the answer is NO, please share the reason.</w:t>
      </w:r>
    </w:p>
    <w:tbl>
      <w:tblPr>
        <w:tblStyle w:val="210"/>
        <w:tblW w:w="0" w:type="auto"/>
        <w:tblLayout w:type="fixed"/>
        <w:tblLook w:val="04A0" w:firstRow="1" w:lastRow="0" w:firstColumn="1" w:lastColumn="0" w:noHBand="0" w:noVBand="1"/>
      </w:tblPr>
      <w:tblGrid>
        <w:gridCol w:w="1795"/>
        <w:gridCol w:w="752"/>
        <w:gridCol w:w="7415"/>
      </w:tblGrid>
      <w:tr w:rsidR="001D7359" w14:paraId="60BDC54D" w14:textId="77777777" w:rsidTr="002D1D33">
        <w:tc>
          <w:tcPr>
            <w:tcW w:w="1795" w:type="dxa"/>
            <w:shd w:val="clear" w:color="auto" w:fill="E7E6E6"/>
          </w:tcPr>
          <w:p w14:paraId="0B29F377"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Company</w:t>
            </w:r>
          </w:p>
        </w:tc>
        <w:tc>
          <w:tcPr>
            <w:tcW w:w="752" w:type="dxa"/>
            <w:shd w:val="clear" w:color="auto" w:fill="E7E6E6"/>
          </w:tcPr>
          <w:p w14:paraId="636DD39A"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YES/NO</w:t>
            </w:r>
          </w:p>
        </w:tc>
        <w:tc>
          <w:tcPr>
            <w:tcW w:w="7415" w:type="dxa"/>
            <w:shd w:val="clear" w:color="auto" w:fill="E7E6E6"/>
          </w:tcPr>
          <w:p w14:paraId="075B9DB4"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Comment (e.g. reason of NO)</w:t>
            </w:r>
          </w:p>
        </w:tc>
      </w:tr>
      <w:tr w:rsidR="001D7359" w14:paraId="3F9248D3" w14:textId="77777777" w:rsidTr="002D1D33">
        <w:tc>
          <w:tcPr>
            <w:tcW w:w="1795" w:type="dxa"/>
          </w:tcPr>
          <w:p w14:paraId="6B46FCAD"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QC</w:t>
            </w:r>
          </w:p>
        </w:tc>
        <w:tc>
          <w:tcPr>
            <w:tcW w:w="752" w:type="dxa"/>
          </w:tcPr>
          <w:p w14:paraId="1D5873A8"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6559C2C7"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VSAT does not need coverage enhancement.</w:t>
            </w:r>
          </w:p>
        </w:tc>
      </w:tr>
      <w:tr w:rsidR="001D7359" w14:paraId="5622A24D" w14:textId="77777777" w:rsidTr="002D1D33">
        <w:tc>
          <w:tcPr>
            <w:tcW w:w="1795" w:type="dxa"/>
          </w:tcPr>
          <w:p w14:paraId="6A009C25" w14:textId="77777777" w:rsidR="001D7359" w:rsidRDefault="001D7359" w:rsidP="002D1D33">
            <w:pPr>
              <w:spacing w:beforeLines="50" w:before="120" w:afterLines="50" w:after="120"/>
              <w:ind w:left="29" w:right="-583"/>
              <w:rPr>
                <w:rFonts w:eastAsia="SimSun"/>
                <w:sz w:val="22"/>
                <w:szCs w:val="18"/>
              </w:rPr>
            </w:pPr>
            <w:r>
              <w:rPr>
                <w:rFonts w:eastAsia="SimSun"/>
                <w:sz w:val="22"/>
                <w:szCs w:val="18"/>
              </w:rPr>
              <w:t>Lenovo</w:t>
            </w:r>
          </w:p>
        </w:tc>
        <w:tc>
          <w:tcPr>
            <w:tcW w:w="752" w:type="dxa"/>
          </w:tcPr>
          <w:p w14:paraId="34731AF2"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3EDD9825" w14:textId="77777777" w:rsidR="001D7359" w:rsidRDefault="001D7359" w:rsidP="002D1D33">
            <w:pPr>
              <w:spacing w:beforeLines="50" w:before="120" w:afterLines="50" w:after="120"/>
              <w:rPr>
                <w:rFonts w:eastAsia="ＭＳ ゴシック"/>
                <w:sz w:val="22"/>
                <w:szCs w:val="18"/>
                <w:lang w:eastAsia="ja-JP"/>
              </w:rPr>
            </w:pPr>
          </w:p>
        </w:tc>
      </w:tr>
      <w:tr w:rsidR="001D7359" w14:paraId="28F70C34" w14:textId="77777777" w:rsidTr="002D1D33">
        <w:tc>
          <w:tcPr>
            <w:tcW w:w="1795" w:type="dxa"/>
          </w:tcPr>
          <w:p w14:paraId="09B93C2B"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Apple</w:t>
            </w:r>
          </w:p>
        </w:tc>
        <w:tc>
          <w:tcPr>
            <w:tcW w:w="752" w:type="dxa"/>
          </w:tcPr>
          <w:p w14:paraId="2245E915"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6F0B8B97" w14:textId="77777777" w:rsidR="001D7359" w:rsidRDefault="001D7359" w:rsidP="002D1D33">
            <w:pPr>
              <w:spacing w:beforeLines="50" w:before="120" w:afterLines="50" w:after="120"/>
              <w:rPr>
                <w:rFonts w:eastAsia="ＭＳ ゴシック"/>
                <w:sz w:val="22"/>
                <w:szCs w:val="18"/>
                <w:lang w:eastAsia="ja-JP"/>
              </w:rPr>
            </w:pPr>
          </w:p>
        </w:tc>
      </w:tr>
      <w:tr w:rsidR="001D7359" w14:paraId="1B753392" w14:textId="77777777" w:rsidTr="002D1D33">
        <w:tc>
          <w:tcPr>
            <w:tcW w:w="1795" w:type="dxa"/>
          </w:tcPr>
          <w:p w14:paraId="289BF38B"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Xiaomi</w:t>
            </w:r>
          </w:p>
        </w:tc>
        <w:tc>
          <w:tcPr>
            <w:tcW w:w="752" w:type="dxa"/>
          </w:tcPr>
          <w:p w14:paraId="01DAEE5F"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46F761F1" w14:textId="77777777" w:rsidR="001D7359" w:rsidRDefault="001D7359" w:rsidP="002D1D33">
            <w:pPr>
              <w:spacing w:beforeLines="50" w:before="120" w:afterLines="50" w:after="120"/>
              <w:rPr>
                <w:rFonts w:eastAsia="ＭＳ ゴシック"/>
                <w:sz w:val="22"/>
                <w:szCs w:val="18"/>
                <w:lang w:eastAsia="ja-JP"/>
              </w:rPr>
            </w:pPr>
          </w:p>
        </w:tc>
      </w:tr>
      <w:tr w:rsidR="001D7359" w14:paraId="7D361D65" w14:textId="77777777" w:rsidTr="002D1D33">
        <w:tc>
          <w:tcPr>
            <w:tcW w:w="1795" w:type="dxa"/>
          </w:tcPr>
          <w:p w14:paraId="7A482A6C" w14:textId="77777777" w:rsidR="001D7359" w:rsidRDefault="001D7359" w:rsidP="002D1D33">
            <w:pPr>
              <w:spacing w:beforeLines="50" w:before="120" w:afterLines="50" w:after="120"/>
              <w:ind w:left="29" w:right="-583"/>
              <w:rPr>
                <w:rFonts w:eastAsia="ＭＳ ゴシック"/>
                <w:sz w:val="22"/>
                <w:szCs w:val="18"/>
                <w:lang w:eastAsia="ja-JP"/>
              </w:rPr>
            </w:pPr>
            <w:r>
              <w:rPr>
                <w:rFonts w:eastAsia="SimSun"/>
                <w:sz w:val="22"/>
                <w:szCs w:val="18"/>
              </w:rPr>
              <w:t xml:space="preserve">vivo </w:t>
            </w:r>
          </w:p>
        </w:tc>
        <w:tc>
          <w:tcPr>
            <w:tcW w:w="752" w:type="dxa"/>
          </w:tcPr>
          <w:p w14:paraId="3D906EE4"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68FAEBD4" w14:textId="77777777" w:rsidR="001D7359" w:rsidRDefault="001D7359" w:rsidP="002D1D33">
            <w:pPr>
              <w:spacing w:beforeLines="50" w:before="120" w:afterLines="50" w:after="120"/>
              <w:rPr>
                <w:rFonts w:eastAsia="ＭＳ ゴシック"/>
                <w:sz w:val="22"/>
                <w:szCs w:val="18"/>
                <w:lang w:eastAsia="ja-JP"/>
              </w:rPr>
            </w:pPr>
          </w:p>
        </w:tc>
      </w:tr>
      <w:tr w:rsidR="001D7359" w14:paraId="183443BB" w14:textId="77777777" w:rsidTr="002D1D33">
        <w:tc>
          <w:tcPr>
            <w:tcW w:w="1795" w:type="dxa"/>
          </w:tcPr>
          <w:p w14:paraId="2012B5C9" w14:textId="77777777" w:rsidR="001D7359" w:rsidRDefault="001D7359" w:rsidP="002D1D33">
            <w:pPr>
              <w:spacing w:beforeLines="50" w:before="120" w:afterLines="50" w:after="120"/>
              <w:ind w:left="29" w:right="-583"/>
              <w:rPr>
                <w:rFonts w:eastAsia="ＭＳ ゴシック"/>
                <w:sz w:val="22"/>
                <w:szCs w:val="18"/>
                <w:lang w:eastAsia="ja-JP"/>
              </w:rPr>
            </w:pPr>
            <w:r>
              <w:rPr>
                <w:rFonts w:eastAsia="Malgun Gothic"/>
                <w:sz w:val="22"/>
                <w:szCs w:val="18"/>
                <w:lang w:eastAsia="ko-KR"/>
              </w:rPr>
              <w:t>Samsung</w:t>
            </w:r>
          </w:p>
        </w:tc>
        <w:tc>
          <w:tcPr>
            <w:tcW w:w="752" w:type="dxa"/>
          </w:tcPr>
          <w:p w14:paraId="08D4B0DF"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62920E1C" w14:textId="77777777" w:rsidR="001D7359" w:rsidRDefault="001D7359" w:rsidP="002D1D33">
            <w:pPr>
              <w:spacing w:beforeLines="50" w:before="120" w:afterLines="50" w:after="120"/>
              <w:rPr>
                <w:rFonts w:eastAsia="ＭＳ ゴシック"/>
                <w:sz w:val="22"/>
                <w:szCs w:val="18"/>
                <w:lang w:eastAsia="ja-JP"/>
              </w:rPr>
            </w:pPr>
          </w:p>
        </w:tc>
      </w:tr>
      <w:tr w:rsidR="001D7359" w14:paraId="0D2DDC33" w14:textId="77777777" w:rsidTr="002D1D33">
        <w:tc>
          <w:tcPr>
            <w:tcW w:w="1795" w:type="dxa"/>
          </w:tcPr>
          <w:p w14:paraId="28172491"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Nokia, Nokia Shanghai Bell</w:t>
            </w:r>
          </w:p>
        </w:tc>
        <w:tc>
          <w:tcPr>
            <w:tcW w:w="752" w:type="dxa"/>
          </w:tcPr>
          <w:p w14:paraId="1AE29B08"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026238E8"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Basically, if a UE operating as VSAT, it would most likely have quite good conditions for connecting to the NTN system and would hence be out of scope for these studies.</w:t>
            </w:r>
          </w:p>
        </w:tc>
      </w:tr>
      <w:tr w:rsidR="001D7359" w14:paraId="57862C7A" w14:textId="77777777" w:rsidTr="002D1D33">
        <w:tc>
          <w:tcPr>
            <w:tcW w:w="1795" w:type="dxa"/>
          </w:tcPr>
          <w:p w14:paraId="336541AF" w14:textId="77777777" w:rsidR="001D7359" w:rsidRDefault="001D7359" w:rsidP="002D1D33">
            <w:pPr>
              <w:spacing w:beforeLines="50" w:before="120" w:afterLines="50" w:after="120"/>
              <w:ind w:left="29" w:right="-583"/>
              <w:rPr>
                <w:rFonts w:eastAsia="ＭＳ ゴシック"/>
                <w:sz w:val="22"/>
                <w:szCs w:val="18"/>
                <w:lang w:eastAsia="ja-JP"/>
              </w:rPr>
            </w:pPr>
            <w:r>
              <w:rPr>
                <w:rFonts w:eastAsia="SimSun"/>
                <w:sz w:val="22"/>
                <w:szCs w:val="18"/>
              </w:rPr>
              <w:t>OPPO</w:t>
            </w:r>
          </w:p>
        </w:tc>
        <w:tc>
          <w:tcPr>
            <w:tcW w:w="752" w:type="dxa"/>
          </w:tcPr>
          <w:p w14:paraId="4E95A70A"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5E35F85F" w14:textId="77777777" w:rsidR="001D7359" w:rsidRDefault="001D7359" w:rsidP="002D1D33">
            <w:pPr>
              <w:spacing w:beforeLines="50" w:before="120" w:afterLines="50" w:after="120"/>
              <w:rPr>
                <w:rFonts w:eastAsia="ＭＳ ゴシック"/>
                <w:sz w:val="22"/>
                <w:szCs w:val="18"/>
                <w:lang w:eastAsia="ja-JP"/>
              </w:rPr>
            </w:pPr>
          </w:p>
        </w:tc>
      </w:tr>
      <w:tr w:rsidR="001D7359" w14:paraId="541153F3" w14:textId="77777777" w:rsidTr="002D1D33">
        <w:tc>
          <w:tcPr>
            <w:tcW w:w="1795" w:type="dxa"/>
          </w:tcPr>
          <w:p w14:paraId="51652799"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 xml:space="preserve">Huawei, </w:t>
            </w:r>
            <w:proofErr w:type="spellStart"/>
            <w:r>
              <w:rPr>
                <w:rFonts w:eastAsia="ＭＳ ゴシック"/>
                <w:sz w:val="22"/>
                <w:szCs w:val="18"/>
                <w:lang w:eastAsia="ja-JP"/>
              </w:rPr>
              <w:t>HiSilicon</w:t>
            </w:r>
            <w:proofErr w:type="spellEnd"/>
          </w:p>
        </w:tc>
        <w:tc>
          <w:tcPr>
            <w:tcW w:w="752" w:type="dxa"/>
          </w:tcPr>
          <w:p w14:paraId="30AD0C46"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79BC9E49" w14:textId="77777777" w:rsidR="001D7359" w:rsidRDefault="001D7359" w:rsidP="002D1D33">
            <w:pPr>
              <w:spacing w:beforeLines="50" w:before="120" w:afterLines="50" w:after="120"/>
              <w:rPr>
                <w:rFonts w:eastAsia="ＭＳ ゴシック"/>
                <w:sz w:val="22"/>
                <w:szCs w:val="18"/>
                <w:lang w:eastAsia="ja-JP"/>
              </w:rPr>
            </w:pPr>
            <w:r>
              <w:rPr>
                <w:rFonts w:eastAsia="SimSun"/>
                <w:sz w:val="22"/>
                <w:szCs w:val="18"/>
              </w:rPr>
              <w:t>As the link budget of VSAT is much better than handheld UEs, there is no need to evaluate it, considering the enhancements introduced for handheld can be applied to VAST directly if needed.</w:t>
            </w:r>
          </w:p>
        </w:tc>
      </w:tr>
      <w:tr w:rsidR="001D7359" w14:paraId="595A0A7C" w14:textId="77777777" w:rsidTr="002D1D33">
        <w:tc>
          <w:tcPr>
            <w:tcW w:w="1795" w:type="dxa"/>
          </w:tcPr>
          <w:p w14:paraId="37CE6DD1" w14:textId="77777777" w:rsidR="001D7359" w:rsidRDefault="001D7359" w:rsidP="002D1D33">
            <w:pPr>
              <w:spacing w:beforeLines="50" w:before="120" w:afterLines="50" w:after="120"/>
              <w:ind w:left="29" w:right="-583"/>
              <w:rPr>
                <w:rFonts w:eastAsia="ＭＳ ゴシック"/>
                <w:sz w:val="22"/>
                <w:szCs w:val="18"/>
                <w:lang w:eastAsia="ja-JP"/>
              </w:rPr>
            </w:pPr>
            <w:r>
              <w:rPr>
                <w:rFonts w:eastAsia="Malgun Gothic"/>
                <w:sz w:val="22"/>
                <w:szCs w:val="18"/>
                <w:lang w:eastAsia="ko-KR"/>
              </w:rPr>
              <w:t>LG</w:t>
            </w:r>
          </w:p>
        </w:tc>
        <w:tc>
          <w:tcPr>
            <w:tcW w:w="752" w:type="dxa"/>
          </w:tcPr>
          <w:p w14:paraId="0557AAEB"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0F44B17F" w14:textId="77777777" w:rsidR="001D7359" w:rsidRDefault="001D7359" w:rsidP="002D1D33">
            <w:pPr>
              <w:spacing w:beforeLines="50" w:before="120" w:afterLines="50" w:after="120"/>
              <w:rPr>
                <w:rFonts w:eastAsia="ＭＳ ゴシック"/>
                <w:sz w:val="22"/>
                <w:szCs w:val="18"/>
                <w:lang w:eastAsia="ja-JP"/>
              </w:rPr>
            </w:pPr>
          </w:p>
        </w:tc>
      </w:tr>
      <w:tr w:rsidR="001D7359" w14:paraId="0C2749D8" w14:textId="77777777" w:rsidTr="002D1D33">
        <w:tc>
          <w:tcPr>
            <w:tcW w:w="1795" w:type="dxa"/>
          </w:tcPr>
          <w:p w14:paraId="6E511D79"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NEC</w:t>
            </w:r>
          </w:p>
        </w:tc>
        <w:tc>
          <w:tcPr>
            <w:tcW w:w="752" w:type="dxa"/>
          </w:tcPr>
          <w:p w14:paraId="38E49069"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3384E3E3"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 xml:space="preserve">We do not expect to see coverage issues with VSAT UEs because they are expected to have careful placement considering direct </w:t>
            </w:r>
            <w:proofErr w:type="spellStart"/>
            <w:r>
              <w:rPr>
                <w:rFonts w:eastAsia="ＭＳ ゴシック"/>
                <w:sz w:val="22"/>
                <w:szCs w:val="18"/>
                <w:lang w:eastAsia="ja-JP"/>
              </w:rPr>
              <w:t>LoS</w:t>
            </w:r>
            <w:proofErr w:type="spellEnd"/>
            <w:r>
              <w:rPr>
                <w:rFonts w:eastAsia="ＭＳ ゴシック"/>
                <w:sz w:val="22"/>
                <w:szCs w:val="18"/>
                <w:lang w:eastAsia="ja-JP"/>
              </w:rPr>
              <w:t>. The coverage related issues are expected to be apparent mainly for commercial or handset UEs with low transmission power capability.</w:t>
            </w:r>
          </w:p>
        </w:tc>
      </w:tr>
      <w:tr w:rsidR="001D7359" w14:paraId="0A629DED" w14:textId="77777777" w:rsidTr="002D1D33">
        <w:tc>
          <w:tcPr>
            <w:tcW w:w="1795" w:type="dxa"/>
          </w:tcPr>
          <w:p w14:paraId="5A4896CB"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lastRenderedPageBreak/>
              <w:t>NTT DOCOMO</w:t>
            </w:r>
          </w:p>
        </w:tc>
        <w:tc>
          <w:tcPr>
            <w:tcW w:w="752" w:type="dxa"/>
          </w:tcPr>
          <w:p w14:paraId="2DCDD3D9"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4C44E71A"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Since the objective of this AI is to evaluate coverage when using smartphones with more realistic assumptions, VSAT should not be considered.</w:t>
            </w:r>
          </w:p>
        </w:tc>
      </w:tr>
      <w:tr w:rsidR="001D7359" w14:paraId="4D59E369" w14:textId="77777777" w:rsidTr="002D1D33">
        <w:tc>
          <w:tcPr>
            <w:tcW w:w="1795" w:type="dxa"/>
          </w:tcPr>
          <w:p w14:paraId="04513989" w14:textId="77777777" w:rsidR="001D7359" w:rsidRDefault="001D7359" w:rsidP="002D1D33">
            <w:pPr>
              <w:spacing w:beforeLines="50" w:before="120" w:afterLines="50" w:after="120"/>
              <w:ind w:left="29" w:right="-583"/>
              <w:rPr>
                <w:rFonts w:eastAsia="SimSun"/>
                <w:sz w:val="22"/>
                <w:szCs w:val="18"/>
              </w:rPr>
            </w:pPr>
            <w:r>
              <w:rPr>
                <w:rFonts w:eastAsia="SimSun"/>
                <w:sz w:val="22"/>
                <w:szCs w:val="18"/>
              </w:rPr>
              <w:t>ZTE</w:t>
            </w:r>
          </w:p>
        </w:tc>
        <w:tc>
          <w:tcPr>
            <w:tcW w:w="752" w:type="dxa"/>
          </w:tcPr>
          <w:p w14:paraId="3B18E53B"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451EE592" w14:textId="77777777" w:rsidR="001D7359" w:rsidRDefault="001D7359" w:rsidP="002D1D33">
            <w:pPr>
              <w:spacing w:beforeLines="50" w:before="120" w:afterLines="50" w:after="120"/>
              <w:rPr>
                <w:rFonts w:eastAsia="SimSun"/>
                <w:sz w:val="22"/>
                <w:szCs w:val="18"/>
              </w:rPr>
            </w:pPr>
          </w:p>
        </w:tc>
      </w:tr>
      <w:tr w:rsidR="001D7359" w14:paraId="0C4657B2" w14:textId="77777777" w:rsidTr="002D1D33">
        <w:tc>
          <w:tcPr>
            <w:tcW w:w="1795" w:type="dxa"/>
          </w:tcPr>
          <w:p w14:paraId="0C761707" w14:textId="77777777" w:rsidR="001D7359" w:rsidRDefault="001D7359" w:rsidP="002D1D33">
            <w:pPr>
              <w:spacing w:beforeLines="50" w:before="120" w:afterLines="50" w:after="120"/>
              <w:ind w:left="29" w:right="-583"/>
              <w:rPr>
                <w:rFonts w:eastAsia="SimSun"/>
                <w:sz w:val="22"/>
                <w:szCs w:val="18"/>
              </w:rPr>
            </w:pPr>
            <w:r>
              <w:rPr>
                <w:rFonts w:eastAsia="SimSun"/>
                <w:sz w:val="22"/>
                <w:szCs w:val="18"/>
              </w:rPr>
              <w:t>CATT</w:t>
            </w:r>
          </w:p>
        </w:tc>
        <w:tc>
          <w:tcPr>
            <w:tcW w:w="752" w:type="dxa"/>
          </w:tcPr>
          <w:p w14:paraId="295E1FE4"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 xml:space="preserve">Yes </w:t>
            </w:r>
          </w:p>
        </w:tc>
        <w:tc>
          <w:tcPr>
            <w:tcW w:w="7415" w:type="dxa"/>
          </w:tcPr>
          <w:p w14:paraId="1AFA3816" w14:textId="77777777" w:rsidR="001D7359" w:rsidRDefault="001D7359" w:rsidP="002D1D33">
            <w:pPr>
              <w:spacing w:beforeLines="50" w:before="120" w:afterLines="50" w:after="120"/>
              <w:rPr>
                <w:rFonts w:eastAsia="ＭＳ ゴシック"/>
                <w:sz w:val="22"/>
                <w:szCs w:val="18"/>
                <w:lang w:eastAsia="ja-JP"/>
              </w:rPr>
            </w:pPr>
          </w:p>
        </w:tc>
      </w:tr>
      <w:tr w:rsidR="001D7359" w14:paraId="71D5913C" w14:textId="77777777" w:rsidTr="002D1D33">
        <w:tc>
          <w:tcPr>
            <w:tcW w:w="1795" w:type="dxa"/>
          </w:tcPr>
          <w:p w14:paraId="019F07E2" w14:textId="77777777" w:rsidR="001D7359" w:rsidRDefault="001D7359" w:rsidP="002D1D33">
            <w:pPr>
              <w:spacing w:beforeLines="50" w:before="120" w:afterLines="50" w:after="120"/>
              <w:ind w:left="29" w:right="-583"/>
              <w:rPr>
                <w:rFonts w:eastAsia="SimSun"/>
                <w:sz w:val="22"/>
                <w:szCs w:val="18"/>
              </w:rPr>
            </w:pPr>
            <w:r>
              <w:rPr>
                <w:rFonts w:eastAsia="ＭＳ ゴシック"/>
                <w:sz w:val="22"/>
                <w:szCs w:val="18"/>
                <w:lang w:eastAsia="ja-JP"/>
              </w:rPr>
              <w:t>Ericsson</w:t>
            </w:r>
          </w:p>
        </w:tc>
        <w:tc>
          <w:tcPr>
            <w:tcW w:w="752" w:type="dxa"/>
          </w:tcPr>
          <w:p w14:paraId="4CFE0FC4"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49AFA18E"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 xml:space="preserve">The WID objectives are a bit unclear since it is stated in the general objectives in section 4.1 in the WID that </w:t>
            </w:r>
            <w:r>
              <w:rPr>
                <w:rFonts w:eastAsia="ＭＳ ゴシック"/>
                <w:bCs/>
                <w:lang w:val="en-GB" w:eastAsia="ja-JP"/>
              </w:rPr>
              <w:t>"</w:t>
            </w:r>
            <w:r>
              <w:rPr>
                <w:rFonts w:eastAsia="ＭＳ ゴシック"/>
                <w:b/>
                <w:lang w:val="en-GB" w:eastAsia="ja-JP"/>
              </w:rPr>
              <w:t>Both “VSAT”</w:t>
            </w:r>
            <w:r>
              <w:rPr>
                <w:rFonts w:eastAsia="ＭＳ ゴシック"/>
                <w:bCs/>
                <w:lang w:val="en-GB" w:eastAsia="ja-JP"/>
              </w:rPr>
              <w:t xml:space="preserve"> devices with directive antenna (including fixed and moving platform mounted devices </w:t>
            </w:r>
            <w:r>
              <w:rPr>
                <w:rFonts w:eastAsia="ＭＳ ゴシック"/>
                <w:b/>
                <w:lang w:val="en-GB" w:eastAsia="ja-JP"/>
              </w:rPr>
              <w:t>and commercial handset terminals</w:t>
            </w:r>
            <w:r>
              <w:rPr>
                <w:rFonts w:eastAsia="ＭＳ ゴシック"/>
                <w:bCs/>
                <w:lang w:val="en-GB" w:eastAsia="ja-JP"/>
              </w:rPr>
              <w:t xml:space="preserve"> (e.g. Power class 3) are supported in FR1" while the objectives specific to coverage enhancements in 4.1.1 state that "The work </w:t>
            </w:r>
            <w:r>
              <w:rPr>
                <w:rFonts w:eastAsia="ＭＳ ゴシック"/>
                <w:b/>
                <w:lang w:val="en-GB" w:eastAsia="ja-JP"/>
              </w:rPr>
              <w:t>needs to cover</w:t>
            </w:r>
            <w:r>
              <w:rPr>
                <w:rFonts w:eastAsia="ＭＳ ゴシック"/>
                <w:bCs/>
                <w:lang w:val="en-GB" w:eastAsia="ja-JP"/>
              </w:rPr>
              <w:t xml:space="preserve"> the use case of voice and low-data rate services </w:t>
            </w:r>
            <w:r>
              <w:rPr>
                <w:rFonts w:eastAsia="ＭＳ ゴシック"/>
                <w:b/>
                <w:lang w:val="en-GB" w:eastAsia="ja-JP"/>
              </w:rPr>
              <w:t>using commercial smartphones with more realistic assumptions on antenna gains instead of 0dBi</w:t>
            </w:r>
            <w:r>
              <w:rPr>
                <w:rFonts w:eastAsia="ＭＳ ゴシック"/>
                <w:bCs/>
                <w:lang w:val="en-GB" w:eastAsia="ja-JP"/>
              </w:rPr>
              <w:t xml:space="preserve"> currently assumed for link budget analysis for non-terrestrial networks.". The latter doesn't explicitly exclude that also other use cases (i.e., VSAT) are covered in the work. But if it is the common understanding that VSAT is not to be considered, then we are fine with that.</w:t>
            </w:r>
          </w:p>
        </w:tc>
      </w:tr>
      <w:tr w:rsidR="001D7359" w14:paraId="0C9143AD" w14:textId="77777777" w:rsidTr="002D1D33">
        <w:tc>
          <w:tcPr>
            <w:tcW w:w="1795" w:type="dxa"/>
          </w:tcPr>
          <w:p w14:paraId="2931A408"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Thales</w:t>
            </w:r>
          </w:p>
        </w:tc>
        <w:tc>
          <w:tcPr>
            <w:tcW w:w="752" w:type="dxa"/>
          </w:tcPr>
          <w:p w14:paraId="706E9CD9"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5E8417C8"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Smartphones with their ubiquity are the most important handheld devices. The study should focus on smartphones with more realistic antenna gain (yet to be defined).</w:t>
            </w:r>
          </w:p>
        </w:tc>
      </w:tr>
      <w:tr w:rsidR="001D7359" w14:paraId="4D81919B" w14:textId="77777777" w:rsidTr="002D1D33">
        <w:tc>
          <w:tcPr>
            <w:tcW w:w="1795" w:type="dxa"/>
          </w:tcPr>
          <w:p w14:paraId="3BDE0C87" w14:textId="77777777" w:rsidR="001D7359" w:rsidRDefault="001D7359" w:rsidP="002D1D33">
            <w:pPr>
              <w:spacing w:beforeLines="50" w:before="120" w:afterLines="50" w:after="120"/>
              <w:ind w:left="29" w:right="-583"/>
              <w:rPr>
                <w:rFonts w:eastAsia="ＭＳ ゴシック"/>
                <w:sz w:val="22"/>
                <w:szCs w:val="18"/>
                <w:lang w:eastAsia="ja-JP"/>
              </w:rPr>
            </w:pPr>
            <w:proofErr w:type="spellStart"/>
            <w:r>
              <w:rPr>
                <w:rFonts w:eastAsia="SimSun"/>
                <w:sz w:val="22"/>
                <w:szCs w:val="18"/>
              </w:rPr>
              <w:t>Spreadtrum</w:t>
            </w:r>
            <w:proofErr w:type="spellEnd"/>
          </w:p>
        </w:tc>
        <w:tc>
          <w:tcPr>
            <w:tcW w:w="752" w:type="dxa"/>
          </w:tcPr>
          <w:p w14:paraId="50937839"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44781319" w14:textId="77777777" w:rsidR="001D7359" w:rsidRDefault="001D7359" w:rsidP="002D1D33">
            <w:pPr>
              <w:spacing w:beforeLines="50" w:before="120" w:afterLines="50" w:after="120"/>
              <w:rPr>
                <w:rFonts w:eastAsia="ＭＳ ゴシック"/>
                <w:sz w:val="22"/>
                <w:szCs w:val="18"/>
                <w:lang w:eastAsia="ja-JP"/>
              </w:rPr>
            </w:pPr>
          </w:p>
        </w:tc>
      </w:tr>
      <w:tr w:rsidR="001D7359" w14:paraId="314F1D54" w14:textId="77777777" w:rsidTr="002D1D33">
        <w:tc>
          <w:tcPr>
            <w:tcW w:w="1795" w:type="dxa"/>
          </w:tcPr>
          <w:p w14:paraId="7EBBB3E2" w14:textId="77777777" w:rsidR="001D7359" w:rsidRDefault="001D7359" w:rsidP="002D1D33">
            <w:pPr>
              <w:spacing w:beforeLines="50" w:before="120" w:afterLines="50" w:after="120"/>
              <w:ind w:left="29" w:right="-583"/>
              <w:rPr>
                <w:rFonts w:eastAsia="SimSun"/>
                <w:sz w:val="22"/>
                <w:szCs w:val="18"/>
              </w:rPr>
            </w:pPr>
            <w:r>
              <w:rPr>
                <w:rFonts w:eastAsia="SimSun"/>
                <w:sz w:val="22"/>
                <w:szCs w:val="18"/>
              </w:rPr>
              <w:t>MediaTek</w:t>
            </w:r>
          </w:p>
        </w:tc>
        <w:tc>
          <w:tcPr>
            <w:tcW w:w="752" w:type="dxa"/>
          </w:tcPr>
          <w:p w14:paraId="01F0D75F"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0F830B24" w14:textId="77777777" w:rsidR="001D7359" w:rsidRDefault="001D7359" w:rsidP="002D1D33">
            <w:pPr>
              <w:spacing w:beforeLines="50" w:before="120" w:afterLines="50" w:after="120"/>
              <w:rPr>
                <w:rFonts w:eastAsia="ＭＳ ゴシック"/>
                <w:sz w:val="22"/>
                <w:szCs w:val="18"/>
                <w:lang w:eastAsia="ja-JP"/>
              </w:rPr>
            </w:pPr>
          </w:p>
        </w:tc>
      </w:tr>
      <w:tr w:rsidR="001D7359" w14:paraId="3005A14A" w14:textId="77777777" w:rsidTr="002D1D33">
        <w:tc>
          <w:tcPr>
            <w:tcW w:w="1795" w:type="dxa"/>
          </w:tcPr>
          <w:p w14:paraId="4324E14E" w14:textId="77777777" w:rsidR="001D7359" w:rsidRDefault="001D7359" w:rsidP="002D1D33">
            <w:pPr>
              <w:spacing w:beforeLines="50" w:before="120" w:afterLines="50" w:after="120"/>
              <w:ind w:left="29" w:right="-583"/>
              <w:rPr>
                <w:rFonts w:eastAsia="SimSun"/>
                <w:sz w:val="22"/>
                <w:szCs w:val="18"/>
              </w:rPr>
            </w:pPr>
            <w:proofErr w:type="spellStart"/>
            <w:r>
              <w:rPr>
                <w:rFonts w:eastAsia="SimSun"/>
                <w:sz w:val="22"/>
                <w:szCs w:val="18"/>
              </w:rPr>
              <w:t>InterDigital</w:t>
            </w:r>
            <w:proofErr w:type="spellEnd"/>
          </w:p>
        </w:tc>
        <w:tc>
          <w:tcPr>
            <w:tcW w:w="752" w:type="dxa"/>
          </w:tcPr>
          <w:p w14:paraId="78E4333E" w14:textId="77777777" w:rsidR="001D7359" w:rsidRDefault="001D7359" w:rsidP="002D1D33">
            <w:pPr>
              <w:spacing w:beforeLines="50" w:before="120" w:afterLines="50" w:after="120"/>
              <w:ind w:left="29" w:right="-583"/>
              <w:rPr>
                <w:rFonts w:eastAsia="ＭＳ ゴシック"/>
                <w:sz w:val="22"/>
                <w:szCs w:val="18"/>
                <w:lang w:eastAsia="ja-JP"/>
              </w:rPr>
            </w:pPr>
            <w:r>
              <w:rPr>
                <w:rFonts w:eastAsia="ＭＳ ゴシック"/>
                <w:sz w:val="22"/>
                <w:szCs w:val="18"/>
                <w:lang w:eastAsia="ja-JP"/>
              </w:rPr>
              <w:t>Yes</w:t>
            </w:r>
          </w:p>
        </w:tc>
        <w:tc>
          <w:tcPr>
            <w:tcW w:w="7415" w:type="dxa"/>
          </w:tcPr>
          <w:p w14:paraId="658EBD6B" w14:textId="77777777" w:rsidR="001D7359" w:rsidRDefault="001D7359" w:rsidP="002D1D33">
            <w:pPr>
              <w:spacing w:beforeLines="50" w:before="120" w:afterLines="50" w:after="120"/>
              <w:rPr>
                <w:rFonts w:eastAsia="ＭＳ ゴシック"/>
                <w:sz w:val="22"/>
                <w:szCs w:val="18"/>
                <w:lang w:eastAsia="ja-JP"/>
              </w:rPr>
            </w:pPr>
          </w:p>
        </w:tc>
      </w:tr>
      <w:tr w:rsidR="001D7359" w14:paraId="66C3E28D" w14:textId="77777777" w:rsidTr="002D1D33">
        <w:tc>
          <w:tcPr>
            <w:tcW w:w="1795" w:type="dxa"/>
          </w:tcPr>
          <w:p w14:paraId="6309718B" w14:textId="77777777" w:rsidR="001D7359" w:rsidRDefault="001D7359" w:rsidP="002D1D33">
            <w:pPr>
              <w:spacing w:beforeLines="50" w:before="120" w:afterLines="50" w:after="120"/>
              <w:ind w:left="29" w:right="-583"/>
              <w:rPr>
                <w:rFonts w:eastAsia="SimSun"/>
                <w:sz w:val="22"/>
                <w:szCs w:val="18"/>
              </w:rPr>
            </w:pPr>
            <w:r>
              <w:rPr>
                <w:rFonts w:eastAsia="SimSun"/>
                <w:sz w:val="22"/>
                <w:szCs w:val="18"/>
              </w:rPr>
              <w:t>Sony</w:t>
            </w:r>
          </w:p>
        </w:tc>
        <w:tc>
          <w:tcPr>
            <w:tcW w:w="752" w:type="dxa"/>
          </w:tcPr>
          <w:p w14:paraId="7C55BD48" w14:textId="77777777" w:rsidR="001D7359" w:rsidRDefault="001D7359" w:rsidP="002D1D33">
            <w:pPr>
              <w:spacing w:beforeLines="50" w:before="120" w:afterLines="50" w:after="120"/>
              <w:ind w:left="29" w:right="-583"/>
              <w:rPr>
                <w:rFonts w:eastAsia="ＭＳ ゴシック"/>
                <w:sz w:val="22"/>
                <w:szCs w:val="18"/>
                <w:lang w:eastAsia="ja-JP"/>
              </w:rPr>
            </w:pPr>
            <w:r>
              <w:rPr>
                <w:rFonts w:eastAsia="SimSun"/>
                <w:sz w:val="22"/>
                <w:szCs w:val="18"/>
              </w:rPr>
              <w:t>Yes</w:t>
            </w:r>
          </w:p>
        </w:tc>
        <w:tc>
          <w:tcPr>
            <w:tcW w:w="7415" w:type="dxa"/>
          </w:tcPr>
          <w:p w14:paraId="004B608E" w14:textId="77777777" w:rsidR="001D7359" w:rsidRDefault="001D7359" w:rsidP="002D1D33">
            <w:pPr>
              <w:spacing w:beforeLines="50" w:before="120" w:afterLines="50" w:after="120"/>
              <w:rPr>
                <w:rFonts w:eastAsia="ＭＳ ゴシック"/>
                <w:sz w:val="22"/>
                <w:szCs w:val="18"/>
                <w:lang w:eastAsia="ja-JP"/>
              </w:rPr>
            </w:pPr>
          </w:p>
        </w:tc>
      </w:tr>
      <w:tr w:rsidR="001D7359" w14:paraId="090122AC" w14:textId="77777777" w:rsidTr="002D1D33">
        <w:tc>
          <w:tcPr>
            <w:tcW w:w="1795" w:type="dxa"/>
          </w:tcPr>
          <w:p w14:paraId="03D7398F" w14:textId="77777777" w:rsidR="001D7359" w:rsidRDefault="001D7359" w:rsidP="002D1D33">
            <w:pPr>
              <w:spacing w:beforeLines="50" w:before="120" w:afterLines="50" w:after="120"/>
              <w:ind w:left="29" w:right="-583"/>
              <w:rPr>
                <w:rFonts w:eastAsia="SimSun"/>
                <w:sz w:val="22"/>
                <w:szCs w:val="18"/>
              </w:rPr>
            </w:pPr>
            <w:r>
              <w:rPr>
                <w:sz w:val="22"/>
                <w:szCs w:val="18"/>
              </w:rPr>
              <w:t>Lockheed</w:t>
            </w:r>
          </w:p>
        </w:tc>
        <w:tc>
          <w:tcPr>
            <w:tcW w:w="752" w:type="dxa"/>
          </w:tcPr>
          <w:p w14:paraId="72C7C7E3" w14:textId="77777777" w:rsidR="001D7359" w:rsidRDefault="001D7359" w:rsidP="002D1D33">
            <w:pPr>
              <w:spacing w:beforeLines="50" w:before="120" w:afterLines="50" w:after="120"/>
              <w:ind w:left="29" w:right="-583"/>
              <w:rPr>
                <w:rFonts w:eastAsia="SimSun"/>
                <w:sz w:val="22"/>
                <w:szCs w:val="18"/>
              </w:rPr>
            </w:pPr>
            <w:r>
              <w:rPr>
                <w:sz w:val="22"/>
                <w:szCs w:val="18"/>
              </w:rPr>
              <w:t>Yes</w:t>
            </w:r>
          </w:p>
        </w:tc>
        <w:tc>
          <w:tcPr>
            <w:tcW w:w="7415" w:type="dxa"/>
          </w:tcPr>
          <w:p w14:paraId="754C3E5B" w14:textId="77777777" w:rsidR="001D7359" w:rsidRDefault="001D7359" w:rsidP="002D1D33">
            <w:pPr>
              <w:spacing w:beforeLines="50" w:before="120" w:afterLines="50" w:after="120"/>
              <w:rPr>
                <w:rFonts w:eastAsia="ＭＳ ゴシック"/>
                <w:sz w:val="22"/>
                <w:szCs w:val="18"/>
                <w:lang w:eastAsia="ja-JP"/>
              </w:rPr>
            </w:pPr>
            <w:r>
              <w:rPr>
                <w:sz w:val="22"/>
                <w:szCs w:val="18"/>
              </w:rPr>
              <w:t xml:space="preserve">We believe the antenna gain considered should be -5 </w:t>
            </w:r>
            <w:proofErr w:type="spellStart"/>
            <w:r>
              <w:rPr>
                <w:sz w:val="22"/>
                <w:szCs w:val="18"/>
              </w:rPr>
              <w:t>dBi</w:t>
            </w:r>
            <w:proofErr w:type="spellEnd"/>
            <w:r>
              <w:rPr>
                <w:sz w:val="22"/>
                <w:szCs w:val="18"/>
              </w:rPr>
              <w:t xml:space="preserve">. We are not sure it is necessary to ask RAN4 at this time. </w:t>
            </w:r>
          </w:p>
        </w:tc>
      </w:tr>
      <w:tr w:rsidR="001D7359" w14:paraId="3FC33B34" w14:textId="77777777" w:rsidTr="002D1D33">
        <w:tc>
          <w:tcPr>
            <w:tcW w:w="1795" w:type="dxa"/>
          </w:tcPr>
          <w:p w14:paraId="0B9BCC79" w14:textId="77777777" w:rsidR="001D7359" w:rsidRDefault="001D7359" w:rsidP="002D1D33">
            <w:pPr>
              <w:spacing w:beforeLines="50" w:before="120" w:afterLines="50" w:after="120"/>
              <w:ind w:left="29" w:right="-583"/>
              <w:rPr>
                <w:sz w:val="22"/>
                <w:szCs w:val="18"/>
              </w:rPr>
            </w:pPr>
            <w:r>
              <w:rPr>
                <w:sz w:val="22"/>
                <w:szCs w:val="18"/>
              </w:rPr>
              <w:t>Panasonic</w:t>
            </w:r>
          </w:p>
        </w:tc>
        <w:tc>
          <w:tcPr>
            <w:tcW w:w="752" w:type="dxa"/>
          </w:tcPr>
          <w:p w14:paraId="72FFE2F8" w14:textId="77777777" w:rsidR="001D7359" w:rsidRDefault="001D7359" w:rsidP="002D1D33">
            <w:pPr>
              <w:spacing w:beforeLines="50" w:before="120" w:afterLines="50" w:after="120"/>
              <w:ind w:left="29" w:right="-583"/>
              <w:rPr>
                <w:sz w:val="22"/>
                <w:szCs w:val="18"/>
              </w:rPr>
            </w:pPr>
            <w:r>
              <w:rPr>
                <w:sz w:val="22"/>
                <w:szCs w:val="18"/>
              </w:rPr>
              <w:t>Yes</w:t>
            </w:r>
          </w:p>
        </w:tc>
        <w:tc>
          <w:tcPr>
            <w:tcW w:w="7415" w:type="dxa"/>
          </w:tcPr>
          <w:p w14:paraId="5DB339F4" w14:textId="77777777" w:rsidR="001D7359" w:rsidRDefault="001D7359" w:rsidP="002D1D33">
            <w:pPr>
              <w:spacing w:beforeLines="50" w:before="120" w:afterLines="50" w:after="120"/>
              <w:rPr>
                <w:sz w:val="22"/>
                <w:szCs w:val="18"/>
              </w:rPr>
            </w:pPr>
          </w:p>
        </w:tc>
      </w:tr>
      <w:tr w:rsidR="001D7359" w14:paraId="79A2C5A4" w14:textId="77777777" w:rsidTr="002D1D33">
        <w:tc>
          <w:tcPr>
            <w:tcW w:w="1795" w:type="dxa"/>
          </w:tcPr>
          <w:p w14:paraId="3FC31381" w14:textId="77777777" w:rsidR="001D7359" w:rsidRDefault="001D7359" w:rsidP="002D1D33">
            <w:pPr>
              <w:spacing w:beforeLines="50" w:before="120" w:afterLines="50" w:after="120"/>
              <w:ind w:left="29" w:right="-583"/>
              <w:rPr>
                <w:sz w:val="22"/>
                <w:szCs w:val="18"/>
              </w:rPr>
            </w:pPr>
            <w:r>
              <w:rPr>
                <w:sz w:val="22"/>
                <w:szCs w:val="18"/>
              </w:rPr>
              <w:t>Hughes/EchoStar</w:t>
            </w:r>
          </w:p>
        </w:tc>
        <w:tc>
          <w:tcPr>
            <w:tcW w:w="752" w:type="dxa"/>
          </w:tcPr>
          <w:p w14:paraId="39D01EFE" w14:textId="77777777" w:rsidR="001D7359" w:rsidRDefault="001D7359" w:rsidP="002D1D33">
            <w:pPr>
              <w:spacing w:beforeLines="50" w:before="120" w:afterLines="50" w:after="120"/>
              <w:ind w:left="29" w:right="-583"/>
              <w:rPr>
                <w:sz w:val="22"/>
                <w:szCs w:val="18"/>
              </w:rPr>
            </w:pPr>
            <w:r>
              <w:rPr>
                <w:sz w:val="22"/>
                <w:szCs w:val="18"/>
              </w:rPr>
              <w:t>Yes</w:t>
            </w:r>
          </w:p>
        </w:tc>
        <w:tc>
          <w:tcPr>
            <w:tcW w:w="7415" w:type="dxa"/>
          </w:tcPr>
          <w:p w14:paraId="0041DC08" w14:textId="77777777" w:rsidR="001D7359" w:rsidRDefault="001D7359" w:rsidP="002D1D33">
            <w:pPr>
              <w:spacing w:beforeLines="50" w:before="120" w:afterLines="50" w:after="120"/>
              <w:rPr>
                <w:sz w:val="22"/>
                <w:szCs w:val="18"/>
              </w:rPr>
            </w:pPr>
          </w:p>
        </w:tc>
      </w:tr>
      <w:tr w:rsidR="001D7359" w14:paraId="6C2AC4DA" w14:textId="77777777" w:rsidTr="002D1D33">
        <w:tc>
          <w:tcPr>
            <w:tcW w:w="1795" w:type="dxa"/>
          </w:tcPr>
          <w:p w14:paraId="74852142" w14:textId="77777777" w:rsidR="001D7359" w:rsidRDefault="001D7359" w:rsidP="002D1D33">
            <w:pPr>
              <w:spacing w:beforeLines="50" w:before="120" w:afterLines="50" w:after="120"/>
              <w:ind w:left="29" w:right="-583"/>
              <w:rPr>
                <w:sz w:val="22"/>
                <w:szCs w:val="18"/>
              </w:rPr>
            </w:pPr>
            <w:r>
              <w:rPr>
                <w:sz w:val="22"/>
                <w:szCs w:val="18"/>
              </w:rPr>
              <w:t>QC</w:t>
            </w:r>
          </w:p>
        </w:tc>
        <w:tc>
          <w:tcPr>
            <w:tcW w:w="752" w:type="dxa"/>
          </w:tcPr>
          <w:p w14:paraId="3259D2CB" w14:textId="77777777" w:rsidR="001D7359" w:rsidRDefault="001D7359" w:rsidP="002D1D33">
            <w:pPr>
              <w:spacing w:beforeLines="50" w:before="120" w:afterLines="50" w:after="120"/>
              <w:ind w:left="29" w:right="-583"/>
              <w:rPr>
                <w:sz w:val="22"/>
                <w:szCs w:val="18"/>
              </w:rPr>
            </w:pPr>
            <w:r>
              <w:rPr>
                <w:sz w:val="22"/>
                <w:szCs w:val="18"/>
              </w:rPr>
              <w:t>Yes</w:t>
            </w:r>
          </w:p>
        </w:tc>
        <w:tc>
          <w:tcPr>
            <w:tcW w:w="7415" w:type="dxa"/>
          </w:tcPr>
          <w:p w14:paraId="3AF88C4A" w14:textId="77777777" w:rsidR="001D7359" w:rsidRDefault="001D7359" w:rsidP="002D1D33">
            <w:pPr>
              <w:spacing w:beforeLines="50" w:before="120" w:afterLines="50" w:after="120"/>
              <w:rPr>
                <w:sz w:val="22"/>
                <w:szCs w:val="18"/>
              </w:rPr>
            </w:pPr>
          </w:p>
        </w:tc>
      </w:tr>
    </w:tbl>
    <w:p w14:paraId="3FCED47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CB970A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124BDC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w:t>
      </w:r>
      <w:r>
        <w:rPr>
          <w:rFonts w:ascii="Times New Roman" w:eastAsia="ＭＳ ゴシック" w:hAnsi="Times New Roman" w:cs="Times New Roman"/>
          <w:sz w:val="22"/>
          <w:szCs w:val="20"/>
          <w:lang w:val="en-US" w:eastAsia="ja-JP"/>
        </w:rPr>
        <w:t>Which option should be agreed for UE TX/RX antenna gain</w:t>
      </w:r>
      <w:r>
        <w:rPr>
          <w:rFonts w:ascii="Times New Roman" w:eastAsia="ＭＳ ゴシック" w:hAnsi="Times New Roman" w:cs="Times New Roman"/>
          <w:sz w:val="22"/>
          <w:szCs w:val="18"/>
          <w:lang w:val="en-US" w:eastAsia="ja-JP"/>
        </w:rPr>
        <w:t>? Also please share the reason.</w:t>
      </w:r>
    </w:p>
    <w:p w14:paraId="2991F4E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Option 1: -3 </w:t>
      </w:r>
      <w:proofErr w:type="spellStart"/>
      <w:r>
        <w:rPr>
          <w:rFonts w:ascii="Times New Roman" w:eastAsia="ＭＳ ゴシック" w:hAnsi="Times New Roman" w:cs="Times New Roman"/>
          <w:sz w:val="22"/>
          <w:szCs w:val="18"/>
          <w:lang w:val="en-GB" w:eastAsia="ja-JP"/>
        </w:rPr>
        <w:t>dBi</w:t>
      </w:r>
      <w:proofErr w:type="spellEnd"/>
    </w:p>
    <w:p w14:paraId="5F6C3760"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Option 2: -5 </w:t>
      </w:r>
      <w:proofErr w:type="spellStart"/>
      <w:r>
        <w:rPr>
          <w:rFonts w:ascii="Times New Roman" w:eastAsia="ＭＳ ゴシック" w:hAnsi="Times New Roman" w:cs="Times New Roman"/>
          <w:sz w:val="22"/>
          <w:szCs w:val="18"/>
          <w:lang w:val="en-GB" w:eastAsia="ja-JP"/>
        </w:rPr>
        <w:t>dBi</w:t>
      </w:r>
      <w:proofErr w:type="spellEnd"/>
    </w:p>
    <w:p w14:paraId="55953D55"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Option 3: -6 </w:t>
      </w:r>
      <w:proofErr w:type="spellStart"/>
      <w:r>
        <w:rPr>
          <w:rFonts w:ascii="Times New Roman" w:eastAsia="ＭＳ ゴシック" w:hAnsi="Times New Roman" w:cs="Times New Roman"/>
          <w:sz w:val="22"/>
          <w:szCs w:val="18"/>
          <w:lang w:val="en-GB" w:eastAsia="ja-JP"/>
        </w:rPr>
        <w:t>dBi</w:t>
      </w:r>
      <w:proofErr w:type="spellEnd"/>
    </w:p>
    <w:p w14:paraId="595ECF7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4: Send an LS to RAN4 to ask the value</w:t>
      </w:r>
    </w:p>
    <w:tbl>
      <w:tblPr>
        <w:tblStyle w:val="34"/>
        <w:tblW w:w="0" w:type="auto"/>
        <w:tblLayout w:type="fixed"/>
        <w:tblLook w:val="04A0" w:firstRow="1" w:lastRow="0" w:firstColumn="1" w:lastColumn="0" w:noHBand="0" w:noVBand="1"/>
      </w:tblPr>
      <w:tblGrid>
        <w:gridCol w:w="1413"/>
        <w:gridCol w:w="1134"/>
        <w:gridCol w:w="7415"/>
      </w:tblGrid>
      <w:tr w:rsidR="001D7359" w14:paraId="38C28768" w14:textId="77777777" w:rsidTr="002D1D33">
        <w:tc>
          <w:tcPr>
            <w:tcW w:w="1413" w:type="dxa"/>
            <w:shd w:val="clear" w:color="auto" w:fill="E7E6E6"/>
          </w:tcPr>
          <w:p w14:paraId="25496C5C"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0CCEC963" w14:textId="77777777" w:rsidR="001D7359" w:rsidRDefault="001D7359" w:rsidP="002D1D33">
            <w:pPr>
              <w:spacing w:beforeLines="50" w:before="120" w:afterLines="50" w:after="120"/>
              <w:rPr>
                <w:sz w:val="22"/>
                <w:szCs w:val="18"/>
              </w:rPr>
            </w:pPr>
            <w:r>
              <w:rPr>
                <w:sz w:val="22"/>
                <w:szCs w:val="18"/>
              </w:rPr>
              <w:t>Option</w:t>
            </w:r>
          </w:p>
        </w:tc>
        <w:tc>
          <w:tcPr>
            <w:tcW w:w="7415" w:type="dxa"/>
            <w:shd w:val="clear" w:color="auto" w:fill="E7E6E6"/>
          </w:tcPr>
          <w:p w14:paraId="741084C6" w14:textId="77777777" w:rsidR="001D7359" w:rsidRDefault="001D7359" w:rsidP="002D1D33">
            <w:pPr>
              <w:spacing w:beforeLines="50" w:before="120" w:afterLines="50" w:after="120"/>
              <w:rPr>
                <w:sz w:val="22"/>
                <w:szCs w:val="18"/>
              </w:rPr>
            </w:pPr>
            <w:r>
              <w:rPr>
                <w:sz w:val="22"/>
                <w:szCs w:val="18"/>
              </w:rPr>
              <w:t>Comment (e.g. why the option is the most valid one)</w:t>
            </w:r>
          </w:p>
        </w:tc>
      </w:tr>
      <w:tr w:rsidR="001D7359" w14:paraId="02DD68E5" w14:textId="77777777" w:rsidTr="002D1D33">
        <w:tc>
          <w:tcPr>
            <w:tcW w:w="1413" w:type="dxa"/>
          </w:tcPr>
          <w:p w14:paraId="19D174C7" w14:textId="77777777" w:rsidR="001D7359" w:rsidRDefault="001D7359" w:rsidP="002D1D33">
            <w:pPr>
              <w:spacing w:beforeLines="50" w:before="120" w:afterLines="50" w:after="120"/>
              <w:rPr>
                <w:sz w:val="22"/>
                <w:szCs w:val="18"/>
              </w:rPr>
            </w:pPr>
            <w:r>
              <w:rPr>
                <w:sz w:val="22"/>
                <w:szCs w:val="18"/>
              </w:rPr>
              <w:t>QC</w:t>
            </w:r>
          </w:p>
        </w:tc>
        <w:tc>
          <w:tcPr>
            <w:tcW w:w="1134" w:type="dxa"/>
          </w:tcPr>
          <w:p w14:paraId="1379C186" w14:textId="77777777" w:rsidR="001D7359" w:rsidRDefault="001D7359" w:rsidP="002D1D33">
            <w:pPr>
              <w:spacing w:beforeLines="50" w:before="120" w:afterLines="50" w:after="120"/>
              <w:rPr>
                <w:sz w:val="22"/>
                <w:szCs w:val="18"/>
              </w:rPr>
            </w:pPr>
            <w:r>
              <w:rPr>
                <w:sz w:val="22"/>
                <w:szCs w:val="18"/>
              </w:rPr>
              <w:t>Option 2</w:t>
            </w:r>
          </w:p>
        </w:tc>
        <w:tc>
          <w:tcPr>
            <w:tcW w:w="7415" w:type="dxa"/>
          </w:tcPr>
          <w:p w14:paraId="4101F33E" w14:textId="77777777" w:rsidR="001D7359" w:rsidRDefault="001D7359" w:rsidP="002D1D33">
            <w:pPr>
              <w:spacing w:beforeLines="50" w:before="120" w:afterLines="50" w:after="120"/>
              <w:rPr>
                <w:sz w:val="22"/>
                <w:szCs w:val="18"/>
              </w:rPr>
            </w:pPr>
            <w:r>
              <w:rPr>
                <w:sz w:val="22"/>
                <w:szCs w:val="18"/>
              </w:rPr>
              <w:t xml:space="preserve">Option 2 reflects better the reality. </w:t>
            </w:r>
          </w:p>
        </w:tc>
      </w:tr>
      <w:tr w:rsidR="001D7359" w14:paraId="0821E7BE" w14:textId="77777777" w:rsidTr="002D1D33">
        <w:tc>
          <w:tcPr>
            <w:tcW w:w="1413" w:type="dxa"/>
          </w:tcPr>
          <w:p w14:paraId="030DC4BB"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4240DB81" w14:textId="77777777" w:rsidR="001D7359" w:rsidRDefault="001D7359" w:rsidP="002D1D33">
            <w:pPr>
              <w:spacing w:beforeLines="50" w:before="120" w:afterLines="50" w:after="120"/>
              <w:rPr>
                <w:rFonts w:eastAsia="SimSun"/>
                <w:sz w:val="22"/>
                <w:szCs w:val="18"/>
              </w:rPr>
            </w:pPr>
            <w:r>
              <w:rPr>
                <w:rFonts w:eastAsia="SimSun"/>
                <w:sz w:val="22"/>
                <w:szCs w:val="18"/>
              </w:rPr>
              <w:t>Option 2</w:t>
            </w:r>
          </w:p>
        </w:tc>
        <w:tc>
          <w:tcPr>
            <w:tcW w:w="7415" w:type="dxa"/>
          </w:tcPr>
          <w:p w14:paraId="4D31BCB9" w14:textId="77777777" w:rsidR="001D7359" w:rsidRDefault="001D7359" w:rsidP="002D1D33">
            <w:pPr>
              <w:spacing w:beforeLines="50" w:before="120" w:afterLines="50" w:after="120"/>
              <w:rPr>
                <w:sz w:val="22"/>
                <w:szCs w:val="18"/>
              </w:rPr>
            </w:pPr>
          </w:p>
        </w:tc>
      </w:tr>
      <w:tr w:rsidR="001D7359" w14:paraId="6D1AD24C" w14:textId="77777777" w:rsidTr="002D1D33">
        <w:tc>
          <w:tcPr>
            <w:tcW w:w="1413" w:type="dxa"/>
          </w:tcPr>
          <w:p w14:paraId="17C41208" w14:textId="77777777" w:rsidR="001D7359" w:rsidRDefault="001D7359" w:rsidP="002D1D33">
            <w:pPr>
              <w:spacing w:beforeLines="50" w:before="120" w:afterLines="50" w:after="120"/>
              <w:rPr>
                <w:sz w:val="22"/>
                <w:szCs w:val="18"/>
              </w:rPr>
            </w:pPr>
            <w:r>
              <w:rPr>
                <w:sz w:val="22"/>
                <w:szCs w:val="18"/>
              </w:rPr>
              <w:lastRenderedPageBreak/>
              <w:t>Xiaomi</w:t>
            </w:r>
          </w:p>
        </w:tc>
        <w:tc>
          <w:tcPr>
            <w:tcW w:w="1134" w:type="dxa"/>
          </w:tcPr>
          <w:p w14:paraId="57F4849D" w14:textId="77777777" w:rsidR="001D7359" w:rsidRDefault="001D7359" w:rsidP="002D1D33">
            <w:pPr>
              <w:spacing w:beforeLines="50" w:before="120" w:afterLines="50" w:after="120"/>
              <w:rPr>
                <w:sz w:val="22"/>
                <w:szCs w:val="18"/>
              </w:rPr>
            </w:pPr>
            <w:r>
              <w:rPr>
                <w:sz w:val="22"/>
                <w:szCs w:val="18"/>
              </w:rPr>
              <w:t>Option 3</w:t>
            </w:r>
          </w:p>
        </w:tc>
        <w:tc>
          <w:tcPr>
            <w:tcW w:w="7415" w:type="dxa"/>
          </w:tcPr>
          <w:p w14:paraId="5A904E5B" w14:textId="77777777" w:rsidR="001D7359" w:rsidRDefault="001D7359" w:rsidP="002D1D33">
            <w:pPr>
              <w:spacing w:beforeLines="50" w:before="120" w:afterLines="50" w:after="120"/>
              <w:rPr>
                <w:sz w:val="22"/>
                <w:szCs w:val="18"/>
              </w:rPr>
            </w:pPr>
            <w:r>
              <w:rPr>
                <w:sz w:val="22"/>
                <w:szCs w:val="18"/>
              </w:rPr>
              <w:t>Option 2 is too restrictive for handheld, we better relax the requirement especially when calculating the link budget.</w:t>
            </w:r>
          </w:p>
        </w:tc>
      </w:tr>
      <w:tr w:rsidR="001D7359" w14:paraId="055B1F4E" w14:textId="77777777" w:rsidTr="002D1D33">
        <w:tc>
          <w:tcPr>
            <w:tcW w:w="1413" w:type="dxa"/>
          </w:tcPr>
          <w:p w14:paraId="39029443"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32FEA27C" w14:textId="77777777" w:rsidR="001D7359" w:rsidRDefault="001D7359" w:rsidP="002D1D33">
            <w:pPr>
              <w:spacing w:beforeLines="50" w:before="120" w:afterLines="50" w:after="120"/>
              <w:rPr>
                <w:sz w:val="22"/>
                <w:szCs w:val="18"/>
              </w:rPr>
            </w:pPr>
            <w:r>
              <w:rPr>
                <w:rFonts w:eastAsia="SimSun"/>
                <w:sz w:val="22"/>
                <w:szCs w:val="18"/>
              </w:rPr>
              <w:t>Option 2</w:t>
            </w:r>
          </w:p>
        </w:tc>
        <w:tc>
          <w:tcPr>
            <w:tcW w:w="7415" w:type="dxa"/>
          </w:tcPr>
          <w:p w14:paraId="6DAC4836" w14:textId="77777777" w:rsidR="001D7359" w:rsidRDefault="001D7359" w:rsidP="002D1D33">
            <w:pPr>
              <w:spacing w:beforeLines="50" w:before="120" w:afterLines="50" w:after="120"/>
              <w:rPr>
                <w:sz w:val="22"/>
                <w:szCs w:val="18"/>
              </w:rPr>
            </w:pPr>
            <w:r>
              <w:rPr>
                <w:rFonts w:eastAsia="SimSun"/>
                <w:sz w:val="22"/>
                <w:szCs w:val="18"/>
              </w:rPr>
              <w:t>Option 2 is more close to the actual antenna gain.</w:t>
            </w:r>
          </w:p>
        </w:tc>
      </w:tr>
      <w:tr w:rsidR="001D7359" w14:paraId="10601934" w14:textId="77777777" w:rsidTr="002D1D33">
        <w:tc>
          <w:tcPr>
            <w:tcW w:w="1413" w:type="dxa"/>
          </w:tcPr>
          <w:p w14:paraId="13CCA52B"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2CE90E15" w14:textId="77777777" w:rsidR="001D7359" w:rsidRDefault="001D7359" w:rsidP="002D1D33">
            <w:pPr>
              <w:spacing w:beforeLines="50" w:before="120" w:afterLines="50" w:after="120"/>
              <w:rPr>
                <w:sz w:val="22"/>
                <w:szCs w:val="18"/>
              </w:rPr>
            </w:pPr>
            <w:r>
              <w:rPr>
                <w:sz w:val="22"/>
                <w:szCs w:val="18"/>
              </w:rPr>
              <w:t>Option 4</w:t>
            </w:r>
          </w:p>
        </w:tc>
        <w:tc>
          <w:tcPr>
            <w:tcW w:w="7415" w:type="dxa"/>
          </w:tcPr>
          <w:p w14:paraId="03CDFC99" w14:textId="77777777" w:rsidR="001D7359" w:rsidRDefault="001D7359" w:rsidP="002D1D33">
            <w:pPr>
              <w:spacing w:beforeLines="50" w:before="120" w:afterLines="50" w:after="120"/>
              <w:rPr>
                <w:sz w:val="22"/>
                <w:szCs w:val="18"/>
              </w:rPr>
            </w:pPr>
            <w:r>
              <w:rPr>
                <w:sz w:val="22"/>
                <w:szCs w:val="18"/>
              </w:rPr>
              <w:t>RAN4 should be the experts on this topic.</w:t>
            </w:r>
          </w:p>
        </w:tc>
      </w:tr>
      <w:tr w:rsidR="001D7359" w14:paraId="65DB303C" w14:textId="77777777" w:rsidTr="002D1D33">
        <w:tc>
          <w:tcPr>
            <w:tcW w:w="1413" w:type="dxa"/>
          </w:tcPr>
          <w:p w14:paraId="51B3AC64"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74E9639F" w14:textId="77777777" w:rsidR="001D7359" w:rsidRDefault="001D7359" w:rsidP="002D1D33">
            <w:pPr>
              <w:spacing w:beforeLines="50" w:before="120" w:afterLines="50" w:after="120"/>
              <w:rPr>
                <w:sz w:val="22"/>
                <w:szCs w:val="18"/>
              </w:rPr>
            </w:pPr>
            <w:r>
              <w:rPr>
                <w:rFonts w:eastAsia="SimSun"/>
                <w:sz w:val="22"/>
                <w:szCs w:val="18"/>
              </w:rPr>
              <w:t>Option 2</w:t>
            </w:r>
          </w:p>
        </w:tc>
        <w:tc>
          <w:tcPr>
            <w:tcW w:w="7415" w:type="dxa"/>
          </w:tcPr>
          <w:p w14:paraId="389FCF29" w14:textId="77777777" w:rsidR="001D7359" w:rsidRDefault="001D7359" w:rsidP="002D1D33">
            <w:pPr>
              <w:spacing w:beforeLines="50" w:before="120" w:afterLines="50" w:after="120"/>
              <w:rPr>
                <w:sz w:val="22"/>
                <w:szCs w:val="18"/>
              </w:rPr>
            </w:pPr>
          </w:p>
        </w:tc>
      </w:tr>
      <w:tr w:rsidR="001D7359" w14:paraId="2A39B9CE" w14:textId="77777777" w:rsidTr="002D1D33">
        <w:tc>
          <w:tcPr>
            <w:tcW w:w="1413" w:type="dxa"/>
          </w:tcPr>
          <w:p w14:paraId="24D64D8F"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134" w:type="dxa"/>
          </w:tcPr>
          <w:p w14:paraId="4C6A1FAB" w14:textId="77777777" w:rsidR="001D7359" w:rsidRDefault="001D7359" w:rsidP="002D1D33">
            <w:pPr>
              <w:spacing w:beforeLines="50" w:before="120" w:afterLines="50" w:after="120"/>
              <w:rPr>
                <w:sz w:val="22"/>
                <w:szCs w:val="18"/>
              </w:rPr>
            </w:pPr>
            <w:r>
              <w:rPr>
                <w:rFonts w:eastAsia="Malgun Gothic"/>
                <w:sz w:val="22"/>
                <w:szCs w:val="18"/>
                <w:lang w:eastAsia="ko-KR"/>
              </w:rPr>
              <w:t>Option 2</w:t>
            </w:r>
          </w:p>
        </w:tc>
        <w:tc>
          <w:tcPr>
            <w:tcW w:w="7415" w:type="dxa"/>
          </w:tcPr>
          <w:p w14:paraId="1E4DD038" w14:textId="77777777" w:rsidR="001D7359" w:rsidRDefault="001D7359" w:rsidP="002D1D33">
            <w:pPr>
              <w:spacing w:beforeLines="50" w:before="120" w:afterLines="50" w:after="120"/>
              <w:rPr>
                <w:sz w:val="22"/>
                <w:szCs w:val="18"/>
              </w:rPr>
            </w:pPr>
          </w:p>
        </w:tc>
      </w:tr>
      <w:tr w:rsidR="001D7359" w14:paraId="15F5B7B4" w14:textId="77777777" w:rsidTr="002D1D33">
        <w:tc>
          <w:tcPr>
            <w:tcW w:w="1413" w:type="dxa"/>
          </w:tcPr>
          <w:p w14:paraId="0399D5ED" w14:textId="77777777" w:rsidR="001D7359" w:rsidRDefault="001D7359" w:rsidP="002D1D33">
            <w:pPr>
              <w:spacing w:beforeLines="50" w:before="120" w:afterLines="50" w:after="120"/>
              <w:rPr>
                <w:sz w:val="22"/>
                <w:szCs w:val="18"/>
              </w:rPr>
            </w:pPr>
            <w:r>
              <w:rPr>
                <w:sz w:val="22"/>
                <w:szCs w:val="18"/>
              </w:rPr>
              <w:t>NTT DOCOMO</w:t>
            </w:r>
          </w:p>
        </w:tc>
        <w:tc>
          <w:tcPr>
            <w:tcW w:w="1134" w:type="dxa"/>
          </w:tcPr>
          <w:p w14:paraId="3FB0A084" w14:textId="77777777" w:rsidR="001D7359" w:rsidRDefault="001D7359" w:rsidP="002D1D33">
            <w:pPr>
              <w:spacing w:beforeLines="50" w:before="120" w:afterLines="50" w:after="120"/>
              <w:rPr>
                <w:sz w:val="22"/>
                <w:szCs w:val="18"/>
              </w:rPr>
            </w:pPr>
            <w:r>
              <w:rPr>
                <w:sz w:val="22"/>
                <w:szCs w:val="18"/>
              </w:rPr>
              <w:t>Option 4</w:t>
            </w:r>
          </w:p>
        </w:tc>
        <w:tc>
          <w:tcPr>
            <w:tcW w:w="7415" w:type="dxa"/>
          </w:tcPr>
          <w:p w14:paraId="760AC35D" w14:textId="77777777" w:rsidR="001D7359" w:rsidRDefault="001D7359" w:rsidP="002D1D33">
            <w:pPr>
              <w:spacing w:beforeLines="50" w:before="120" w:afterLines="50" w:after="120"/>
              <w:rPr>
                <w:sz w:val="22"/>
                <w:szCs w:val="18"/>
              </w:rPr>
            </w:pPr>
            <w:r>
              <w:rPr>
                <w:sz w:val="22"/>
                <w:szCs w:val="18"/>
              </w:rPr>
              <w:t>Since it concerns RF devices, it would be better to ask RAN4 for the exact value.</w:t>
            </w:r>
          </w:p>
        </w:tc>
      </w:tr>
      <w:tr w:rsidR="001D7359" w14:paraId="424C3F2D" w14:textId="77777777" w:rsidTr="002D1D33">
        <w:tc>
          <w:tcPr>
            <w:tcW w:w="1413" w:type="dxa"/>
          </w:tcPr>
          <w:p w14:paraId="0E95440B"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0F6010B2" w14:textId="77777777" w:rsidR="001D7359" w:rsidRDefault="001D7359" w:rsidP="002D1D33">
            <w:pPr>
              <w:spacing w:beforeLines="50" w:before="120" w:afterLines="50" w:after="120"/>
              <w:rPr>
                <w:rFonts w:eastAsia="SimSun"/>
                <w:sz w:val="22"/>
                <w:szCs w:val="18"/>
              </w:rPr>
            </w:pPr>
            <w:r>
              <w:rPr>
                <w:rFonts w:eastAsia="SimSun"/>
                <w:sz w:val="22"/>
                <w:szCs w:val="18"/>
              </w:rPr>
              <w:t>Option 2</w:t>
            </w:r>
          </w:p>
        </w:tc>
        <w:tc>
          <w:tcPr>
            <w:tcW w:w="7415" w:type="dxa"/>
          </w:tcPr>
          <w:p w14:paraId="736D4711" w14:textId="77777777" w:rsidR="001D7359" w:rsidRDefault="001D7359" w:rsidP="002D1D33">
            <w:pPr>
              <w:spacing w:beforeLines="50" w:before="120" w:afterLines="50" w:after="120"/>
              <w:rPr>
                <w:rFonts w:eastAsia="SimSun"/>
                <w:sz w:val="22"/>
                <w:szCs w:val="18"/>
              </w:rPr>
            </w:pPr>
            <w:r>
              <w:rPr>
                <w:rFonts w:eastAsia="SimSun"/>
                <w:sz w:val="22"/>
                <w:szCs w:val="18"/>
              </w:rPr>
              <w:t>We are also open for option 4</w:t>
            </w:r>
          </w:p>
        </w:tc>
      </w:tr>
      <w:tr w:rsidR="001D7359" w14:paraId="4F8006B5" w14:textId="77777777" w:rsidTr="002D1D33">
        <w:tc>
          <w:tcPr>
            <w:tcW w:w="1413" w:type="dxa"/>
          </w:tcPr>
          <w:p w14:paraId="02207FB0"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33CF2A5A" w14:textId="77777777" w:rsidR="001D7359" w:rsidRDefault="001D7359" w:rsidP="002D1D33">
            <w:pPr>
              <w:spacing w:beforeLines="50" w:before="120" w:afterLines="50" w:after="120"/>
              <w:rPr>
                <w:rFonts w:eastAsia="SimSun"/>
                <w:sz w:val="22"/>
                <w:szCs w:val="18"/>
              </w:rPr>
            </w:pPr>
            <w:r>
              <w:rPr>
                <w:rFonts w:eastAsia="SimSun"/>
                <w:sz w:val="22"/>
                <w:szCs w:val="18"/>
              </w:rPr>
              <w:t>Option 4</w:t>
            </w:r>
          </w:p>
        </w:tc>
        <w:tc>
          <w:tcPr>
            <w:tcW w:w="7415" w:type="dxa"/>
          </w:tcPr>
          <w:p w14:paraId="2D988701" w14:textId="77777777" w:rsidR="001D7359" w:rsidRDefault="001D7359" w:rsidP="002D1D33">
            <w:pPr>
              <w:spacing w:beforeLines="50" w:before="120" w:afterLines="50" w:after="120"/>
              <w:rPr>
                <w:sz w:val="22"/>
                <w:szCs w:val="18"/>
              </w:rPr>
            </w:pPr>
          </w:p>
        </w:tc>
      </w:tr>
      <w:tr w:rsidR="001D7359" w14:paraId="5F2FC5E1" w14:textId="77777777" w:rsidTr="002D1D33">
        <w:tc>
          <w:tcPr>
            <w:tcW w:w="1413" w:type="dxa"/>
          </w:tcPr>
          <w:p w14:paraId="7D8E2352"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50EDEB43" w14:textId="77777777" w:rsidR="001D7359" w:rsidRDefault="001D7359" w:rsidP="002D1D33">
            <w:pPr>
              <w:spacing w:beforeLines="50" w:before="120" w:afterLines="50" w:after="120"/>
              <w:rPr>
                <w:sz w:val="22"/>
                <w:szCs w:val="18"/>
              </w:rPr>
            </w:pPr>
            <w:r>
              <w:rPr>
                <w:sz w:val="22"/>
                <w:szCs w:val="18"/>
              </w:rPr>
              <w:t>Option 2, Option 4</w:t>
            </w:r>
          </w:p>
        </w:tc>
        <w:tc>
          <w:tcPr>
            <w:tcW w:w="7415" w:type="dxa"/>
          </w:tcPr>
          <w:p w14:paraId="52674786" w14:textId="77777777" w:rsidR="001D7359" w:rsidRDefault="001D7359" w:rsidP="002D1D33">
            <w:pPr>
              <w:spacing w:beforeLines="50" w:before="120" w:afterLines="50" w:after="120"/>
              <w:rPr>
                <w:sz w:val="22"/>
                <w:szCs w:val="18"/>
              </w:rPr>
            </w:pPr>
            <w:r>
              <w:rPr>
                <w:sz w:val="22"/>
                <w:szCs w:val="18"/>
              </w:rPr>
              <w:t xml:space="preserve">RAN1 can take -5 </w:t>
            </w:r>
            <w:proofErr w:type="spellStart"/>
            <w:r>
              <w:rPr>
                <w:sz w:val="22"/>
                <w:szCs w:val="18"/>
              </w:rPr>
              <w:t>dBi</w:t>
            </w:r>
            <w:proofErr w:type="spellEnd"/>
            <w:r>
              <w:rPr>
                <w:sz w:val="22"/>
                <w:szCs w:val="18"/>
              </w:rPr>
              <w:t xml:space="preserve"> as working assumption and ask RAN4 to either confirm or propose a different value. In general, it would be good to have more justification for the proposed values.</w:t>
            </w:r>
          </w:p>
        </w:tc>
      </w:tr>
      <w:tr w:rsidR="001D7359" w14:paraId="70B10FB7" w14:textId="77777777" w:rsidTr="002D1D33">
        <w:tc>
          <w:tcPr>
            <w:tcW w:w="1413" w:type="dxa"/>
          </w:tcPr>
          <w:p w14:paraId="46C73FA6"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64E1A742" w14:textId="77777777" w:rsidR="001D7359" w:rsidRDefault="001D7359" w:rsidP="002D1D33">
            <w:pPr>
              <w:spacing w:beforeLines="50" w:before="120" w:afterLines="50" w:after="120"/>
              <w:rPr>
                <w:sz w:val="22"/>
                <w:szCs w:val="18"/>
              </w:rPr>
            </w:pPr>
            <w:r>
              <w:rPr>
                <w:sz w:val="22"/>
                <w:szCs w:val="18"/>
              </w:rPr>
              <w:t>Option 2 (for now)</w:t>
            </w:r>
          </w:p>
          <w:p w14:paraId="3FDA74A8" w14:textId="77777777" w:rsidR="001D7359" w:rsidRDefault="001D7359" w:rsidP="002D1D33">
            <w:pPr>
              <w:spacing w:beforeLines="50" w:before="120" w:afterLines="50" w:after="120"/>
              <w:rPr>
                <w:sz w:val="22"/>
                <w:szCs w:val="18"/>
              </w:rPr>
            </w:pPr>
            <w:r>
              <w:rPr>
                <w:sz w:val="22"/>
                <w:szCs w:val="18"/>
              </w:rPr>
              <w:t>And Option 4</w:t>
            </w:r>
          </w:p>
          <w:p w14:paraId="3ABA172A" w14:textId="77777777" w:rsidR="001D7359" w:rsidRDefault="001D7359" w:rsidP="002D1D33">
            <w:pPr>
              <w:spacing w:beforeLines="50" w:before="120" w:afterLines="50" w:after="120"/>
              <w:rPr>
                <w:sz w:val="22"/>
                <w:szCs w:val="18"/>
              </w:rPr>
            </w:pPr>
          </w:p>
        </w:tc>
        <w:tc>
          <w:tcPr>
            <w:tcW w:w="7415" w:type="dxa"/>
          </w:tcPr>
          <w:p w14:paraId="101780B3" w14:textId="77777777" w:rsidR="001D7359" w:rsidRDefault="001D7359" w:rsidP="002D1D33">
            <w:pPr>
              <w:spacing w:beforeLines="50" w:before="120" w:afterLines="50" w:after="120"/>
              <w:rPr>
                <w:sz w:val="22"/>
                <w:szCs w:val="18"/>
              </w:rPr>
            </w:pPr>
            <w:r>
              <w:rPr>
                <w:sz w:val="22"/>
                <w:szCs w:val="18"/>
              </w:rPr>
              <w:t>As mentioned by Moderator we need to decide a certain antenna gain in this meeting. The assumption on antenna gain could be -5dBi (as this reflects better actual antenna gain: see QC and vivo comments) but this does not preclude to send an LS to RAN4.</w:t>
            </w:r>
          </w:p>
        </w:tc>
      </w:tr>
      <w:tr w:rsidR="001D7359" w14:paraId="20A6694B" w14:textId="77777777" w:rsidTr="002D1D33">
        <w:tc>
          <w:tcPr>
            <w:tcW w:w="1413" w:type="dxa"/>
          </w:tcPr>
          <w:p w14:paraId="53B4E4A1"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1134" w:type="dxa"/>
          </w:tcPr>
          <w:p w14:paraId="5DB3C5C9" w14:textId="77777777" w:rsidR="001D7359" w:rsidRDefault="001D7359" w:rsidP="002D1D33">
            <w:pPr>
              <w:spacing w:beforeLines="50" w:before="120" w:afterLines="50" w:after="120"/>
              <w:rPr>
                <w:sz w:val="22"/>
                <w:szCs w:val="18"/>
              </w:rPr>
            </w:pPr>
            <w:r>
              <w:rPr>
                <w:rFonts w:eastAsia="SimSun"/>
                <w:sz w:val="22"/>
                <w:szCs w:val="18"/>
              </w:rPr>
              <w:t>Option 4</w:t>
            </w:r>
          </w:p>
        </w:tc>
        <w:tc>
          <w:tcPr>
            <w:tcW w:w="7415" w:type="dxa"/>
          </w:tcPr>
          <w:p w14:paraId="54B78CEE" w14:textId="77777777" w:rsidR="001D7359" w:rsidRDefault="001D7359" w:rsidP="002D1D33">
            <w:pPr>
              <w:spacing w:beforeLines="50" w:before="120" w:afterLines="50" w:after="120"/>
              <w:rPr>
                <w:sz w:val="22"/>
                <w:szCs w:val="18"/>
              </w:rPr>
            </w:pPr>
          </w:p>
        </w:tc>
      </w:tr>
      <w:tr w:rsidR="001D7359" w14:paraId="3C6CDCD7" w14:textId="77777777" w:rsidTr="002D1D33">
        <w:tc>
          <w:tcPr>
            <w:tcW w:w="1413" w:type="dxa"/>
          </w:tcPr>
          <w:p w14:paraId="2B222C21" w14:textId="77777777" w:rsidR="001D7359" w:rsidRDefault="001D7359" w:rsidP="002D1D33">
            <w:pPr>
              <w:spacing w:beforeLines="50" w:before="120" w:afterLines="50" w:after="120"/>
              <w:rPr>
                <w:rFonts w:eastAsia="SimSun"/>
                <w:sz w:val="22"/>
                <w:szCs w:val="18"/>
              </w:rPr>
            </w:pPr>
            <w:r>
              <w:rPr>
                <w:sz w:val="22"/>
                <w:szCs w:val="18"/>
              </w:rPr>
              <w:t>MediaTek</w:t>
            </w:r>
          </w:p>
        </w:tc>
        <w:tc>
          <w:tcPr>
            <w:tcW w:w="1134" w:type="dxa"/>
          </w:tcPr>
          <w:p w14:paraId="5903A536" w14:textId="77777777" w:rsidR="001D7359" w:rsidRDefault="001D7359" w:rsidP="002D1D33">
            <w:pPr>
              <w:spacing w:beforeLines="50" w:before="120" w:afterLines="50" w:after="120"/>
              <w:rPr>
                <w:rFonts w:eastAsia="SimSun"/>
                <w:sz w:val="22"/>
                <w:szCs w:val="18"/>
              </w:rPr>
            </w:pPr>
            <w:r>
              <w:rPr>
                <w:sz w:val="22"/>
                <w:szCs w:val="18"/>
              </w:rPr>
              <w:t>Option 2</w:t>
            </w:r>
          </w:p>
        </w:tc>
        <w:tc>
          <w:tcPr>
            <w:tcW w:w="7415" w:type="dxa"/>
          </w:tcPr>
          <w:p w14:paraId="7BE5DD6F" w14:textId="77777777" w:rsidR="001D7359" w:rsidRDefault="001D7359" w:rsidP="002D1D33">
            <w:pPr>
              <w:spacing w:beforeLines="50" w:before="120" w:afterLines="50" w:after="120"/>
              <w:rPr>
                <w:sz w:val="22"/>
                <w:szCs w:val="18"/>
              </w:rPr>
            </w:pPr>
            <w:r>
              <w:rPr>
                <w:sz w:val="22"/>
                <w:szCs w:val="18"/>
              </w:rPr>
              <w:t>Option 2 can be the baseline. Open to Option 4 “Send an LS to RAN4 to ask the value”</w:t>
            </w:r>
          </w:p>
        </w:tc>
      </w:tr>
      <w:tr w:rsidR="001D7359" w14:paraId="148B54CC" w14:textId="77777777" w:rsidTr="002D1D33">
        <w:tc>
          <w:tcPr>
            <w:tcW w:w="1413" w:type="dxa"/>
          </w:tcPr>
          <w:p w14:paraId="37610523"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InterDigital</w:t>
            </w:r>
            <w:proofErr w:type="spellEnd"/>
          </w:p>
        </w:tc>
        <w:tc>
          <w:tcPr>
            <w:tcW w:w="1134" w:type="dxa"/>
          </w:tcPr>
          <w:p w14:paraId="200EF22C" w14:textId="77777777" w:rsidR="001D7359" w:rsidRDefault="001D7359" w:rsidP="002D1D33">
            <w:pPr>
              <w:spacing w:beforeLines="50" w:before="120" w:afterLines="50" w:after="120"/>
              <w:rPr>
                <w:rFonts w:eastAsia="SimSun"/>
                <w:sz w:val="22"/>
                <w:szCs w:val="18"/>
              </w:rPr>
            </w:pPr>
            <w:r>
              <w:rPr>
                <w:rFonts w:eastAsia="SimSun"/>
                <w:sz w:val="22"/>
                <w:szCs w:val="18"/>
              </w:rPr>
              <w:t>Option 2</w:t>
            </w:r>
          </w:p>
        </w:tc>
        <w:tc>
          <w:tcPr>
            <w:tcW w:w="7415" w:type="dxa"/>
          </w:tcPr>
          <w:p w14:paraId="786D4F62" w14:textId="77777777" w:rsidR="001D7359" w:rsidRDefault="001D7359" w:rsidP="002D1D33">
            <w:pPr>
              <w:spacing w:beforeLines="50" w:before="120" w:afterLines="50" w:after="120"/>
              <w:rPr>
                <w:sz w:val="22"/>
                <w:szCs w:val="18"/>
              </w:rPr>
            </w:pPr>
          </w:p>
        </w:tc>
      </w:tr>
      <w:tr w:rsidR="001D7359" w14:paraId="342388E0" w14:textId="77777777" w:rsidTr="002D1D33">
        <w:tc>
          <w:tcPr>
            <w:tcW w:w="1413" w:type="dxa"/>
          </w:tcPr>
          <w:p w14:paraId="4040C2B1"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134" w:type="dxa"/>
          </w:tcPr>
          <w:p w14:paraId="0F79DD11" w14:textId="77777777" w:rsidR="001D7359" w:rsidRDefault="001D7359" w:rsidP="002D1D33">
            <w:pPr>
              <w:spacing w:beforeLines="50" w:before="120" w:afterLines="50" w:after="120"/>
              <w:rPr>
                <w:rFonts w:eastAsia="SimSun"/>
                <w:sz w:val="22"/>
                <w:szCs w:val="18"/>
              </w:rPr>
            </w:pPr>
            <w:r>
              <w:rPr>
                <w:rFonts w:eastAsia="SimSun"/>
                <w:sz w:val="22"/>
                <w:szCs w:val="18"/>
              </w:rPr>
              <w:t>Option 2</w:t>
            </w:r>
          </w:p>
        </w:tc>
        <w:tc>
          <w:tcPr>
            <w:tcW w:w="7415" w:type="dxa"/>
          </w:tcPr>
          <w:p w14:paraId="512283B5" w14:textId="77777777" w:rsidR="001D7359" w:rsidRDefault="001D7359" w:rsidP="002D1D33">
            <w:pPr>
              <w:spacing w:beforeLines="50" w:before="120" w:afterLines="50" w:after="120"/>
              <w:rPr>
                <w:sz w:val="22"/>
                <w:szCs w:val="18"/>
              </w:rPr>
            </w:pPr>
            <w:r>
              <w:rPr>
                <w:sz w:val="22"/>
                <w:szCs w:val="18"/>
              </w:rPr>
              <w:t>We don’t see a need to send an LS to RAN4. The link budget is challenging enough and a 1dB difference in antenna gain assumption is going to make little difference to the feasibility of this work. If the majority of companies want to involve RAN4, we would not oppose, but involving RAN4 would seem to incur unnecessary delay and extra work for RAN4.</w:t>
            </w:r>
          </w:p>
        </w:tc>
      </w:tr>
      <w:tr w:rsidR="001D7359" w14:paraId="74D3DBC9" w14:textId="77777777" w:rsidTr="002D1D33">
        <w:tc>
          <w:tcPr>
            <w:tcW w:w="1413" w:type="dxa"/>
          </w:tcPr>
          <w:p w14:paraId="5246D636" w14:textId="77777777" w:rsidR="001D7359" w:rsidRDefault="001D7359" w:rsidP="002D1D33">
            <w:pPr>
              <w:spacing w:beforeLines="50" w:before="120" w:afterLines="50" w:after="120"/>
              <w:rPr>
                <w:rFonts w:eastAsia="SimSun"/>
                <w:sz w:val="22"/>
                <w:szCs w:val="18"/>
              </w:rPr>
            </w:pPr>
            <w:r>
              <w:rPr>
                <w:sz w:val="22"/>
                <w:szCs w:val="18"/>
              </w:rPr>
              <w:t>Lockheed</w:t>
            </w:r>
          </w:p>
        </w:tc>
        <w:tc>
          <w:tcPr>
            <w:tcW w:w="1134" w:type="dxa"/>
          </w:tcPr>
          <w:p w14:paraId="0294B17C" w14:textId="77777777" w:rsidR="001D7359" w:rsidRDefault="001D7359" w:rsidP="002D1D33">
            <w:pPr>
              <w:spacing w:beforeLines="50" w:before="120" w:afterLines="50" w:after="120"/>
              <w:rPr>
                <w:rFonts w:eastAsia="SimSun"/>
                <w:sz w:val="22"/>
                <w:szCs w:val="18"/>
              </w:rPr>
            </w:pPr>
            <w:r>
              <w:rPr>
                <w:sz w:val="22"/>
                <w:szCs w:val="18"/>
              </w:rPr>
              <w:t>2</w:t>
            </w:r>
          </w:p>
        </w:tc>
        <w:tc>
          <w:tcPr>
            <w:tcW w:w="7415" w:type="dxa"/>
          </w:tcPr>
          <w:p w14:paraId="1D6989B0" w14:textId="77777777" w:rsidR="001D7359" w:rsidRDefault="001D7359" w:rsidP="002D1D33">
            <w:pPr>
              <w:spacing w:beforeLines="50" w:before="120" w:afterLines="50" w:after="120"/>
              <w:rPr>
                <w:sz w:val="22"/>
                <w:szCs w:val="18"/>
              </w:rPr>
            </w:pPr>
            <w:r>
              <w:rPr>
                <w:sz w:val="22"/>
                <w:szCs w:val="18"/>
              </w:rPr>
              <w:t>It is a good compromise.</w:t>
            </w:r>
          </w:p>
        </w:tc>
      </w:tr>
      <w:tr w:rsidR="001D7359" w14:paraId="6AF460BE" w14:textId="77777777" w:rsidTr="002D1D33">
        <w:tc>
          <w:tcPr>
            <w:tcW w:w="1413" w:type="dxa"/>
          </w:tcPr>
          <w:p w14:paraId="7EA39D5C" w14:textId="77777777" w:rsidR="001D7359" w:rsidRDefault="001D7359" w:rsidP="002D1D33">
            <w:pPr>
              <w:spacing w:beforeLines="50" w:before="120" w:afterLines="50" w:after="120"/>
              <w:rPr>
                <w:sz w:val="22"/>
                <w:szCs w:val="18"/>
              </w:rPr>
            </w:pPr>
            <w:r>
              <w:rPr>
                <w:rFonts w:eastAsia="Malgun Gothic"/>
                <w:sz w:val="22"/>
                <w:szCs w:val="18"/>
                <w:lang w:eastAsia="ko-KR"/>
              </w:rPr>
              <w:t>ETRI</w:t>
            </w:r>
          </w:p>
        </w:tc>
        <w:tc>
          <w:tcPr>
            <w:tcW w:w="1134" w:type="dxa"/>
          </w:tcPr>
          <w:p w14:paraId="65D8CFA0" w14:textId="77777777" w:rsidR="001D7359" w:rsidRDefault="001D7359" w:rsidP="002D1D33">
            <w:pPr>
              <w:spacing w:beforeLines="50" w:before="120" w:afterLines="50" w:after="120"/>
              <w:rPr>
                <w:sz w:val="22"/>
                <w:szCs w:val="18"/>
              </w:rPr>
            </w:pPr>
            <w:r>
              <w:rPr>
                <w:rFonts w:eastAsia="Malgun Gothic"/>
                <w:sz w:val="22"/>
                <w:szCs w:val="18"/>
                <w:lang w:eastAsia="ko-KR"/>
              </w:rPr>
              <w:t>Option 4</w:t>
            </w:r>
          </w:p>
        </w:tc>
        <w:tc>
          <w:tcPr>
            <w:tcW w:w="7415" w:type="dxa"/>
          </w:tcPr>
          <w:p w14:paraId="49A21B0B" w14:textId="77777777" w:rsidR="001D7359" w:rsidRDefault="001D7359" w:rsidP="002D1D33">
            <w:pPr>
              <w:spacing w:beforeLines="50" w:before="120" w:afterLines="50" w:after="120"/>
              <w:rPr>
                <w:sz w:val="22"/>
                <w:szCs w:val="18"/>
              </w:rPr>
            </w:pPr>
            <w:r>
              <w:rPr>
                <w:rFonts w:eastAsia="Malgun Gothic"/>
                <w:sz w:val="22"/>
                <w:szCs w:val="18"/>
                <w:lang w:eastAsia="ko-KR"/>
              </w:rPr>
              <w:t>Same view as Nokia</w:t>
            </w:r>
          </w:p>
        </w:tc>
      </w:tr>
      <w:tr w:rsidR="001D7359" w14:paraId="31B0407E" w14:textId="77777777" w:rsidTr="002D1D33">
        <w:tc>
          <w:tcPr>
            <w:tcW w:w="1413" w:type="dxa"/>
          </w:tcPr>
          <w:p w14:paraId="3C303A81"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21414CD8" w14:textId="77777777" w:rsidR="001D7359" w:rsidRDefault="001D7359" w:rsidP="002D1D33">
            <w:pPr>
              <w:spacing w:beforeLines="50" w:before="120" w:afterLines="50" w:after="120"/>
              <w:rPr>
                <w:sz w:val="22"/>
                <w:szCs w:val="18"/>
              </w:rPr>
            </w:pPr>
            <w:r>
              <w:rPr>
                <w:sz w:val="22"/>
                <w:szCs w:val="18"/>
              </w:rPr>
              <w:t>Option 2</w:t>
            </w:r>
          </w:p>
        </w:tc>
        <w:tc>
          <w:tcPr>
            <w:tcW w:w="7415" w:type="dxa"/>
          </w:tcPr>
          <w:p w14:paraId="612DB61C" w14:textId="77777777" w:rsidR="001D7359" w:rsidRDefault="001D7359" w:rsidP="002D1D33">
            <w:pPr>
              <w:spacing w:beforeLines="50" w:before="120" w:afterLines="50" w:after="120"/>
              <w:rPr>
                <w:sz w:val="22"/>
                <w:szCs w:val="18"/>
              </w:rPr>
            </w:pPr>
          </w:p>
        </w:tc>
      </w:tr>
      <w:tr w:rsidR="001D7359" w14:paraId="606A32D8" w14:textId="77777777" w:rsidTr="002D1D33">
        <w:tc>
          <w:tcPr>
            <w:tcW w:w="1413" w:type="dxa"/>
          </w:tcPr>
          <w:p w14:paraId="51A6DFF7"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09EAD76F" w14:textId="77777777" w:rsidR="001D7359" w:rsidRDefault="001D7359" w:rsidP="002D1D33">
            <w:pPr>
              <w:spacing w:beforeLines="50" w:before="120" w:afterLines="50" w:after="120"/>
              <w:rPr>
                <w:sz w:val="22"/>
                <w:szCs w:val="18"/>
              </w:rPr>
            </w:pPr>
            <w:r>
              <w:rPr>
                <w:sz w:val="22"/>
                <w:szCs w:val="18"/>
              </w:rPr>
              <w:t>Option 2 and 4</w:t>
            </w:r>
          </w:p>
        </w:tc>
        <w:tc>
          <w:tcPr>
            <w:tcW w:w="7415" w:type="dxa"/>
          </w:tcPr>
          <w:p w14:paraId="1157627E" w14:textId="77777777" w:rsidR="001D7359" w:rsidRDefault="001D7359" w:rsidP="002D1D33">
            <w:pPr>
              <w:spacing w:beforeLines="50" w:before="120" w:afterLines="50" w:after="120"/>
              <w:rPr>
                <w:sz w:val="22"/>
                <w:szCs w:val="18"/>
              </w:rPr>
            </w:pPr>
          </w:p>
        </w:tc>
      </w:tr>
    </w:tbl>
    <w:p w14:paraId="652D75B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C09C0E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D393195"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5-2_v0</w:t>
      </w:r>
    </w:p>
    <w:p w14:paraId="563003A9"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Evaluate coverage performance for the following UE characteristics as in Table 6.1.1.1-3 of TR38.821 except for Tx/Rx antenna gain.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1D7359" w14:paraId="7A2B39F6" w14:textId="77777777" w:rsidTr="002D1D33">
        <w:trPr>
          <w:jc w:val="center"/>
        </w:trPr>
        <w:tc>
          <w:tcPr>
            <w:tcW w:w="2499" w:type="pct"/>
          </w:tcPr>
          <w:p w14:paraId="0B093EC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Characteristics</w:t>
            </w:r>
          </w:p>
        </w:tc>
        <w:tc>
          <w:tcPr>
            <w:tcW w:w="2501" w:type="pct"/>
          </w:tcPr>
          <w:p w14:paraId="7CB9ACE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r>
      <w:tr w:rsidR="001D7359" w14:paraId="5AADFC40" w14:textId="77777777" w:rsidTr="002D1D33">
        <w:trPr>
          <w:jc w:val="center"/>
        </w:trPr>
        <w:tc>
          <w:tcPr>
            <w:tcW w:w="2499" w:type="pct"/>
          </w:tcPr>
          <w:p w14:paraId="675B91F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Frequency band</w:t>
            </w:r>
          </w:p>
        </w:tc>
        <w:tc>
          <w:tcPr>
            <w:tcW w:w="2501" w:type="pct"/>
          </w:tcPr>
          <w:p w14:paraId="3EFBBDD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(i.e. 2 GHz)</w:t>
            </w:r>
          </w:p>
        </w:tc>
      </w:tr>
      <w:tr w:rsidR="001D7359" w14:paraId="18753A40" w14:textId="77777777" w:rsidTr="002D1D33">
        <w:trPr>
          <w:jc w:val="center"/>
        </w:trPr>
        <w:tc>
          <w:tcPr>
            <w:tcW w:w="2499" w:type="pct"/>
          </w:tcPr>
          <w:p w14:paraId="5FB310B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type and configuration</w:t>
            </w:r>
          </w:p>
        </w:tc>
        <w:tc>
          <w:tcPr>
            <w:tcW w:w="2501" w:type="pct"/>
          </w:tcPr>
          <w:p w14:paraId="73954B2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1, 2) with omni-directional antenna element</w:t>
            </w:r>
          </w:p>
          <w:p w14:paraId="41709E49" w14:textId="77777777" w:rsidR="001D7359" w:rsidRDefault="001D7359" w:rsidP="002D1D33">
            <w:pPr>
              <w:widowControl w:val="0"/>
              <w:jc w:val="center"/>
              <w:rPr>
                <w:rFonts w:ascii="Arial" w:eastAsia="游明朝" w:hAnsi="Arial" w:cs="Times New Roman"/>
                <w:sz w:val="18"/>
                <w:szCs w:val="20"/>
                <w:lang w:val="en-GB"/>
              </w:rPr>
            </w:pPr>
          </w:p>
        </w:tc>
      </w:tr>
      <w:tr w:rsidR="001D7359" w14:paraId="3D6C682A" w14:textId="77777777" w:rsidTr="002D1D33">
        <w:trPr>
          <w:jc w:val="center"/>
        </w:trPr>
        <w:tc>
          <w:tcPr>
            <w:tcW w:w="2499" w:type="pct"/>
          </w:tcPr>
          <w:p w14:paraId="64487A0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Polarisation</w:t>
            </w:r>
          </w:p>
        </w:tc>
        <w:tc>
          <w:tcPr>
            <w:tcW w:w="2501" w:type="pct"/>
          </w:tcPr>
          <w:p w14:paraId="4B7E0AAD" w14:textId="77777777" w:rsidR="001D7359" w:rsidRDefault="001D7359" w:rsidP="002D1D33">
            <w:pPr>
              <w:widowControl w:val="0"/>
              <w:jc w:val="center"/>
              <w:rPr>
                <w:rFonts w:ascii="Arial" w:eastAsia="游明朝" w:hAnsi="Arial" w:cs="Times New Roman"/>
                <w:sz w:val="18"/>
                <w:szCs w:val="20"/>
                <w:lang w:val="en-GB"/>
              </w:rPr>
            </w:pPr>
            <w:r>
              <w:rPr>
                <w:rFonts w:ascii="Arial" w:eastAsia="ＭＳ ゴシック" w:hAnsi="Arial" w:cs="Times New Roman"/>
                <w:sz w:val="18"/>
                <w:szCs w:val="20"/>
                <w:lang w:val="en-GB" w:eastAsia="ja-JP"/>
              </w:rPr>
              <w:t>Linear: +/-45°X-pol</w:t>
            </w:r>
          </w:p>
        </w:tc>
      </w:tr>
      <w:tr w:rsidR="001D7359" w14:paraId="2D0E959F" w14:textId="77777777" w:rsidTr="002D1D33">
        <w:trPr>
          <w:jc w:val="center"/>
        </w:trPr>
        <w:tc>
          <w:tcPr>
            <w:tcW w:w="2499" w:type="pct"/>
          </w:tcPr>
          <w:p w14:paraId="02E4DA8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Rx Antenna gain </w:t>
            </w:r>
          </w:p>
        </w:tc>
        <w:tc>
          <w:tcPr>
            <w:tcW w:w="2501" w:type="pct"/>
          </w:tcPr>
          <w:p w14:paraId="209FC9D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44C7FCC9" w14:textId="77777777" w:rsidTr="002D1D33">
        <w:trPr>
          <w:jc w:val="center"/>
        </w:trPr>
        <w:tc>
          <w:tcPr>
            <w:tcW w:w="2499" w:type="pct"/>
          </w:tcPr>
          <w:p w14:paraId="238EC9C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temperature</w:t>
            </w:r>
          </w:p>
        </w:tc>
        <w:tc>
          <w:tcPr>
            <w:tcW w:w="2501" w:type="pct"/>
          </w:tcPr>
          <w:p w14:paraId="37E0C3E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290 K</w:t>
            </w:r>
          </w:p>
        </w:tc>
      </w:tr>
      <w:tr w:rsidR="001D7359" w14:paraId="15659791" w14:textId="77777777" w:rsidTr="002D1D33">
        <w:trPr>
          <w:jc w:val="center"/>
        </w:trPr>
        <w:tc>
          <w:tcPr>
            <w:tcW w:w="2499" w:type="pct"/>
          </w:tcPr>
          <w:p w14:paraId="473987A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Noise figure</w:t>
            </w:r>
          </w:p>
        </w:tc>
        <w:tc>
          <w:tcPr>
            <w:tcW w:w="2501" w:type="pct"/>
          </w:tcPr>
          <w:p w14:paraId="051518D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 dB</w:t>
            </w:r>
          </w:p>
        </w:tc>
      </w:tr>
      <w:tr w:rsidR="001D7359" w14:paraId="2B7D3037" w14:textId="77777777" w:rsidTr="002D1D33">
        <w:trPr>
          <w:jc w:val="center"/>
        </w:trPr>
        <w:tc>
          <w:tcPr>
            <w:tcW w:w="2499" w:type="pct"/>
          </w:tcPr>
          <w:p w14:paraId="75744B6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transmit power</w:t>
            </w:r>
          </w:p>
        </w:tc>
        <w:tc>
          <w:tcPr>
            <w:tcW w:w="2501" w:type="pct"/>
          </w:tcPr>
          <w:p w14:paraId="097D6AF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200 </w:t>
            </w:r>
            <w:proofErr w:type="spellStart"/>
            <w:r>
              <w:rPr>
                <w:rFonts w:ascii="Arial" w:eastAsia="游明朝" w:hAnsi="Arial" w:cs="Times New Roman"/>
                <w:sz w:val="18"/>
                <w:szCs w:val="20"/>
                <w:lang w:val="en-GB"/>
              </w:rPr>
              <w:t>mW</w:t>
            </w:r>
            <w:proofErr w:type="spellEnd"/>
            <w:r>
              <w:rPr>
                <w:rFonts w:ascii="Arial" w:eastAsia="游明朝" w:hAnsi="Arial" w:cs="Times New Roman"/>
                <w:sz w:val="18"/>
                <w:szCs w:val="20"/>
                <w:lang w:val="en-GB"/>
              </w:rPr>
              <w:t xml:space="preserve"> (23 dBm)</w:t>
            </w:r>
          </w:p>
        </w:tc>
      </w:tr>
      <w:tr w:rsidR="001D7359" w14:paraId="1B3A2961" w14:textId="77777777" w:rsidTr="002D1D33">
        <w:trPr>
          <w:jc w:val="center"/>
        </w:trPr>
        <w:tc>
          <w:tcPr>
            <w:tcW w:w="2499" w:type="pct"/>
          </w:tcPr>
          <w:p w14:paraId="7CAF877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antenna gain</w:t>
            </w:r>
          </w:p>
        </w:tc>
        <w:tc>
          <w:tcPr>
            <w:tcW w:w="2501" w:type="pct"/>
          </w:tcPr>
          <w:p w14:paraId="74EBF59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bl>
    <w:p w14:paraId="215241A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br w:type="textWrapping" w:clear="all"/>
      </w:r>
    </w:p>
    <w:p w14:paraId="6BACC40F" w14:textId="77777777" w:rsidR="001D7359" w:rsidRDefault="001D7359" w:rsidP="001D7359">
      <w:pPr>
        <w:overflowPunct w:val="0"/>
        <w:autoSpaceDE w:val="0"/>
        <w:autoSpaceDN w:val="0"/>
        <w:adjustRightInd w:val="0"/>
        <w:spacing w:beforeLines="50" w:before="120" w:afterLines="50" w:after="120"/>
        <w:textAlignment w:val="baseline"/>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If proposal </w:t>
      </w:r>
      <w:r>
        <w:rPr>
          <w:rFonts w:ascii="Times New Roman" w:eastAsia="ＭＳ ゴシック" w:hAnsi="Times New Roman" w:cs="Times New Roman"/>
          <w:strike/>
          <w:color w:val="FF0000"/>
          <w:sz w:val="22"/>
          <w:szCs w:val="20"/>
          <w:lang w:val="en-US" w:eastAsia="ja-JP"/>
        </w:rPr>
        <w:t>4</w:t>
      </w:r>
      <w:r>
        <w:rPr>
          <w:rFonts w:ascii="Times New Roman" w:eastAsia="ＭＳ ゴシック" w:hAnsi="Times New Roman" w:cs="Times New Roman"/>
          <w:strike/>
          <w:color w:val="FF0000"/>
          <w:sz w:val="22"/>
          <w:szCs w:val="18"/>
          <w:lang w:val="en-US" w:eastAsia="ja-JP"/>
        </w:rPr>
        <w:t>-1</w:t>
      </w:r>
      <w:r>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color w:val="FF0000"/>
          <w:sz w:val="22"/>
          <w:szCs w:val="18"/>
          <w:lang w:val="en-US" w:eastAsia="ja-JP"/>
        </w:rPr>
        <w:t>5</w:t>
      </w:r>
      <w:r>
        <w:rPr>
          <w:rFonts w:ascii="Times New Roman" w:eastAsia="ＭＳ ゴシック" w:hAnsi="Times New Roman" w:cs="Times New Roman"/>
          <w:color w:val="FF0000"/>
          <w:sz w:val="22"/>
          <w:szCs w:val="20"/>
          <w:lang w:val="en-US" w:eastAsia="ja-JP"/>
        </w:rPr>
        <w:t>-1</w:t>
      </w:r>
      <w:r>
        <w:rPr>
          <w:rFonts w:ascii="Times New Roman" w:eastAsia="ＭＳ ゴシック" w:hAnsi="Times New Roman" w:cs="Times New Roman"/>
          <w:sz w:val="22"/>
          <w:szCs w:val="18"/>
          <w:lang w:val="en-US" w:eastAsia="ja-JP"/>
        </w:rPr>
        <w:t xml:space="preserve"> is agreed, do you agree the above proposal? If the answer is NO, please share the reason.</w:t>
      </w:r>
    </w:p>
    <w:tbl>
      <w:tblPr>
        <w:tblStyle w:val="210"/>
        <w:tblW w:w="0" w:type="auto"/>
        <w:tblLayout w:type="fixed"/>
        <w:tblLook w:val="04A0" w:firstRow="1" w:lastRow="0" w:firstColumn="1" w:lastColumn="0" w:noHBand="0" w:noVBand="1"/>
      </w:tblPr>
      <w:tblGrid>
        <w:gridCol w:w="1413"/>
        <w:gridCol w:w="1134"/>
        <w:gridCol w:w="7415"/>
      </w:tblGrid>
      <w:tr w:rsidR="001D7359" w14:paraId="50FB4F75" w14:textId="77777777" w:rsidTr="002D1D33">
        <w:tc>
          <w:tcPr>
            <w:tcW w:w="1413" w:type="dxa"/>
            <w:shd w:val="clear" w:color="auto" w:fill="E7E6E6"/>
          </w:tcPr>
          <w:p w14:paraId="5DEA55FA"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Company</w:t>
            </w:r>
          </w:p>
        </w:tc>
        <w:tc>
          <w:tcPr>
            <w:tcW w:w="1134" w:type="dxa"/>
            <w:shd w:val="clear" w:color="auto" w:fill="E7E6E6"/>
          </w:tcPr>
          <w:p w14:paraId="01F152A2"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YES/NO</w:t>
            </w:r>
          </w:p>
        </w:tc>
        <w:tc>
          <w:tcPr>
            <w:tcW w:w="7415" w:type="dxa"/>
            <w:shd w:val="clear" w:color="auto" w:fill="E7E6E6"/>
          </w:tcPr>
          <w:p w14:paraId="21FBB92A"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Comment (e.g. which column should be modified)</w:t>
            </w:r>
          </w:p>
        </w:tc>
      </w:tr>
      <w:tr w:rsidR="001D7359" w14:paraId="4DB5A3F6" w14:textId="77777777" w:rsidTr="002D1D33">
        <w:tc>
          <w:tcPr>
            <w:tcW w:w="1413" w:type="dxa"/>
          </w:tcPr>
          <w:p w14:paraId="54242C1F"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QC</w:t>
            </w:r>
          </w:p>
        </w:tc>
        <w:tc>
          <w:tcPr>
            <w:tcW w:w="1134" w:type="dxa"/>
          </w:tcPr>
          <w:p w14:paraId="0ABD7B54" w14:textId="77777777" w:rsidR="001D7359" w:rsidRDefault="001D7359" w:rsidP="002D1D33">
            <w:pPr>
              <w:spacing w:beforeLines="50" w:before="120" w:afterLines="50" w:after="120"/>
              <w:rPr>
                <w:rFonts w:eastAsia="ＭＳ ゴシック"/>
                <w:sz w:val="22"/>
                <w:szCs w:val="18"/>
                <w:lang w:eastAsia="ja-JP"/>
              </w:rPr>
            </w:pPr>
          </w:p>
        </w:tc>
        <w:tc>
          <w:tcPr>
            <w:tcW w:w="7415" w:type="dxa"/>
          </w:tcPr>
          <w:p w14:paraId="223105BB"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Need further discussion on antenna polarization.</w:t>
            </w:r>
          </w:p>
        </w:tc>
      </w:tr>
      <w:tr w:rsidR="001D7359" w14:paraId="4A196E3F" w14:textId="77777777" w:rsidTr="002D1D33">
        <w:tc>
          <w:tcPr>
            <w:tcW w:w="1413" w:type="dxa"/>
          </w:tcPr>
          <w:p w14:paraId="4C5FE3B7"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Lenovo</w:t>
            </w:r>
          </w:p>
        </w:tc>
        <w:tc>
          <w:tcPr>
            <w:tcW w:w="1134" w:type="dxa"/>
          </w:tcPr>
          <w:p w14:paraId="15AFCB09"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140CCCCC" w14:textId="77777777" w:rsidR="001D7359" w:rsidRDefault="001D7359" w:rsidP="002D1D33">
            <w:pPr>
              <w:spacing w:beforeLines="50" w:before="120" w:afterLines="50" w:after="120"/>
              <w:rPr>
                <w:rFonts w:eastAsia="ＭＳ ゴシック"/>
                <w:sz w:val="22"/>
                <w:szCs w:val="18"/>
                <w:lang w:eastAsia="ja-JP"/>
              </w:rPr>
            </w:pPr>
          </w:p>
        </w:tc>
      </w:tr>
      <w:tr w:rsidR="001D7359" w14:paraId="433E8185" w14:textId="77777777" w:rsidTr="002D1D33">
        <w:tc>
          <w:tcPr>
            <w:tcW w:w="1413" w:type="dxa"/>
          </w:tcPr>
          <w:p w14:paraId="4CA7534F"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Apple</w:t>
            </w:r>
          </w:p>
        </w:tc>
        <w:tc>
          <w:tcPr>
            <w:tcW w:w="1134" w:type="dxa"/>
          </w:tcPr>
          <w:p w14:paraId="4A33D12B" w14:textId="77777777" w:rsidR="001D7359" w:rsidRDefault="001D7359" w:rsidP="002D1D33">
            <w:pPr>
              <w:spacing w:beforeLines="50" w:before="120" w:afterLines="50" w:after="120"/>
              <w:rPr>
                <w:rFonts w:eastAsia="ＭＳ ゴシック"/>
                <w:sz w:val="22"/>
                <w:szCs w:val="18"/>
                <w:lang w:eastAsia="ja-JP"/>
              </w:rPr>
            </w:pPr>
          </w:p>
        </w:tc>
        <w:tc>
          <w:tcPr>
            <w:tcW w:w="7415" w:type="dxa"/>
          </w:tcPr>
          <w:p w14:paraId="40EC45CC"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 xml:space="preserve">Not sure what is proposal 4-1. </w:t>
            </w:r>
          </w:p>
        </w:tc>
      </w:tr>
      <w:tr w:rsidR="001D7359" w14:paraId="1ED16799" w14:textId="77777777" w:rsidTr="002D1D33">
        <w:tc>
          <w:tcPr>
            <w:tcW w:w="1413" w:type="dxa"/>
          </w:tcPr>
          <w:p w14:paraId="4FFBA00F"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Xiaomi</w:t>
            </w:r>
          </w:p>
        </w:tc>
        <w:tc>
          <w:tcPr>
            <w:tcW w:w="1134" w:type="dxa"/>
          </w:tcPr>
          <w:p w14:paraId="03384A00"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217BA0B8" w14:textId="77777777" w:rsidR="001D7359" w:rsidRDefault="001D7359" w:rsidP="002D1D33">
            <w:pPr>
              <w:spacing w:beforeLines="50" w:before="120" w:afterLines="50" w:after="120"/>
              <w:rPr>
                <w:rFonts w:eastAsia="ＭＳ ゴシック"/>
                <w:sz w:val="22"/>
                <w:szCs w:val="18"/>
                <w:lang w:eastAsia="ja-JP"/>
              </w:rPr>
            </w:pPr>
          </w:p>
        </w:tc>
      </w:tr>
      <w:tr w:rsidR="001D7359" w14:paraId="11E6512B" w14:textId="77777777" w:rsidTr="002D1D33">
        <w:tc>
          <w:tcPr>
            <w:tcW w:w="1413" w:type="dxa"/>
          </w:tcPr>
          <w:p w14:paraId="62801E43"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 xml:space="preserve">vivo </w:t>
            </w:r>
          </w:p>
        </w:tc>
        <w:tc>
          <w:tcPr>
            <w:tcW w:w="1134" w:type="dxa"/>
          </w:tcPr>
          <w:p w14:paraId="6815EDB1"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2C4C9B15" w14:textId="77777777" w:rsidR="001D7359" w:rsidRDefault="001D7359" w:rsidP="002D1D33">
            <w:pPr>
              <w:spacing w:beforeLines="50" w:before="120" w:afterLines="50" w:after="120"/>
              <w:rPr>
                <w:rFonts w:eastAsia="ＭＳ ゴシック"/>
                <w:sz w:val="22"/>
                <w:szCs w:val="18"/>
                <w:lang w:eastAsia="ja-JP"/>
              </w:rPr>
            </w:pPr>
          </w:p>
        </w:tc>
      </w:tr>
      <w:tr w:rsidR="001D7359" w14:paraId="208AEFF4" w14:textId="77777777" w:rsidTr="002D1D33">
        <w:tc>
          <w:tcPr>
            <w:tcW w:w="1413" w:type="dxa"/>
          </w:tcPr>
          <w:p w14:paraId="4BC49E9C"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Nokia, Nokia Shanghai Bell</w:t>
            </w:r>
          </w:p>
        </w:tc>
        <w:tc>
          <w:tcPr>
            <w:tcW w:w="1134" w:type="dxa"/>
          </w:tcPr>
          <w:p w14:paraId="5105A528"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609DCB3E"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We cannot find any proposal 4-1, but assume that this is related to the exclusion of VSAT operation.</w:t>
            </w:r>
          </w:p>
        </w:tc>
      </w:tr>
      <w:tr w:rsidR="001D7359" w14:paraId="3EDFAE9E" w14:textId="77777777" w:rsidTr="002D1D33">
        <w:tc>
          <w:tcPr>
            <w:tcW w:w="1413" w:type="dxa"/>
          </w:tcPr>
          <w:p w14:paraId="0D2422BC"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 xml:space="preserve">Huawei, </w:t>
            </w:r>
            <w:proofErr w:type="spellStart"/>
            <w:r>
              <w:rPr>
                <w:rFonts w:eastAsia="ＭＳ ゴシック"/>
                <w:sz w:val="22"/>
                <w:szCs w:val="18"/>
                <w:lang w:eastAsia="ja-JP"/>
              </w:rPr>
              <w:t>HiSilicon</w:t>
            </w:r>
            <w:proofErr w:type="spellEnd"/>
          </w:p>
        </w:tc>
        <w:tc>
          <w:tcPr>
            <w:tcW w:w="1134" w:type="dxa"/>
          </w:tcPr>
          <w:p w14:paraId="3E553786"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663FF67B"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We are fine with the above proposal assuming the “proposal 4-1” should be “proposal 5-1”. Also, 1Tx/2Rx should be assumed for UE for link level simulation.</w:t>
            </w:r>
          </w:p>
        </w:tc>
      </w:tr>
      <w:tr w:rsidR="001D7359" w14:paraId="608607F2" w14:textId="77777777" w:rsidTr="002D1D33">
        <w:tc>
          <w:tcPr>
            <w:tcW w:w="1413" w:type="dxa"/>
          </w:tcPr>
          <w:p w14:paraId="263AA663"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LG</w:t>
            </w:r>
          </w:p>
        </w:tc>
        <w:tc>
          <w:tcPr>
            <w:tcW w:w="1134" w:type="dxa"/>
          </w:tcPr>
          <w:p w14:paraId="330DE647" w14:textId="77777777" w:rsidR="001D7359" w:rsidRDefault="001D7359" w:rsidP="002D1D33">
            <w:pPr>
              <w:spacing w:beforeLines="50" w:before="120" w:afterLines="50" w:after="120"/>
              <w:rPr>
                <w:rFonts w:eastAsia="ＭＳ ゴシック"/>
                <w:sz w:val="22"/>
                <w:szCs w:val="18"/>
                <w:lang w:eastAsia="ja-JP"/>
              </w:rPr>
            </w:pPr>
          </w:p>
        </w:tc>
        <w:tc>
          <w:tcPr>
            <w:tcW w:w="7415" w:type="dxa"/>
          </w:tcPr>
          <w:p w14:paraId="3748021E"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Should it be related to proposal 5-1?</w:t>
            </w:r>
          </w:p>
        </w:tc>
      </w:tr>
      <w:tr w:rsidR="001D7359" w14:paraId="12FA80DE" w14:textId="77777777" w:rsidTr="002D1D33">
        <w:tc>
          <w:tcPr>
            <w:tcW w:w="1413" w:type="dxa"/>
          </w:tcPr>
          <w:p w14:paraId="10EBC0F5"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NTT DOCOMO</w:t>
            </w:r>
          </w:p>
        </w:tc>
        <w:tc>
          <w:tcPr>
            <w:tcW w:w="1134" w:type="dxa"/>
          </w:tcPr>
          <w:p w14:paraId="3F563C03"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6A492417" w14:textId="77777777" w:rsidR="001D7359" w:rsidRDefault="001D7359" w:rsidP="002D1D33">
            <w:pPr>
              <w:spacing w:beforeLines="50" w:before="120" w:afterLines="50" w:after="120"/>
              <w:rPr>
                <w:rFonts w:eastAsia="ＭＳ ゴシック"/>
                <w:sz w:val="22"/>
                <w:szCs w:val="18"/>
                <w:lang w:eastAsia="ja-JP"/>
              </w:rPr>
            </w:pPr>
          </w:p>
        </w:tc>
      </w:tr>
      <w:tr w:rsidR="001D7359" w14:paraId="749FC266" w14:textId="77777777" w:rsidTr="002D1D33">
        <w:tc>
          <w:tcPr>
            <w:tcW w:w="1413" w:type="dxa"/>
          </w:tcPr>
          <w:p w14:paraId="2F2E7774"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ZTE</w:t>
            </w:r>
          </w:p>
        </w:tc>
        <w:tc>
          <w:tcPr>
            <w:tcW w:w="1134" w:type="dxa"/>
          </w:tcPr>
          <w:p w14:paraId="24A95676" w14:textId="77777777" w:rsidR="001D7359" w:rsidRDefault="001D7359" w:rsidP="002D1D33">
            <w:pPr>
              <w:spacing w:beforeLines="50" w:before="120" w:afterLines="50" w:after="120"/>
              <w:rPr>
                <w:rFonts w:eastAsia="ＭＳ ゴシック"/>
                <w:sz w:val="22"/>
                <w:szCs w:val="18"/>
                <w:lang w:eastAsia="ja-JP"/>
              </w:rPr>
            </w:pPr>
          </w:p>
        </w:tc>
        <w:tc>
          <w:tcPr>
            <w:tcW w:w="7415" w:type="dxa"/>
          </w:tcPr>
          <w:p w14:paraId="0F66C4FC"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Need further discussion</w:t>
            </w:r>
          </w:p>
        </w:tc>
      </w:tr>
      <w:tr w:rsidR="001D7359" w14:paraId="78D1A780" w14:textId="77777777" w:rsidTr="002D1D33">
        <w:tc>
          <w:tcPr>
            <w:tcW w:w="1413" w:type="dxa"/>
          </w:tcPr>
          <w:p w14:paraId="2FF1AE81"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CATT</w:t>
            </w:r>
          </w:p>
        </w:tc>
        <w:tc>
          <w:tcPr>
            <w:tcW w:w="1134" w:type="dxa"/>
          </w:tcPr>
          <w:p w14:paraId="65C0509F" w14:textId="77777777" w:rsidR="001D7359" w:rsidRDefault="001D7359" w:rsidP="002D1D33">
            <w:pPr>
              <w:spacing w:beforeLines="50" w:before="120" w:afterLines="50" w:after="120"/>
              <w:rPr>
                <w:rFonts w:eastAsia="ＭＳ ゴシック"/>
                <w:sz w:val="22"/>
                <w:szCs w:val="18"/>
                <w:lang w:eastAsia="ja-JP"/>
              </w:rPr>
            </w:pPr>
          </w:p>
        </w:tc>
        <w:tc>
          <w:tcPr>
            <w:tcW w:w="7415" w:type="dxa"/>
          </w:tcPr>
          <w:p w14:paraId="1DE1C1B9"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 xml:space="preserve">Not sure if the UE polarization mode is common understanding. </w:t>
            </w:r>
          </w:p>
        </w:tc>
      </w:tr>
      <w:tr w:rsidR="001D7359" w14:paraId="5539F494" w14:textId="77777777" w:rsidTr="002D1D33">
        <w:tc>
          <w:tcPr>
            <w:tcW w:w="1413" w:type="dxa"/>
          </w:tcPr>
          <w:p w14:paraId="1E13DCC7"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Ericsson</w:t>
            </w:r>
          </w:p>
        </w:tc>
        <w:tc>
          <w:tcPr>
            <w:tcW w:w="1134" w:type="dxa"/>
          </w:tcPr>
          <w:p w14:paraId="7B097AC2"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35B754B8" w14:textId="77777777" w:rsidR="001D7359" w:rsidRDefault="001D7359" w:rsidP="002D1D33">
            <w:pPr>
              <w:spacing w:beforeLines="50" w:before="120" w:afterLines="50" w:after="120"/>
              <w:rPr>
                <w:rFonts w:eastAsia="ＭＳ ゴシック"/>
                <w:sz w:val="22"/>
                <w:szCs w:val="18"/>
                <w:lang w:eastAsia="ja-JP"/>
              </w:rPr>
            </w:pPr>
          </w:p>
        </w:tc>
      </w:tr>
      <w:tr w:rsidR="001D7359" w14:paraId="3283F5C2" w14:textId="77777777" w:rsidTr="002D1D33">
        <w:tc>
          <w:tcPr>
            <w:tcW w:w="1413" w:type="dxa"/>
          </w:tcPr>
          <w:p w14:paraId="2B68B486"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Thales</w:t>
            </w:r>
          </w:p>
        </w:tc>
        <w:tc>
          <w:tcPr>
            <w:tcW w:w="1134" w:type="dxa"/>
          </w:tcPr>
          <w:p w14:paraId="6AE23B97"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0414F191"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Antenna polarization maybe further discussed</w:t>
            </w:r>
          </w:p>
        </w:tc>
      </w:tr>
      <w:tr w:rsidR="001D7359" w14:paraId="3B4477F8" w14:textId="77777777" w:rsidTr="002D1D33">
        <w:tc>
          <w:tcPr>
            <w:tcW w:w="1413" w:type="dxa"/>
          </w:tcPr>
          <w:p w14:paraId="0B77E228" w14:textId="77777777" w:rsidR="001D7359" w:rsidRDefault="001D7359" w:rsidP="002D1D33">
            <w:pPr>
              <w:spacing w:beforeLines="50" w:before="120" w:afterLines="50" w:after="120"/>
              <w:rPr>
                <w:rFonts w:eastAsia="ＭＳ ゴシック"/>
                <w:sz w:val="22"/>
                <w:szCs w:val="18"/>
                <w:lang w:eastAsia="ja-JP"/>
              </w:rPr>
            </w:pPr>
            <w:proofErr w:type="spellStart"/>
            <w:r>
              <w:rPr>
                <w:rFonts w:eastAsia="ＭＳ ゴシック"/>
                <w:sz w:val="22"/>
                <w:szCs w:val="18"/>
                <w:lang w:eastAsia="ja-JP"/>
              </w:rPr>
              <w:t>Spreadtrum</w:t>
            </w:r>
            <w:proofErr w:type="spellEnd"/>
          </w:p>
        </w:tc>
        <w:tc>
          <w:tcPr>
            <w:tcW w:w="1134" w:type="dxa"/>
          </w:tcPr>
          <w:p w14:paraId="112BC15F"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56A60CC3" w14:textId="77777777" w:rsidR="001D7359" w:rsidRDefault="001D7359" w:rsidP="002D1D33">
            <w:pPr>
              <w:spacing w:beforeLines="50" w:before="120" w:afterLines="50" w:after="120"/>
              <w:rPr>
                <w:rFonts w:eastAsia="ＭＳ ゴシック"/>
                <w:sz w:val="22"/>
                <w:szCs w:val="18"/>
                <w:lang w:eastAsia="ja-JP"/>
              </w:rPr>
            </w:pPr>
          </w:p>
        </w:tc>
      </w:tr>
      <w:tr w:rsidR="001D7359" w14:paraId="3E62FE82" w14:textId="77777777" w:rsidTr="002D1D33">
        <w:tc>
          <w:tcPr>
            <w:tcW w:w="1413" w:type="dxa"/>
          </w:tcPr>
          <w:p w14:paraId="4CBB4AD9"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lastRenderedPageBreak/>
              <w:t>MediaTek</w:t>
            </w:r>
          </w:p>
        </w:tc>
        <w:tc>
          <w:tcPr>
            <w:tcW w:w="1134" w:type="dxa"/>
          </w:tcPr>
          <w:p w14:paraId="483333EF" w14:textId="77777777" w:rsidR="001D7359" w:rsidRDefault="001D7359" w:rsidP="002D1D33">
            <w:pPr>
              <w:spacing w:beforeLines="50" w:before="120" w:afterLines="50" w:after="120"/>
              <w:rPr>
                <w:rFonts w:eastAsia="ＭＳ ゴシック"/>
                <w:sz w:val="22"/>
                <w:szCs w:val="18"/>
                <w:lang w:eastAsia="ja-JP"/>
              </w:rPr>
            </w:pPr>
          </w:p>
        </w:tc>
        <w:tc>
          <w:tcPr>
            <w:tcW w:w="7415" w:type="dxa"/>
          </w:tcPr>
          <w:p w14:paraId="6F5C2E24"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It can be further discussed</w:t>
            </w:r>
          </w:p>
        </w:tc>
      </w:tr>
      <w:tr w:rsidR="001D7359" w14:paraId="4E468EBA" w14:textId="77777777" w:rsidTr="002D1D33">
        <w:tc>
          <w:tcPr>
            <w:tcW w:w="1413" w:type="dxa"/>
          </w:tcPr>
          <w:p w14:paraId="76CA9C90" w14:textId="77777777" w:rsidR="001D7359" w:rsidRDefault="001D7359" w:rsidP="002D1D33">
            <w:pPr>
              <w:spacing w:beforeLines="50" w:before="120" w:afterLines="50" w:after="120"/>
              <w:rPr>
                <w:rFonts w:eastAsia="ＭＳ ゴシック"/>
                <w:sz w:val="22"/>
                <w:szCs w:val="18"/>
                <w:lang w:eastAsia="ja-JP"/>
              </w:rPr>
            </w:pPr>
            <w:proofErr w:type="spellStart"/>
            <w:r>
              <w:rPr>
                <w:rFonts w:eastAsia="ＭＳ ゴシック"/>
                <w:sz w:val="22"/>
                <w:szCs w:val="18"/>
                <w:lang w:eastAsia="ja-JP"/>
              </w:rPr>
              <w:t>Ligado</w:t>
            </w:r>
            <w:proofErr w:type="spellEnd"/>
          </w:p>
        </w:tc>
        <w:tc>
          <w:tcPr>
            <w:tcW w:w="1134" w:type="dxa"/>
          </w:tcPr>
          <w:p w14:paraId="55E52A43"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 with amendment</w:t>
            </w:r>
          </w:p>
        </w:tc>
        <w:tc>
          <w:tcPr>
            <w:tcW w:w="7415" w:type="dxa"/>
          </w:tcPr>
          <w:p w14:paraId="5393202F"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It is unclear what 45 degrees linear polarization means in a hand held terminal.  The orientation of the polarization will depend on the orientation of the hand set with respect to the ground (the usual reference for defining polarization).  Furthermore, the effect of the hand and the body will alter the orientation of the linear polarization. Suggest removing +/- 45 degree qualifier to linear polarization.</w:t>
            </w:r>
          </w:p>
        </w:tc>
      </w:tr>
      <w:tr w:rsidR="001D7359" w14:paraId="6BA11661" w14:textId="77777777" w:rsidTr="002D1D33">
        <w:tc>
          <w:tcPr>
            <w:tcW w:w="1413" w:type="dxa"/>
          </w:tcPr>
          <w:p w14:paraId="03DE65BE" w14:textId="77777777" w:rsidR="001D7359" w:rsidRDefault="001D7359" w:rsidP="002D1D33">
            <w:pPr>
              <w:spacing w:beforeLines="50" w:before="120" w:afterLines="50" w:after="120"/>
              <w:rPr>
                <w:rFonts w:eastAsia="ＭＳ ゴシック"/>
                <w:sz w:val="22"/>
                <w:szCs w:val="18"/>
                <w:lang w:eastAsia="ja-JP"/>
              </w:rPr>
            </w:pPr>
            <w:r>
              <w:rPr>
                <w:rFonts w:eastAsia="SimSun"/>
                <w:sz w:val="22"/>
                <w:szCs w:val="18"/>
              </w:rPr>
              <w:t>Sony</w:t>
            </w:r>
          </w:p>
        </w:tc>
        <w:tc>
          <w:tcPr>
            <w:tcW w:w="1134" w:type="dxa"/>
          </w:tcPr>
          <w:p w14:paraId="05F1DA48" w14:textId="77777777" w:rsidR="001D7359" w:rsidRDefault="001D7359" w:rsidP="002D1D33">
            <w:pPr>
              <w:spacing w:beforeLines="50" w:before="120" w:afterLines="50" w:after="120"/>
              <w:rPr>
                <w:rFonts w:eastAsia="ＭＳ ゴシック"/>
                <w:sz w:val="22"/>
                <w:szCs w:val="18"/>
                <w:lang w:eastAsia="ja-JP"/>
              </w:rPr>
            </w:pPr>
          </w:p>
        </w:tc>
        <w:tc>
          <w:tcPr>
            <w:tcW w:w="7415" w:type="dxa"/>
          </w:tcPr>
          <w:p w14:paraId="2A4FAEBC" w14:textId="77777777" w:rsidR="001D7359" w:rsidRDefault="001D7359" w:rsidP="002D1D33">
            <w:pPr>
              <w:spacing w:beforeLines="50" w:before="120" w:afterLines="50" w:after="120"/>
              <w:rPr>
                <w:sz w:val="22"/>
                <w:szCs w:val="18"/>
              </w:rPr>
            </w:pPr>
            <w:r>
              <w:rPr>
                <w:sz w:val="22"/>
                <w:szCs w:val="18"/>
              </w:rPr>
              <w:t xml:space="preserve">The antenna polarization assumption needs to be further discussed. The antennas in commercial devices (e.g., smart phones) in FR1 usually do not support dual linear polarizations. </w:t>
            </w:r>
          </w:p>
          <w:p w14:paraId="4DEF2D13" w14:textId="77777777" w:rsidR="001D7359" w:rsidRDefault="001D7359" w:rsidP="002D1D33">
            <w:pPr>
              <w:spacing w:beforeLines="50" w:before="120" w:afterLines="50" w:after="120"/>
              <w:rPr>
                <w:rFonts w:eastAsia="ＭＳ ゴシック"/>
                <w:sz w:val="22"/>
                <w:szCs w:val="18"/>
                <w:lang w:eastAsia="ja-JP"/>
              </w:rPr>
            </w:pPr>
            <w:r>
              <w:rPr>
                <w:sz w:val="22"/>
                <w:szCs w:val="18"/>
              </w:rPr>
              <w:t>The antenna type and configuration should be consistent with commercial devices not supporting dual linear polarizations.</w:t>
            </w:r>
          </w:p>
        </w:tc>
      </w:tr>
      <w:tr w:rsidR="001D7359" w14:paraId="1E7FCD37" w14:textId="77777777" w:rsidTr="002D1D33">
        <w:tc>
          <w:tcPr>
            <w:tcW w:w="1413" w:type="dxa"/>
          </w:tcPr>
          <w:p w14:paraId="1DE47755" w14:textId="77777777" w:rsidR="001D7359" w:rsidRDefault="001D7359" w:rsidP="002D1D33">
            <w:pPr>
              <w:spacing w:beforeLines="50" w:before="120" w:afterLines="50" w:after="120"/>
              <w:rPr>
                <w:rFonts w:eastAsia="SimSun"/>
                <w:sz w:val="22"/>
                <w:szCs w:val="18"/>
              </w:rPr>
            </w:pPr>
            <w:r>
              <w:rPr>
                <w:rFonts w:eastAsia="SimSun"/>
                <w:sz w:val="22"/>
                <w:szCs w:val="18"/>
              </w:rPr>
              <w:t>Lockheed</w:t>
            </w:r>
          </w:p>
        </w:tc>
        <w:tc>
          <w:tcPr>
            <w:tcW w:w="1134" w:type="dxa"/>
          </w:tcPr>
          <w:p w14:paraId="60C2C787" w14:textId="77777777" w:rsidR="001D7359" w:rsidRDefault="001D7359" w:rsidP="002D1D33">
            <w:pPr>
              <w:spacing w:beforeLines="50" w:before="120" w:afterLines="50" w:after="120"/>
              <w:rPr>
                <w:rFonts w:eastAsia="ＭＳ ゴシック"/>
                <w:sz w:val="22"/>
                <w:szCs w:val="18"/>
                <w:lang w:eastAsia="ja-JP"/>
              </w:rPr>
            </w:pPr>
            <w:r>
              <w:rPr>
                <w:rFonts w:eastAsia="ＭＳ ゴシック"/>
                <w:sz w:val="22"/>
                <w:szCs w:val="18"/>
                <w:lang w:eastAsia="ja-JP"/>
              </w:rPr>
              <w:t>Yes</w:t>
            </w:r>
          </w:p>
        </w:tc>
        <w:tc>
          <w:tcPr>
            <w:tcW w:w="7415" w:type="dxa"/>
          </w:tcPr>
          <w:p w14:paraId="2B6D631B" w14:textId="77777777" w:rsidR="001D7359" w:rsidRDefault="001D7359" w:rsidP="002D1D33">
            <w:pPr>
              <w:spacing w:beforeLines="50" w:before="120" w:afterLines="50" w:after="120"/>
              <w:rPr>
                <w:sz w:val="22"/>
                <w:szCs w:val="18"/>
              </w:rPr>
            </w:pPr>
            <w:r>
              <w:rPr>
                <w:sz w:val="22"/>
                <w:szCs w:val="18"/>
              </w:rPr>
              <w:t>Antenna polarization may be further discussed.</w:t>
            </w:r>
          </w:p>
        </w:tc>
      </w:tr>
      <w:tr w:rsidR="001D7359" w14:paraId="1AD0EE36" w14:textId="77777777" w:rsidTr="002D1D33">
        <w:tc>
          <w:tcPr>
            <w:tcW w:w="1413" w:type="dxa"/>
          </w:tcPr>
          <w:p w14:paraId="27F0789F" w14:textId="77777777" w:rsidR="001D7359" w:rsidRDefault="001D7359" w:rsidP="002D1D33">
            <w:pPr>
              <w:spacing w:beforeLines="50" w:before="120" w:afterLines="50" w:after="120"/>
              <w:rPr>
                <w:rFonts w:eastAsia="SimSun"/>
                <w:sz w:val="22"/>
                <w:szCs w:val="18"/>
              </w:rPr>
            </w:pPr>
            <w:r>
              <w:rPr>
                <w:sz w:val="22"/>
                <w:szCs w:val="18"/>
              </w:rPr>
              <w:t>Panasonic</w:t>
            </w:r>
          </w:p>
        </w:tc>
        <w:tc>
          <w:tcPr>
            <w:tcW w:w="1134" w:type="dxa"/>
          </w:tcPr>
          <w:p w14:paraId="4F5023BC" w14:textId="77777777" w:rsidR="001D7359" w:rsidRDefault="001D7359" w:rsidP="002D1D33">
            <w:pPr>
              <w:spacing w:beforeLines="50" w:before="120" w:afterLines="50" w:after="120"/>
              <w:rPr>
                <w:rFonts w:eastAsia="ＭＳ ゴシック"/>
                <w:sz w:val="22"/>
                <w:szCs w:val="18"/>
                <w:lang w:eastAsia="ja-JP"/>
              </w:rPr>
            </w:pPr>
            <w:r>
              <w:rPr>
                <w:sz w:val="22"/>
                <w:szCs w:val="18"/>
              </w:rPr>
              <w:t>Yes</w:t>
            </w:r>
          </w:p>
        </w:tc>
        <w:tc>
          <w:tcPr>
            <w:tcW w:w="7415" w:type="dxa"/>
          </w:tcPr>
          <w:p w14:paraId="5077B112" w14:textId="77777777" w:rsidR="001D7359" w:rsidRDefault="001D7359" w:rsidP="002D1D33">
            <w:pPr>
              <w:spacing w:beforeLines="50" w:before="120" w:afterLines="50" w:after="120"/>
              <w:rPr>
                <w:sz w:val="22"/>
                <w:szCs w:val="18"/>
              </w:rPr>
            </w:pPr>
          </w:p>
        </w:tc>
      </w:tr>
      <w:tr w:rsidR="001D7359" w14:paraId="3395AE79" w14:textId="77777777" w:rsidTr="002D1D33">
        <w:tc>
          <w:tcPr>
            <w:tcW w:w="1413" w:type="dxa"/>
          </w:tcPr>
          <w:p w14:paraId="5C4F4BF5"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6921D4A3" w14:textId="77777777" w:rsidR="001D7359" w:rsidRDefault="001D7359" w:rsidP="002D1D33">
            <w:pPr>
              <w:spacing w:beforeLines="50" w:before="120" w:afterLines="50" w:after="120"/>
              <w:rPr>
                <w:sz w:val="22"/>
                <w:szCs w:val="18"/>
              </w:rPr>
            </w:pPr>
            <w:r>
              <w:rPr>
                <w:sz w:val="22"/>
                <w:szCs w:val="18"/>
              </w:rPr>
              <w:t>OK</w:t>
            </w:r>
          </w:p>
        </w:tc>
        <w:tc>
          <w:tcPr>
            <w:tcW w:w="7415" w:type="dxa"/>
          </w:tcPr>
          <w:p w14:paraId="51E75ADD" w14:textId="77777777" w:rsidR="001D7359" w:rsidRDefault="001D7359" w:rsidP="002D1D33">
            <w:pPr>
              <w:spacing w:beforeLines="50" w:before="120" w:afterLines="50" w:after="120"/>
              <w:rPr>
                <w:sz w:val="22"/>
                <w:szCs w:val="18"/>
              </w:rPr>
            </w:pPr>
          </w:p>
        </w:tc>
      </w:tr>
    </w:tbl>
    <w:p w14:paraId="105317C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EC4BDA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CACB9FC"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4967DE3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A</w:t>
      </w:r>
      <w:r>
        <w:rPr>
          <w:rFonts w:ascii="Times New Roman" w:eastAsia="ＭＳ ゴシック" w:hAnsi="Times New Roman" w:cs="Times New Roman"/>
          <w:sz w:val="22"/>
          <w:szCs w:val="18"/>
          <w:lang w:val="en-US" w:eastAsia="ja-JP"/>
        </w:rPr>
        <w:t>ll companies are OK to evaluate coverage performance of only handset terminals.</w:t>
      </w:r>
    </w:p>
    <w:p w14:paraId="30C51D3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 xml:space="preserve">n UE TX/RX antenna gain, 13 companies think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is the most appropriate value or can be used as working assumption. One company believes -6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should be used instead. 7 companies including some of above 13 companies suggest to ask RAN4. RAN1 has only one additional meeting to conclude this study phase. Option 4 would be the most ideal direction, but we need to decide a certain value in this meeting. Therefore, as Ericsson suggests, it would be good to use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for subsequent discussion as working assumption and at the same time to ask to RAN4 whether this value is valid or not.</w:t>
      </w:r>
    </w:p>
    <w:p w14:paraId="14FE2E5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R</w:t>
      </w:r>
      <w:r>
        <w:rPr>
          <w:rFonts w:ascii="Times New Roman" w:eastAsia="ＭＳ ゴシック" w:hAnsi="Times New Roman" w:cs="Times New Roman"/>
          <w:sz w:val="22"/>
          <w:szCs w:val="18"/>
          <w:lang w:val="en-US" w:eastAsia="ja-JP"/>
        </w:rPr>
        <w:t xml:space="preserve">egarding detailed UE characteristics except antenna gain, basically companies are OK to reuse the table, but there are several comments for polarization aspect. Based on comments from </w:t>
      </w:r>
      <w:proofErr w:type="spellStart"/>
      <w:r>
        <w:rPr>
          <w:rFonts w:ascii="Times New Roman" w:eastAsia="ＭＳ ゴシック" w:hAnsi="Times New Roman" w:cs="Times New Roman"/>
          <w:sz w:val="22"/>
          <w:szCs w:val="18"/>
          <w:lang w:val="en-US" w:eastAsia="ja-JP"/>
        </w:rPr>
        <w:t>Ligado</w:t>
      </w:r>
      <w:proofErr w:type="spellEnd"/>
      <w:r>
        <w:rPr>
          <w:rFonts w:ascii="Times New Roman" w:eastAsia="ＭＳ ゴシック" w:hAnsi="Times New Roman" w:cs="Times New Roman"/>
          <w:sz w:val="22"/>
          <w:szCs w:val="18"/>
          <w:lang w:val="en-US" w:eastAsia="ja-JP"/>
        </w:rPr>
        <w:t xml:space="preserve">/Sony, it seems that ‘+/-45°X-pol’ should be removed. Companies might have different preference on how to update polarization row; FL would like to </w:t>
      </w:r>
      <w:proofErr w:type="spellStart"/>
      <w:r>
        <w:rPr>
          <w:rFonts w:ascii="Times New Roman" w:eastAsia="ＭＳ ゴシック" w:hAnsi="Times New Roman" w:cs="Times New Roman"/>
          <w:sz w:val="22"/>
          <w:szCs w:val="18"/>
          <w:lang w:val="en-US" w:eastAsia="ja-JP"/>
        </w:rPr>
        <w:t>here</w:t>
      </w:r>
      <w:proofErr w:type="spellEnd"/>
      <w:r>
        <w:rPr>
          <w:rFonts w:ascii="Times New Roman" w:eastAsia="ＭＳ ゴシック" w:hAnsi="Times New Roman" w:cs="Times New Roman"/>
          <w:sz w:val="22"/>
          <w:szCs w:val="18"/>
          <w:lang w:val="en-US" w:eastAsia="ja-JP"/>
        </w:rPr>
        <w:t xml:space="preserve"> companies’ views.</w:t>
      </w:r>
    </w:p>
    <w:p w14:paraId="76442F9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0E1D2D3"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6261B9F3"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5-2_v1</w:t>
      </w:r>
    </w:p>
    <w:p w14:paraId="5A277C30"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Evaluate coverage performance for the following UE characteristics as in Table 6.1.1.1-3 of TR38.821 with update of polarization and Tx/Rx antenna gain.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1D7359" w14:paraId="3284E180" w14:textId="77777777" w:rsidTr="002D1D33">
        <w:trPr>
          <w:jc w:val="center"/>
        </w:trPr>
        <w:tc>
          <w:tcPr>
            <w:tcW w:w="2499" w:type="pct"/>
          </w:tcPr>
          <w:p w14:paraId="37D4204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Characteristics</w:t>
            </w:r>
          </w:p>
        </w:tc>
        <w:tc>
          <w:tcPr>
            <w:tcW w:w="2501" w:type="pct"/>
          </w:tcPr>
          <w:p w14:paraId="5FE6C0F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r>
      <w:tr w:rsidR="001D7359" w14:paraId="16FF0283" w14:textId="77777777" w:rsidTr="002D1D33">
        <w:trPr>
          <w:jc w:val="center"/>
        </w:trPr>
        <w:tc>
          <w:tcPr>
            <w:tcW w:w="2499" w:type="pct"/>
          </w:tcPr>
          <w:p w14:paraId="2ECBC05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Frequency band</w:t>
            </w:r>
          </w:p>
        </w:tc>
        <w:tc>
          <w:tcPr>
            <w:tcW w:w="2501" w:type="pct"/>
          </w:tcPr>
          <w:p w14:paraId="599DD4F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(i.e. 2 GHz)</w:t>
            </w:r>
          </w:p>
        </w:tc>
      </w:tr>
      <w:tr w:rsidR="001D7359" w14:paraId="71D4B364" w14:textId="77777777" w:rsidTr="002D1D33">
        <w:trPr>
          <w:jc w:val="center"/>
        </w:trPr>
        <w:tc>
          <w:tcPr>
            <w:tcW w:w="2499" w:type="pct"/>
          </w:tcPr>
          <w:p w14:paraId="501010B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type and configuration</w:t>
            </w:r>
          </w:p>
        </w:tc>
        <w:tc>
          <w:tcPr>
            <w:tcW w:w="2501" w:type="pct"/>
          </w:tcPr>
          <w:p w14:paraId="135E0E0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1, 2) with omni-directional antenna element</w:t>
            </w:r>
          </w:p>
          <w:p w14:paraId="1A4C07D2" w14:textId="77777777" w:rsidR="001D7359" w:rsidRDefault="001D7359" w:rsidP="002D1D33">
            <w:pPr>
              <w:widowControl w:val="0"/>
              <w:jc w:val="center"/>
              <w:rPr>
                <w:rFonts w:ascii="Arial" w:eastAsia="游明朝" w:hAnsi="Arial" w:cs="Times New Roman"/>
                <w:sz w:val="18"/>
                <w:szCs w:val="20"/>
                <w:lang w:val="en-GB"/>
              </w:rPr>
            </w:pPr>
          </w:p>
        </w:tc>
      </w:tr>
      <w:tr w:rsidR="001D7359" w14:paraId="7D42B42C" w14:textId="77777777" w:rsidTr="002D1D33">
        <w:trPr>
          <w:jc w:val="center"/>
        </w:trPr>
        <w:tc>
          <w:tcPr>
            <w:tcW w:w="2499" w:type="pct"/>
          </w:tcPr>
          <w:p w14:paraId="07F2F4B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Polarisation</w:t>
            </w:r>
          </w:p>
        </w:tc>
        <w:tc>
          <w:tcPr>
            <w:tcW w:w="2501" w:type="pct"/>
          </w:tcPr>
          <w:p w14:paraId="0EA223C3" w14:textId="77777777" w:rsidR="001D7359" w:rsidRDefault="001D7359" w:rsidP="002D1D33">
            <w:pPr>
              <w:widowControl w:val="0"/>
              <w:jc w:val="center"/>
              <w:rPr>
                <w:rFonts w:ascii="Arial" w:eastAsia="游明朝" w:hAnsi="Arial" w:cs="Times New Roman"/>
                <w:sz w:val="18"/>
                <w:szCs w:val="20"/>
                <w:lang w:val="en-GB"/>
              </w:rPr>
            </w:pPr>
            <w:r>
              <w:rPr>
                <w:rFonts w:ascii="Arial" w:eastAsia="ＭＳ ゴシック" w:hAnsi="Arial" w:cs="Times New Roman"/>
                <w:sz w:val="18"/>
                <w:szCs w:val="20"/>
                <w:lang w:val="en-GB" w:eastAsia="ja-JP"/>
              </w:rPr>
              <w:t>Linear</w:t>
            </w:r>
          </w:p>
        </w:tc>
      </w:tr>
      <w:tr w:rsidR="001D7359" w14:paraId="25EA11AE" w14:textId="77777777" w:rsidTr="002D1D33">
        <w:trPr>
          <w:jc w:val="center"/>
        </w:trPr>
        <w:tc>
          <w:tcPr>
            <w:tcW w:w="2499" w:type="pct"/>
          </w:tcPr>
          <w:p w14:paraId="0306EF0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Rx Antenna gain </w:t>
            </w:r>
          </w:p>
        </w:tc>
        <w:tc>
          <w:tcPr>
            <w:tcW w:w="2501" w:type="pct"/>
          </w:tcPr>
          <w:p w14:paraId="3C0BA5F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636A81B6" w14:textId="77777777" w:rsidTr="002D1D33">
        <w:trPr>
          <w:jc w:val="center"/>
        </w:trPr>
        <w:tc>
          <w:tcPr>
            <w:tcW w:w="2499" w:type="pct"/>
          </w:tcPr>
          <w:p w14:paraId="1FB505B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temperature</w:t>
            </w:r>
          </w:p>
        </w:tc>
        <w:tc>
          <w:tcPr>
            <w:tcW w:w="2501" w:type="pct"/>
          </w:tcPr>
          <w:p w14:paraId="7EAA397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290 K</w:t>
            </w:r>
          </w:p>
        </w:tc>
      </w:tr>
      <w:tr w:rsidR="001D7359" w14:paraId="71489F2C" w14:textId="77777777" w:rsidTr="002D1D33">
        <w:trPr>
          <w:jc w:val="center"/>
        </w:trPr>
        <w:tc>
          <w:tcPr>
            <w:tcW w:w="2499" w:type="pct"/>
          </w:tcPr>
          <w:p w14:paraId="07FEFF0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Noise figure</w:t>
            </w:r>
          </w:p>
        </w:tc>
        <w:tc>
          <w:tcPr>
            <w:tcW w:w="2501" w:type="pct"/>
          </w:tcPr>
          <w:p w14:paraId="5C8B910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 dB</w:t>
            </w:r>
          </w:p>
        </w:tc>
      </w:tr>
      <w:tr w:rsidR="001D7359" w14:paraId="14E56134" w14:textId="77777777" w:rsidTr="002D1D33">
        <w:trPr>
          <w:jc w:val="center"/>
        </w:trPr>
        <w:tc>
          <w:tcPr>
            <w:tcW w:w="2499" w:type="pct"/>
          </w:tcPr>
          <w:p w14:paraId="0A0F5A1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lastRenderedPageBreak/>
              <w:t>Tx transmit power</w:t>
            </w:r>
          </w:p>
        </w:tc>
        <w:tc>
          <w:tcPr>
            <w:tcW w:w="2501" w:type="pct"/>
          </w:tcPr>
          <w:p w14:paraId="09FEF40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200 </w:t>
            </w:r>
            <w:proofErr w:type="spellStart"/>
            <w:r>
              <w:rPr>
                <w:rFonts w:ascii="Arial" w:eastAsia="游明朝" w:hAnsi="Arial" w:cs="Times New Roman"/>
                <w:sz w:val="18"/>
                <w:szCs w:val="20"/>
                <w:lang w:val="en-GB"/>
              </w:rPr>
              <w:t>mW</w:t>
            </w:r>
            <w:proofErr w:type="spellEnd"/>
            <w:r>
              <w:rPr>
                <w:rFonts w:ascii="Arial" w:eastAsia="游明朝" w:hAnsi="Arial" w:cs="Times New Roman"/>
                <w:sz w:val="18"/>
                <w:szCs w:val="20"/>
                <w:lang w:val="en-GB"/>
              </w:rPr>
              <w:t xml:space="preserve"> (23 dBm)</w:t>
            </w:r>
          </w:p>
        </w:tc>
      </w:tr>
      <w:tr w:rsidR="001D7359" w14:paraId="612CB4D8" w14:textId="77777777" w:rsidTr="002D1D33">
        <w:trPr>
          <w:jc w:val="center"/>
        </w:trPr>
        <w:tc>
          <w:tcPr>
            <w:tcW w:w="2499" w:type="pct"/>
          </w:tcPr>
          <w:p w14:paraId="3ECED07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antenna gain</w:t>
            </w:r>
          </w:p>
        </w:tc>
        <w:tc>
          <w:tcPr>
            <w:tcW w:w="2501" w:type="pct"/>
          </w:tcPr>
          <w:p w14:paraId="1F21725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bl>
    <w:p w14:paraId="0B22AD9F"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Send an LS to RAN4 to ask whether above antenna gain is valid and if invalid, appropriate value.</w:t>
      </w:r>
    </w:p>
    <w:p w14:paraId="4C6B567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CE226A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 the above proposal? If the answer is NO, please share the reason and how to modify.</w:t>
      </w:r>
    </w:p>
    <w:tbl>
      <w:tblPr>
        <w:tblStyle w:val="34"/>
        <w:tblW w:w="0" w:type="auto"/>
        <w:tblLayout w:type="fixed"/>
        <w:tblLook w:val="04A0" w:firstRow="1" w:lastRow="0" w:firstColumn="1" w:lastColumn="0" w:noHBand="0" w:noVBand="1"/>
      </w:tblPr>
      <w:tblGrid>
        <w:gridCol w:w="1413"/>
        <w:gridCol w:w="1134"/>
        <w:gridCol w:w="7415"/>
      </w:tblGrid>
      <w:tr w:rsidR="001D7359" w14:paraId="19F8DFA5" w14:textId="77777777" w:rsidTr="002D1D33">
        <w:tc>
          <w:tcPr>
            <w:tcW w:w="1413" w:type="dxa"/>
            <w:shd w:val="clear" w:color="auto" w:fill="E7E6E6"/>
          </w:tcPr>
          <w:p w14:paraId="1AF15FFC"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38FC0A6F"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38290D88"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6F777465" w14:textId="77777777" w:rsidTr="002D1D33">
        <w:tc>
          <w:tcPr>
            <w:tcW w:w="1413" w:type="dxa"/>
          </w:tcPr>
          <w:p w14:paraId="7BA86A1F"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06FC1569"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415" w:type="dxa"/>
          </w:tcPr>
          <w:p w14:paraId="0FCE1139" w14:textId="77777777" w:rsidR="001D7359" w:rsidRDefault="001D7359" w:rsidP="002D1D33">
            <w:pPr>
              <w:spacing w:beforeLines="50" w:before="120" w:afterLines="50" w:after="120"/>
              <w:rPr>
                <w:sz w:val="22"/>
                <w:szCs w:val="18"/>
              </w:rPr>
            </w:pPr>
          </w:p>
        </w:tc>
      </w:tr>
      <w:tr w:rsidR="001D7359" w14:paraId="2FE09D59" w14:textId="77777777" w:rsidTr="002D1D33">
        <w:tc>
          <w:tcPr>
            <w:tcW w:w="1413" w:type="dxa"/>
          </w:tcPr>
          <w:p w14:paraId="54B94BD7"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134" w:type="dxa"/>
          </w:tcPr>
          <w:p w14:paraId="639F4867" w14:textId="77777777" w:rsidR="001D7359" w:rsidRDefault="001D7359" w:rsidP="002D1D33">
            <w:pPr>
              <w:spacing w:beforeLines="50" w:before="120" w:afterLines="50" w:after="120"/>
              <w:rPr>
                <w:rFonts w:eastAsia="SimSun"/>
                <w:sz w:val="22"/>
                <w:szCs w:val="18"/>
              </w:rPr>
            </w:pPr>
            <w:r>
              <w:rPr>
                <w:rFonts w:eastAsia="SimSun"/>
                <w:sz w:val="22"/>
                <w:szCs w:val="18"/>
              </w:rPr>
              <w:t>Yes (Partly)</w:t>
            </w:r>
          </w:p>
        </w:tc>
        <w:tc>
          <w:tcPr>
            <w:tcW w:w="7415" w:type="dxa"/>
          </w:tcPr>
          <w:p w14:paraId="70A97454" w14:textId="77777777" w:rsidR="001D7359" w:rsidRDefault="001D7359" w:rsidP="002D1D33">
            <w:pPr>
              <w:spacing w:beforeLines="50" w:before="120" w:afterLines="50" w:after="120"/>
              <w:rPr>
                <w:rFonts w:eastAsia="SimSun"/>
                <w:sz w:val="22"/>
                <w:szCs w:val="18"/>
              </w:rPr>
            </w:pPr>
            <w:r>
              <w:rPr>
                <w:rFonts w:eastAsia="SimSun"/>
                <w:sz w:val="22"/>
                <w:szCs w:val="18"/>
              </w:rPr>
              <w:t>Diversity techniques with 2TX should not be precluded at this stage</w:t>
            </w:r>
          </w:p>
        </w:tc>
      </w:tr>
      <w:tr w:rsidR="001D7359" w14:paraId="04A25566" w14:textId="77777777" w:rsidTr="002D1D33">
        <w:tc>
          <w:tcPr>
            <w:tcW w:w="1413" w:type="dxa"/>
          </w:tcPr>
          <w:p w14:paraId="57012949"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6299BA12" w14:textId="77777777" w:rsidR="001D7359" w:rsidRDefault="001D7359" w:rsidP="002D1D33">
            <w:pPr>
              <w:spacing w:beforeLines="50" w:before="120" w:afterLines="50" w:after="120"/>
              <w:rPr>
                <w:sz w:val="22"/>
                <w:szCs w:val="18"/>
              </w:rPr>
            </w:pPr>
            <w:r>
              <w:rPr>
                <w:sz w:val="22"/>
                <w:szCs w:val="18"/>
              </w:rPr>
              <w:t xml:space="preserve">Yes </w:t>
            </w:r>
          </w:p>
          <w:p w14:paraId="3E843B9A" w14:textId="77777777" w:rsidR="001D7359" w:rsidRDefault="001D7359" w:rsidP="002D1D33">
            <w:pPr>
              <w:spacing w:beforeLines="50" w:before="120" w:afterLines="50" w:after="120"/>
              <w:rPr>
                <w:sz w:val="22"/>
                <w:szCs w:val="18"/>
              </w:rPr>
            </w:pPr>
            <w:r>
              <w:rPr>
                <w:sz w:val="22"/>
                <w:szCs w:val="18"/>
              </w:rPr>
              <w:t>(Partially)</w:t>
            </w:r>
          </w:p>
        </w:tc>
        <w:tc>
          <w:tcPr>
            <w:tcW w:w="7415" w:type="dxa"/>
          </w:tcPr>
          <w:p w14:paraId="71EF4E78" w14:textId="77777777" w:rsidR="001D7359" w:rsidRDefault="001D7359" w:rsidP="002D1D33">
            <w:pPr>
              <w:spacing w:beforeLines="50" w:before="120" w:afterLines="50" w:after="120"/>
              <w:rPr>
                <w:sz w:val="22"/>
                <w:szCs w:val="18"/>
              </w:rPr>
            </w:pPr>
            <w:r>
              <w:rPr>
                <w:sz w:val="22"/>
                <w:szCs w:val="18"/>
              </w:rPr>
              <w:t>We agree with MediaTek, 2x2 polarization should not be excluded.</w:t>
            </w:r>
          </w:p>
        </w:tc>
      </w:tr>
      <w:tr w:rsidR="001D7359" w14:paraId="38B6DC29" w14:textId="77777777" w:rsidTr="002D1D33">
        <w:tc>
          <w:tcPr>
            <w:tcW w:w="1413" w:type="dxa"/>
          </w:tcPr>
          <w:p w14:paraId="62B2CAA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00151CAC"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415" w:type="dxa"/>
          </w:tcPr>
          <w:p w14:paraId="44F9A835" w14:textId="77777777" w:rsidR="001D7359" w:rsidRDefault="001D7359" w:rsidP="002D1D33">
            <w:pPr>
              <w:spacing w:beforeLines="50" w:before="120" w:afterLines="50" w:after="120"/>
              <w:rPr>
                <w:sz w:val="22"/>
                <w:szCs w:val="18"/>
              </w:rPr>
            </w:pPr>
          </w:p>
        </w:tc>
      </w:tr>
      <w:tr w:rsidR="001D7359" w14:paraId="25CC1DEC" w14:textId="77777777" w:rsidTr="002D1D33">
        <w:tc>
          <w:tcPr>
            <w:tcW w:w="1413" w:type="dxa"/>
          </w:tcPr>
          <w:p w14:paraId="5A28EF61" w14:textId="77777777" w:rsidR="001D7359" w:rsidRDefault="001D7359" w:rsidP="002D1D33">
            <w:pPr>
              <w:spacing w:beforeLines="50" w:before="120" w:afterLines="50" w:after="120"/>
              <w:rPr>
                <w:sz w:val="22"/>
                <w:szCs w:val="18"/>
              </w:rPr>
            </w:pPr>
            <w:r>
              <w:rPr>
                <w:rFonts w:eastAsia="Malgun Gothic" w:hint="eastAsia"/>
                <w:sz w:val="22"/>
                <w:szCs w:val="18"/>
                <w:lang w:eastAsia="ko-KR"/>
              </w:rPr>
              <w:t>Samsung</w:t>
            </w:r>
          </w:p>
        </w:tc>
        <w:tc>
          <w:tcPr>
            <w:tcW w:w="1134" w:type="dxa"/>
          </w:tcPr>
          <w:p w14:paraId="6F7437F3"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58934BB4" w14:textId="77777777" w:rsidR="001D7359" w:rsidRDefault="001D7359" w:rsidP="002D1D33">
            <w:pPr>
              <w:spacing w:beforeLines="50" w:before="120" w:afterLines="50" w:after="120"/>
              <w:rPr>
                <w:sz w:val="22"/>
                <w:szCs w:val="18"/>
              </w:rPr>
            </w:pPr>
          </w:p>
        </w:tc>
      </w:tr>
      <w:tr w:rsidR="001D7359" w14:paraId="0E282B6F" w14:textId="77777777" w:rsidTr="002D1D33">
        <w:tc>
          <w:tcPr>
            <w:tcW w:w="1413" w:type="dxa"/>
          </w:tcPr>
          <w:p w14:paraId="22A49EEF"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2071F325" w14:textId="77777777" w:rsidR="001D7359" w:rsidRDefault="001D7359" w:rsidP="002D1D33">
            <w:pPr>
              <w:spacing w:beforeLines="50" w:before="120" w:afterLines="50" w:after="120"/>
              <w:rPr>
                <w:sz w:val="22"/>
                <w:szCs w:val="18"/>
              </w:rPr>
            </w:pPr>
            <w:r>
              <w:rPr>
                <w:sz w:val="22"/>
                <w:szCs w:val="18"/>
              </w:rPr>
              <w:t>Yes</w:t>
            </w:r>
          </w:p>
        </w:tc>
        <w:tc>
          <w:tcPr>
            <w:tcW w:w="7415" w:type="dxa"/>
          </w:tcPr>
          <w:p w14:paraId="4E898E62" w14:textId="77777777" w:rsidR="001D7359" w:rsidRDefault="001D7359" w:rsidP="002D1D33">
            <w:pPr>
              <w:spacing w:beforeLines="50" w:before="120" w:afterLines="50" w:after="120"/>
              <w:rPr>
                <w:sz w:val="22"/>
                <w:szCs w:val="18"/>
              </w:rPr>
            </w:pPr>
          </w:p>
        </w:tc>
      </w:tr>
      <w:tr w:rsidR="001D7359" w14:paraId="016BD9F4" w14:textId="77777777" w:rsidTr="002D1D33">
        <w:tc>
          <w:tcPr>
            <w:tcW w:w="1413" w:type="dxa"/>
          </w:tcPr>
          <w:p w14:paraId="3616EF08"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28DCD81B" w14:textId="77777777" w:rsidR="001D7359" w:rsidRDefault="001D7359" w:rsidP="002D1D33">
            <w:pPr>
              <w:spacing w:beforeLines="50" w:before="120" w:afterLines="50" w:after="120"/>
              <w:rPr>
                <w:rFonts w:eastAsia="Malgun Gothic"/>
                <w:sz w:val="22"/>
                <w:szCs w:val="18"/>
                <w:lang w:eastAsia="ko-KR"/>
              </w:rPr>
            </w:pPr>
            <w:r>
              <w:rPr>
                <w:rFonts w:eastAsia="SimSun"/>
                <w:sz w:val="22"/>
                <w:szCs w:val="18"/>
              </w:rPr>
              <w:t>Yes (Partly)</w:t>
            </w:r>
          </w:p>
        </w:tc>
        <w:tc>
          <w:tcPr>
            <w:tcW w:w="7415" w:type="dxa"/>
          </w:tcPr>
          <w:p w14:paraId="3B5B4140" w14:textId="77777777" w:rsidR="001D7359" w:rsidRDefault="001D7359" w:rsidP="002D1D33">
            <w:pPr>
              <w:spacing w:beforeLines="50" w:before="120" w:afterLines="50" w:after="120"/>
              <w:rPr>
                <w:sz w:val="22"/>
                <w:szCs w:val="18"/>
              </w:rPr>
            </w:pPr>
            <w:r>
              <w:rPr>
                <w:sz w:val="22"/>
                <w:szCs w:val="18"/>
              </w:rPr>
              <w:t xml:space="preserve">We think the -5dBi antenna gain is too strict for UE. As the note implicit that RAN4’s input is necessary, we suggest to put brackets to show tentative value in the LS. </w:t>
            </w:r>
          </w:p>
          <w:p w14:paraId="36E30BFE" w14:textId="77777777" w:rsidR="001D7359" w:rsidRDefault="001D7359" w:rsidP="002D1D33">
            <w:pPr>
              <w:spacing w:beforeLines="50" w:before="120" w:afterLines="50" w:after="120"/>
              <w:rPr>
                <w:sz w:val="22"/>
                <w:szCs w:val="18"/>
              </w:rPr>
            </w:pPr>
            <w:r>
              <w:rPr>
                <w:sz w:val="22"/>
                <w:szCs w:val="18"/>
              </w:rPr>
              <w:t xml:space="preserve">We agree the other part for UE characteristics. </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1798"/>
            </w:tblGrid>
            <w:tr w:rsidR="001D7359" w14:paraId="203AB460" w14:textId="77777777" w:rsidTr="002D1D33">
              <w:trPr>
                <w:jc w:val="center"/>
              </w:trPr>
              <w:tc>
                <w:tcPr>
                  <w:tcW w:w="2499" w:type="pct"/>
                </w:tcPr>
                <w:p w14:paraId="3F4FDDA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Characteristics</w:t>
                  </w:r>
                </w:p>
              </w:tc>
              <w:tc>
                <w:tcPr>
                  <w:tcW w:w="2501" w:type="pct"/>
                </w:tcPr>
                <w:p w14:paraId="75F702F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r>
            <w:tr w:rsidR="001D7359" w14:paraId="3320142B" w14:textId="77777777" w:rsidTr="002D1D33">
              <w:trPr>
                <w:jc w:val="center"/>
              </w:trPr>
              <w:tc>
                <w:tcPr>
                  <w:tcW w:w="2499" w:type="pct"/>
                </w:tcPr>
                <w:p w14:paraId="0726822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Frequency band</w:t>
                  </w:r>
                </w:p>
              </w:tc>
              <w:tc>
                <w:tcPr>
                  <w:tcW w:w="2501" w:type="pct"/>
                </w:tcPr>
                <w:p w14:paraId="6B5B92E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(i.e. 2 GHz)</w:t>
                  </w:r>
                </w:p>
              </w:tc>
            </w:tr>
            <w:tr w:rsidR="001D7359" w14:paraId="6E7A7B4C" w14:textId="77777777" w:rsidTr="002D1D33">
              <w:trPr>
                <w:jc w:val="center"/>
              </w:trPr>
              <w:tc>
                <w:tcPr>
                  <w:tcW w:w="2499" w:type="pct"/>
                </w:tcPr>
                <w:p w14:paraId="70B2848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type and configuration</w:t>
                  </w:r>
                </w:p>
              </w:tc>
              <w:tc>
                <w:tcPr>
                  <w:tcW w:w="2501" w:type="pct"/>
                </w:tcPr>
                <w:p w14:paraId="0B92C66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1, 2) with omni-directional antenna element</w:t>
                  </w:r>
                </w:p>
                <w:p w14:paraId="18D2EA7D" w14:textId="77777777" w:rsidR="001D7359" w:rsidRDefault="001D7359" w:rsidP="002D1D33">
                  <w:pPr>
                    <w:widowControl w:val="0"/>
                    <w:jc w:val="center"/>
                    <w:rPr>
                      <w:rFonts w:ascii="Arial" w:eastAsia="游明朝" w:hAnsi="Arial" w:cs="Times New Roman"/>
                      <w:sz w:val="18"/>
                      <w:szCs w:val="20"/>
                      <w:lang w:val="en-GB"/>
                    </w:rPr>
                  </w:pPr>
                </w:p>
              </w:tc>
            </w:tr>
            <w:tr w:rsidR="001D7359" w14:paraId="204E342B" w14:textId="77777777" w:rsidTr="002D1D33">
              <w:trPr>
                <w:jc w:val="center"/>
              </w:trPr>
              <w:tc>
                <w:tcPr>
                  <w:tcW w:w="2499" w:type="pct"/>
                </w:tcPr>
                <w:p w14:paraId="6BD9142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Polarisation</w:t>
                  </w:r>
                </w:p>
              </w:tc>
              <w:tc>
                <w:tcPr>
                  <w:tcW w:w="2501" w:type="pct"/>
                </w:tcPr>
                <w:p w14:paraId="01E744FC" w14:textId="77777777" w:rsidR="001D7359" w:rsidRDefault="001D7359" w:rsidP="002D1D33">
                  <w:pPr>
                    <w:widowControl w:val="0"/>
                    <w:jc w:val="center"/>
                    <w:rPr>
                      <w:rFonts w:ascii="Arial" w:eastAsia="游明朝" w:hAnsi="Arial" w:cs="Times New Roman"/>
                      <w:sz w:val="18"/>
                      <w:szCs w:val="20"/>
                      <w:lang w:val="en-GB"/>
                    </w:rPr>
                  </w:pPr>
                  <w:r>
                    <w:rPr>
                      <w:rFonts w:ascii="Arial" w:eastAsia="ＭＳ ゴシック" w:hAnsi="Arial" w:cs="Times New Roman"/>
                      <w:sz w:val="18"/>
                      <w:szCs w:val="20"/>
                      <w:lang w:val="en-GB" w:eastAsia="ja-JP"/>
                    </w:rPr>
                    <w:t>Linear</w:t>
                  </w:r>
                </w:p>
              </w:tc>
            </w:tr>
            <w:tr w:rsidR="001D7359" w14:paraId="5D1373E6" w14:textId="77777777" w:rsidTr="002D1D33">
              <w:trPr>
                <w:jc w:val="center"/>
              </w:trPr>
              <w:tc>
                <w:tcPr>
                  <w:tcW w:w="2499" w:type="pct"/>
                </w:tcPr>
                <w:p w14:paraId="7334071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Rx Antenna gain </w:t>
                  </w:r>
                </w:p>
              </w:tc>
              <w:tc>
                <w:tcPr>
                  <w:tcW w:w="2501" w:type="pct"/>
                </w:tcPr>
                <w:p w14:paraId="2E00504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color w:val="FF0000"/>
                      <w:sz w:val="18"/>
                      <w:szCs w:val="20"/>
                      <w:lang w:val="en-GB"/>
                    </w:rPr>
                    <w:t xml:space="preserve">[-5]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19E6955D" w14:textId="77777777" w:rsidTr="002D1D33">
              <w:trPr>
                <w:jc w:val="center"/>
              </w:trPr>
              <w:tc>
                <w:tcPr>
                  <w:tcW w:w="2499" w:type="pct"/>
                </w:tcPr>
                <w:p w14:paraId="4E5237C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temperature</w:t>
                  </w:r>
                </w:p>
              </w:tc>
              <w:tc>
                <w:tcPr>
                  <w:tcW w:w="2501" w:type="pct"/>
                </w:tcPr>
                <w:p w14:paraId="4333162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290 K</w:t>
                  </w:r>
                </w:p>
              </w:tc>
            </w:tr>
            <w:tr w:rsidR="001D7359" w14:paraId="624C384E" w14:textId="77777777" w:rsidTr="002D1D33">
              <w:trPr>
                <w:jc w:val="center"/>
              </w:trPr>
              <w:tc>
                <w:tcPr>
                  <w:tcW w:w="2499" w:type="pct"/>
                </w:tcPr>
                <w:p w14:paraId="3DFCE28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Noise figure</w:t>
                  </w:r>
                </w:p>
              </w:tc>
              <w:tc>
                <w:tcPr>
                  <w:tcW w:w="2501" w:type="pct"/>
                </w:tcPr>
                <w:p w14:paraId="298B5BC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 dB</w:t>
                  </w:r>
                </w:p>
              </w:tc>
            </w:tr>
            <w:tr w:rsidR="001D7359" w14:paraId="0A6A713D" w14:textId="77777777" w:rsidTr="002D1D33">
              <w:trPr>
                <w:jc w:val="center"/>
              </w:trPr>
              <w:tc>
                <w:tcPr>
                  <w:tcW w:w="2499" w:type="pct"/>
                </w:tcPr>
                <w:p w14:paraId="2118FAD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transmit power</w:t>
                  </w:r>
                </w:p>
              </w:tc>
              <w:tc>
                <w:tcPr>
                  <w:tcW w:w="2501" w:type="pct"/>
                </w:tcPr>
                <w:p w14:paraId="565B5F7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200 </w:t>
                  </w:r>
                  <w:proofErr w:type="spellStart"/>
                  <w:r>
                    <w:rPr>
                      <w:rFonts w:ascii="Arial" w:eastAsia="游明朝" w:hAnsi="Arial" w:cs="Times New Roman"/>
                      <w:sz w:val="18"/>
                      <w:szCs w:val="20"/>
                      <w:lang w:val="en-GB"/>
                    </w:rPr>
                    <w:t>mW</w:t>
                  </w:r>
                  <w:proofErr w:type="spellEnd"/>
                  <w:r>
                    <w:rPr>
                      <w:rFonts w:ascii="Arial" w:eastAsia="游明朝" w:hAnsi="Arial" w:cs="Times New Roman"/>
                      <w:sz w:val="18"/>
                      <w:szCs w:val="20"/>
                      <w:lang w:val="en-GB"/>
                    </w:rPr>
                    <w:t xml:space="preserve"> (23 dBm)</w:t>
                  </w:r>
                </w:p>
              </w:tc>
            </w:tr>
            <w:tr w:rsidR="001D7359" w14:paraId="7A8060E1" w14:textId="77777777" w:rsidTr="002D1D33">
              <w:trPr>
                <w:jc w:val="center"/>
              </w:trPr>
              <w:tc>
                <w:tcPr>
                  <w:tcW w:w="2499" w:type="pct"/>
                </w:tcPr>
                <w:p w14:paraId="3086E13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antenna gain</w:t>
                  </w:r>
                </w:p>
              </w:tc>
              <w:tc>
                <w:tcPr>
                  <w:tcW w:w="2501" w:type="pct"/>
                </w:tcPr>
                <w:p w14:paraId="4179D8D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color w:val="FF0000"/>
                      <w:sz w:val="18"/>
                      <w:szCs w:val="20"/>
                      <w:lang w:val="en-GB"/>
                    </w:rPr>
                    <w:t xml:space="preserve">[-5]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bl>
          <w:p w14:paraId="2A11A175" w14:textId="77777777" w:rsidR="001D7359" w:rsidRDefault="001D7359" w:rsidP="002D1D33">
            <w:pPr>
              <w:spacing w:beforeLines="50" w:before="120" w:afterLines="50" w:after="120"/>
              <w:rPr>
                <w:sz w:val="22"/>
                <w:szCs w:val="18"/>
              </w:rPr>
            </w:pPr>
          </w:p>
        </w:tc>
      </w:tr>
      <w:tr w:rsidR="001D7359" w14:paraId="2BBEB729" w14:textId="77777777" w:rsidTr="002D1D33">
        <w:tc>
          <w:tcPr>
            <w:tcW w:w="1413" w:type="dxa"/>
          </w:tcPr>
          <w:p w14:paraId="21950DF4" w14:textId="77777777" w:rsidR="001D7359" w:rsidRDefault="001D7359" w:rsidP="002D1D33">
            <w:pPr>
              <w:spacing w:beforeLines="50" w:before="120" w:afterLines="50" w:after="120"/>
              <w:rPr>
                <w:rFonts w:eastAsia="DengXian"/>
                <w:sz w:val="22"/>
                <w:szCs w:val="18"/>
              </w:rPr>
            </w:pPr>
            <w:proofErr w:type="spellStart"/>
            <w:r>
              <w:rPr>
                <w:rFonts w:eastAsia="DengXian" w:hint="eastAsia"/>
                <w:sz w:val="22"/>
                <w:szCs w:val="18"/>
              </w:rPr>
              <w:t>Spreadtrum</w:t>
            </w:r>
            <w:proofErr w:type="spellEnd"/>
          </w:p>
        </w:tc>
        <w:tc>
          <w:tcPr>
            <w:tcW w:w="1134" w:type="dxa"/>
          </w:tcPr>
          <w:p w14:paraId="6E4518D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Yes</w:t>
            </w:r>
          </w:p>
        </w:tc>
        <w:tc>
          <w:tcPr>
            <w:tcW w:w="7415" w:type="dxa"/>
          </w:tcPr>
          <w:p w14:paraId="6BD6D538" w14:textId="77777777" w:rsidR="001D7359" w:rsidRDefault="001D7359" w:rsidP="002D1D33">
            <w:pPr>
              <w:spacing w:beforeLines="50" w:before="120" w:afterLines="50" w:after="120"/>
              <w:rPr>
                <w:sz w:val="22"/>
                <w:szCs w:val="18"/>
              </w:rPr>
            </w:pPr>
          </w:p>
        </w:tc>
      </w:tr>
      <w:tr w:rsidR="001D7359" w14:paraId="3AB9B36D" w14:textId="77777777" w:rsidTr="002D1D33">
        <w:tc>
          <w:tcPr>
            <w:tcW w:w="1413" w:type="dxa"/>
          </w:tcPr>
          <w:p w14:paraId="4E857670"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711D78A8"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12AABA4C" w14:textId="77777777" w:rsidR="001D7359" w:rsidRDefault="001D7359" w:rsidP="002D1D33">
            <w:pPr>
              <w:spacing w:beforeLines="50" w:before="120" w:afterLines="50" w:after="120"/>
              <w:jc w:val="both"/>
              <w:rPr>
                <w:sz w:val="22"/>
                <w:szCs w:val="18"/>
              </w:rPr>
            </w:pPr>
          </w:p>
        </w:tc>
      </w:tr>
      <w:tr w:rsidR="001D7359" w14:paraId="15635816" w14:textId="77777777" w:rsidTr="002D1D33">
        <w:tc>
          <w:tcPr>
            <w:tcW w:w="1413" w:type="dxa"/>
          </w:tcPr>
          <w:p w14:paraId="012530D2" w14:textId="77777777" w:rsidR="001D7359" w:rsidRDefault="001D7359" w:rsidP="002D1D33">
            <w:pPr>
              <w:spacing w:beforeLines="50" w:before="120" w:afterLines="50" w:after="120"/>
              <w:rPr>
                <w:sz w:val="22"/>
                <w:szCs w:val="18"/>
              </w:rPr>
            </w:pPr>
            <w:r>
              <w:rPr>
                <w:rFonts w:hint="eastAsia"/>
                <w:sz w:val="22"/>
                <w:szCs w:val="18"/>
              </w:rPr>
              <w:t>N</w:t>
            </w:r>
            <w:r>
              <w:rPr>
                <w:sz w:val="22"/>
                <w:szCs w:val="18"/>
              </w:rPr>
              <w:t>TT DOCOMO</w:t>
            </w:r>
          </w:p>
        </w:tc>
        <w:tc>
          <w:tcPr>
            <w:tcW w:w="1134" w:type="dxa"/>
          </w:tcPr>
          <w:p w14:paraId="0ACEA210"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w:t>
            </w:r>
          </w:p>
        </w:tc>
        <w:tc>
          <w:tcPr>
            <w:tcW w:w="7415" w:type="dxa"/>
          </w:tcPr>
          <w:p w14:paraId="342BF504" w14:textId="77777777" w:rsidR="001D7359" w:rsidRDefault="001D7359" w:rsidP="002D1D33">
            <w:pPr>
              <w:spacing w:beforeLines="50" w:before="120" w:afterLines="50" w:after="120"/>
              <w:rPr>
                <w:sz w:val="22"/>
                <w:szCs w:val="18"/>
              </w:rPr>
            </w:pPr>
          </w:p>
        </w:tc>
      </w:tr>
      <w:tr w:rsidR="001D7359" w14:paraId="11A3AE81" w14:textId="77777777" w:rsidTr="002D1D33">
        <w:tc>
          <w:tcPr>
            <w:tcW w:w="1413" w:type="dxa"/>
          </w:tcPr>
          <w:p w14:paraId="1F36F39D"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1A2C7EEE" w14:textId="77777777" w:rsidR="001D7359" w:rsidRDefault="001D7359" w:rsidP="002D1D33">
            <w:pPr>
              <w:spacing w:beforeLines="50" w:before="120" w:afterLines="50" w:after="120"/>
              <w:rPr>
                <w:rFonts w:eastAsia="SimSun"/>
                <w:sz w:val="22"/>
                <w:szCs w:val="18"/>
              </w:rPr>
            </w:pPr>
            <w:r>
              <w:rPr>
                <w:rFonts w:eastAsia="SimSun"/>
                <w:sz w:val="22"/>
                <w:szCs w:val="18"/>
              </w:rPr>
              <w:t>Yes (Partly)</w:t>
            </w:r>
          </w:p>
        </w:tc>
        <w:tc>
          <w:tcPr>
            <w:tcW w:w="7415" w:type="dxa"/>
          </w:tcPr>
          <w:p w14:paraId="380E24B9" w14:textId="77777777" w:rsidR="001D7359" w:rsidRDefault="001D7359" w:rsidP="002D1D33">
            <w:pPr>
              <w:spacing w:beforeLines="50" w:before="120" w:afterLines="50" w:after="120"/>
              <w:rPr>
                <w:rFonts w:eastAsia="SimSun"/>
                <w:sz w:val="22"/>
                <w:szCs w:val="18"/>
              </w:rPr>
            </w:pPr>
            <w:r>
              <w:rPr>
                <w:rFonts w:eastAsia="SimSun" w:hint="eastAsia"/>
                <w:sz w:val="22"/>
                <w:szCs w:val="18"/>
              </w:rPr>
              <w:t>2 Tx should not be precluded at this stage.</w:t>
            </w:r>
          </w:p>
        </w:tc>
      </w:tr>
      <w:tr w:rsidR="001D7359" w14:paraId="3BCF60D0" w14:textId="77777777" w:rsidTr="002D1D33">
        <w:tc>
          <w:tcPr>
            <w:tcW w:w="1413" w:type="dxa"/>
          </w:tcPr>
          <w:p w14:paraId="4F6A4C33" w14:textId="77777777" w:rsidR="001D7359" w:rsidRDefault="001D7359" w:rsidP="002D1D33">
            <w:pPr>
              <w:spacing w:beforeLines="50" w:before="120" w:afterLines="50" w:after="120"/>
              <w:rPr>
                <w:rFonts w:eastAsia="SimSun"/>
                <w:sz w:val="22"/>
                <w:szCs w:val="18"/>
              </w:rPr>
            </w:pPr>
            <w:r>
              <w:rPr>
                <w:rFonts w:eastAsia="SimSun" w:hint="eastAsia"/>
                <w:sz w:val="22"/>
                <w:szCs w:val="18"/>
              </w:rPr>
              <w:t>O</w:t>
            </w:r>
            <w:r>
              <w:rPr>
                <w:rFonts w:eastAsia="SimSun"/>
                <w:sz w:val="22"/>
                <w:szCs w:val="18"/>
              </w:rPr>
              <w:t>PPO</w:t>
            </w:r>
          </w:p>
        </w:tc>
        <w:tc>
          <w:tcPr>
            <w:tcW w:w="1134" w:type="dxa"/>
          </w:tcPr>
          <w:p w14:paraId="3BFA295A"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07113FF5" w14:textId="77777777" w:rsidR="001D7359" w:rsidRDefault="001D7359" w:rsidP="002D1D33">
            <w:pPr>
              <w:spacing w:beforeLines="50" w:before="120" w:afterLines="50" w:after="120"/>
              <w:rPr>
                <w:rFonts w:eastAsia="SimSun"/>
                <w:sz w:val="22"/>
                <w:szCs w:val="18"/>
              </w:rPr>
            </w:pPr>
          </w:p>
        </w:tc>
      </w:tr>
      <w:tr w:rsidR="001D7359" w14:paraId="7FB81A50" w14:textId="77777777" w:rsidTr="002D1D33">
        <w:tc>
          <w:tcPr>
            <w:tcW w:w="1413" w:type="dxa"/>
          </w:tcPr>
          <w:p w14:paraId="1DC1D7FE" w14:textId="77777777" w:rsidR="001D7359" w:rsidRDefault="001D7359" w:rsidP="002D1D33">
            <w:pPr>
              <w:spacing w:beforeLines="50" w:before="120" w:afterLines="50" w:after="120"/>
              <w:rPr>
                <w:rFonts w:eastAsia="SimSun"/>
                <w:sz w:val="22"/>
                <w:szCs w:val="18"/>
              </w:rPr>
            </w:pPr>
            <w:r>
              <w:rPr>
                <w:sz w:val="22"/>
                <w:szCs w:val="18"/>
              </w:rPr>
              <w:t>Thales</w:t>
            </w:r>
          </w:p>
        </w:tc>
        <w:tc>
          <w:tcPr>
            <w:tcW w:w="1134" w:type="dxa"/>
          </w:tcPr>
          <w:p w14:paraId="3087E93E" w14:textId="77777777" w:rsidR="001D7359" w:rsidRDefault="001D7359" w:rsidP="002D1D33">
            <w:pPr>
              <w:spacing w:beforeLines="50" w:before="120" w:afterLines="50" w:after="120"/>
              <w:rPr>
                <w:rFonts w:eastAsia="SimSun"/>
                <w:sz w:val="22"/>
                <w:szCs w:val="18"/>
              </w:rPr>
            </w:pPr>
            <w:r>
              <w:rPr>
                <w:sz w:val="22"/>
                <w:szCs w:val="18"/>
              </w:rPr>
              <w:t>Yes</w:t>
            </w:r>
          </w:p>
        </w:tc>
        <w:tc>
          <w:tcPr>
            <w:tcW w:w="7415" w:type="dxa"/>
          </w:tcPr>
          <w:p w14:paraId="690BAB50" w14:textId="77777777" w:rsidR="001D7359" w:rsidRDefault="001D7359" w:rsidP="002D1D33">
            <w:pPr>
              <w:spacing w:beforeLines="50" w:before="120" w:afterLines="50" w:after="120"/>
              <w:rPr>
                <w:rFonts w:eastAsia="SimSun"/>
                <w:sz w:val="22"/>
                <w:szCs w:val="18"/>
              </w:rPr>
            </w:pPr>
          </w:p>
        </w:tc>
      </w:tr>
      <w:tr w:rsidR="001D7359" w14:paraId="572CDE9E" w14:textId="77777777" w:rsidTr="002D1D33">
        <w:tc>
          <w:tcPr>
            <w:tcW w:w="1413" w:type="dxa"/>
          </w:tcPr>
          <w:p w14:paraId="54D671BD"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lastRenderedPageBreak/>
              <w:t>ETRI</w:t>
            </w:r>
          </w:p>
        </w:tc>
        <w:tc>
          <w:tcPr>
            <w:tcW w:w="1134" w:type="dxa"/>
          </w:tcPr>
          <w:p w14:paraId="41D6311C"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Yes</w:t>
            </w:r>
          </w:p>
        </w:tc>
        <w:tc>
          <w:tcPr>
            <w:tcW w:w="7415" w:type="dxa"/>
          </w:tcPr>
          <w:p w14:paraId="5126C3A8" w14:textId="77777777" w:rsidR="001D7359" w:rsidRDefault="001D7359" w:rsidP="002D1D33">
            <w:pPr>
              <w:spacing w:beforeLines="50" w:before="120" w:afterLines="50" w:after="120"/>
              <w:rPr>
                <w:rFonts w:eastAsia="SimSun"/>
                <w:sz w:val="22"/>
                <w:szCs w:val="18"/>
              </w:rPr>
            </w:pPr>
          </w:p>
        </w:tc>
      </w:tr>
      <w:tr w:rsidR="001D7359" w14:paraId="2EE57452" w14:textId="77777777" w:rsidTr="002D1D33">
        <w:tc>
          <w:tcPr>
            <w:tcW w:w="1413" w:type="dxa"/>
          </w:tcPr>
          <w:p w14:paraId="6F654463"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Huawei, </w:t>
            </w:r>
            <w:proofErr w:type="spellStart"/>
            <w:r>
              <w:rPr>
                <w:sz w:val="22"/>
                <w:szCs w:val="18"/>
              </w:rPr>
              <w:t>HiSilicon</w:t>
            </w:r>
            <w:proofErr w:type="spellEnd"/>
          </w:p>
        </w:tc>
        <w:tc>
          <w:tcPr>
            <w:tcW w:w="1134" w:type="dxa"/>
          </w:tcPr>
          <w:p w14:paraId="1AFD86DF"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Yes</w:t>
            </w:r>
          </w:p>
        </w:tc>
        <w:tc>
          <w:tcPr>
            <w:tcW w:w="7415" w:type="dxa"/>
          </w:tcPr>
          <w:p w14:paraId="0B2BEB10" w14:textId="77777777" w:rsidR="001D7359" w:rsidRDefault="001D7359" w:rsidP="002D1D33">
            <w:pPr>
              <w:spacing w:beforeLines="50" w:before="120" w:afterLines="50" w:after="120"/>
              <w:rPr>
                <w:rFonts w:eastAsia="SimSun"/>
                <w:sz w:val="22"/>
                <w:szCs w:val="18"/>
              </w:rPr>
            </w:pPr>
          </w:p>
        </w:tc>
      </w:tr>
      <w:tr w:rsidR="001D7359" w14:paraId="7C04B2A0" w14:textId="77777777" w:rsidTr="002D1D33">
        <w:tc>
          <w:tcPr>
            <w:tcW w:w="1413" w:type="dxa"/>
          </w:tcPr>
          <w:p w14:paraId="33AC2769"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6E70B4C5" w14:textId="77777777" w:rsidR="001D7359" w:rsidRDefault="001D7359" w:rsidP="002D1D33">
            <w:pPr>
              <w:spacing w:beforeLines="50" w:before="120" w:afterLines="50" w:after="120"/>
              <w:rPr>
                <w:rFonts w:eastAsia="Malgun Gothic"/>
                <w:sz w:val="22"/>
                <w:szCs w:val="18"/>
                <w:lang w:eastAsia="ko-KR"/>
              </w:rPr>
            </w:pPr>
            <w:r>
              <w:rPr>
                <w:sz w:val="22"/>
                <w:szCs w:val="18"/>
              </w:rPr>
              <w:t>Yes with comments</w:t>
            </w:r>
          </w:p>
        </w:tc>
        <w:tc>
          <w:tcPr>
            <w:tcW w:w="7415" w:type="dxa"/>
          </w:tcPr>
          <w:p w14:paraId="74D3CA4C" w14:textId="77777777" w:rsidR="001D7359" w:rsidRDefault="001D7359" w:rsidP="002D1D33">
            <w:pPr>
              <w:spacing w:beforeLines="50" w:before="120" w:afterLines="50" w:after="120"/>
              <w:rPr>
                <w:rFonts w:eastAsia="SimSun"/>
                <w:sz w:val="22"/>
                <w:szCs w:val="18"/>
              </w:rPr>
            </w:pPr>
            <w:r>
              <w:rPr>
                <w:sz w:val="22"/>
                <w:szCs w:val="18"/>
              </w:rPr>
              <w:t xml:space="preserve">It could be OK to use -5 </w:t>
            </w:r>
            <w:proofErr w:type="spellStart"/>
            <w:r>
              <w:rPr>
                <w:sz w:val="22"/>
                <w:szCs w:val="18"/>
              </w:rPr>
              <w:t>dBi</w:t>
            </w:r>
            <w:proofErr w:type="spellEnd"/>
            <w:r>
              <w:rPr>
                <w:sz w:val="22"/>
                <w:szCs w:val="18"/>
              </w:rPr>
              <w:t xml:space="preserve"> per element as working assumption while RAN4 is consulted.</w:t>
            </w:r>
          </w:p>
        </w:tc>
      </w:tr>
      <w:tr w:rsidR="001D7359" w14:paraId="3E8BD924" w14:textId="77777777" w:rsidTr="002D1D33">
        <w:tc>
          <w:tcPr>
            <w:tcW w:w="1413" w:type="dxa"/>
          </w:tcPr>
          <w:p w14:paraId="5B45AF6A"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1B676920" w14:textId="77777777" w:rsidR="001D7359" w:rsidRDefault="001D7359" w:rsidP="002D1D33">
            <w:pPr>
              <w:spacing w:beforeLines="50" w:before="120" w:afterLines="50" w:after="120"/>
              <w:rPr>
                <w:sz w:val="22"/>
                <w:szCs w:val="18"/>
              </w:rPr>
            </w:pPr>
            <w:r>
              <w:rPr>
                <w:sz w:val="22"/>
                <w:szCs w:val="18"/>
              </w:rPr>
              <w:t>Yes</w:t>
            </w:r>
          </w:p>
        </w:tc>
        <w:tc>
          <w:tcPr>
            <w:tcW w:w="7415" w:type="dxa"/>
          </w:tcPr>
          <w:p w14:paraId="6938AE83" w14:textId="77777777" w:rsidR="001D7359" w:rsidRDefault="001D7359" w:rsidP="002D1D33">
            <w:pPr>
              <w:spacing w:beforeLines="50" w:before="120" w:afterLines="50" w:after="120"/>
              <w:rPr>
                <w:sz w:val="22"/>
                <w:szCs w:val="18"/>
              </w:rPr>
            </w:pPr>
            <w:r>
              <w:rPr>
                <w:sz w:val="22"/>
                <w:szCs w:val="18"/>
              </w:rPr>
              <w:t>We support Xiaomi's proposal to put the antenna gain in square brackets.</w:t>
            </w:r>
          </w:p>
        </w:tc>
      </w:tr>
      <w:tr w:rsidR="001D7359" w14:paraId="52814D12" w14:textId="77777777" w:rsidTr="002D1D33">
        <w:tc>
          <w:tcPr>
            <w:tcW w:w="1413" w:type="dxa"/>
          </w:tcPr>
          <w:p w14:paraId="16161618" w14:textId="77777777" w:rsidR="001D7359" w:rsidRDefault="001D7359" w:rsidP="002D1D33">
            <w:pPr>
              <w:spacing w:beforeLines="50" w:before="120" w:afterLines="50" w:after="120"/>
              <w:rPr>
                <w:sz w:val="22"/>
                <w:szCs w:val="18"/>
              </w:rPr>
            </w:pPr>
            <w:proofErr w:type="spellStart"/>
            <w:r>
              <w:rPr>
                <w:sz w:val="22"/>
                <w:szCs w:val="18"/>
              </w:rPr>
              <w:t>Omnispace</w:t>
            </w:r>
            <w:proofErr w:type="spellEnd"/>
          </w:p>
        </w:tc>
        <w:tc>
          <w:tcPr>
            <w:tcW w:w="1134" w:type="dxa"/>
          </w:tcPr>
          <w:p w14:paraId="685A4C4A" w14:textId="77777777" w:rsidR="001D7359" w:rsidRDefault="001D7359" w:rsidP="002D1D33">
            <w:pPr>
              <w:spacing w:beforeLines="50" w:before="120" w:afterLines="50" w:after="120"/>
              <w:rPr>
                <w:sz w:val="22"/>
                <w:szCs w:val="18"/>
              </w:rPr>
            </w:pPr>
            <w:r>
              <w:rPr>
                <w:sz w:val="22"/>
                <w:szCs w:val="18"/>
              </w:rPr>
              <w:t>Yes</w:t>
            </w:r>
          </w:p>
        </w:tc>
        <w:tc>
          <w:tcPr>
            <w:tcW w:w="7415" w:type="dxa"/>
          </w:tcPr>
          <w:p w14:paraId="6B2DAE36" w14:textId="77777777" w:rsidR="001D7359" w:rsidRDefault="001D7359" w:rsidP="002D1D33">
            <w:pPr>
              <w:spacing w:beforeLines="50" w:before="120" w:afterLines="50" w:after="120"/>
              <w:rPr>
                <w:sz w:val="22"/>
                <w:szCs w:val="18"/>
              </w:rPr>
            </w:pPr>
          </w:p>
        </w:tc>
      </w:tr>
      <w:tr w:rsidR="001D7359" w14:paraId="16783BBC" w14:textId="77777777" w:rsidTr="002D1D33">
        <w:tc>
          <w:tcPr>
            <w:tcW w:w="1413" w:type="dxa"/>
          </w:tcPr>
          <w:p w14:paraId="45768454"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6EBF6DB8" w14:textId="77777777" w:rsidR="001D7359" w:rsidRDefault="001D7359" w:rsidP="002D1D33">
            <w:pPr>
              <w:spacing w:beforeLines="50" w:before="120" w:afterLines="50" w:after="120"/>
              <w:rPr>
                <w:sz w:val="22"/>
                <w:szCs w:val="18"/>
              </w:rPr>
            </w:pPr>
            <w:r>
              <w:rPr>
                <w:sz w:val="22"/>
                <w:szCs w:val="18"/>
              </w:rPr>
              <w:t>OK</w:t>
            </w:r>
          </w:p>
        </w:tc>
        <w:tc>
          <w:tcPr>
            <w:tcW w:w="7415" w:type="dxa"/>
          </w:tcPr>
          <w:p w14:paraId="40E11891" w14:textId="77777777" w:rsidR="001D7359" w:rsidRDefault="001D7359" w:rsidP="002D1D33">
            <w:pPr>
              <w:spacing w:beforeLines="50" w:before="120" w:afterLines="50" w:after="120"/>
              <w:rPr>
                <w:sz w:val="22"/>
                <w:szCs w:val="18"/>
              </w:rPr>
            </w:pPr>
          </w:p>
        </w:tc>
      </w:tr>
      <w:tr w:rsidR="001D7359" w14:paraId="45176FCF" w14:textId="77777777" w:rsidTr="002D1D33">
        <w:tc>
          <w:tcPr>
            <w:tcW w:w="1413" w:type="dxa"/>
          </w:tcPr>
          <w:p w14:paraId="1D985299" w14:textId="77777777" w:rsidR="001D7359" w:rsidRDefault="001D7359" w:rsidP="002D1D33">
            <w:pPr>
              <w:spacing w:beforeLines="50" w:before="120" w:afterLines="50" w:after="120"/>
              <w:rPr>
                <w:sz w:val="22"/>
                <w:szCs w:val="18"/>
              </w:rPr>
            </w:pPr>
            <w:r>
              <w:rPr>
                <w:sz w:val="22"/>
                <w:szCs w:val="18"/>
              </w:rPr>
              <w:t>QC</w:t>
            </w:r>
          </w:p>
        </w:tc>
        <w:tc>
          <w:tcPr>
            <w:tcW w:w="1134" w:type="dxa"/>
          </w:tcPr>
          <w:p w14:paraId="77A56D01" w14:textId="77777777" w:rsidR="001D7359" w:rsidRDefault="001D7359" w:rsidP="002D1D33">
            <w:pPr>
              <w:spacing w:beforeLines="50" w:before="120" w:afterLines="50" w:after="120"/>
              <w:rPr>
                <w:sz w:val="22"/>
                <w:szCs w:val="18"/>
              </w:rPr>
            </w:pPr>
            <w:r>
              <w:rPr>
                <w:sz w:val="22"/>
                <w:szCs w:val="18"/>
              </w:rPr>
              <w:t>Partly OK with comments</w:t>
            </w:r>
          </w:p>
        </w:tc>
        <w:tc>
          <w:tcPr>
            <w:tcW w:w="7415" w:type="dxa"/>
          </w:tcPr>
          <w:p w14:paraId="2053ACC3" w14:textId="77777777" w:rsidR="001D7359" w:rsidRDefault="001D7359" w:rsidP="002D1D33">
            <w:pPr>
              <w:spacing w:beforeLines="50" w:before="120" w:afterLines="50" w:after="120"/>
              <w:rPr>
                <w:sz w:val="22"/>
                <w:szCs w:val="18"/>
              </w:rPr>
            </w:pPr>
            <w:r>
              <w:rPr>
                <w:sz w:val="22"/>
                <w:szCs w:val="18"/>
              </w:rPr>
              <w:t xml:space="preserve">On UE antenna, (1,1,2) means 2 cross-polarized antennas that is not typical for 2 GHz. Suggest change to </w:t>
            </w:r>
            <w:r>
              <w:rPr>
                <w:color w:val="FF0000"/>
                <w:sz w:val="22"/>
                <w:szCs w:val="18"/>
              </w:rPr>
              <w:t xml:space="preserve">2 Rx and 2 Tx. </w:t>
            </w:r>
          </w:p>
        </w:tc>
      </w:tr>
    </w:tbl>
    <w:p w14:paraId="2F29302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A299E8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9B3E176"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54DD30B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Companies are OK in high-level, while there are comments on two aspects.</w:t>
      </w:r>
    </w:p>
    <w:p w14:paraId="44A326A3"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R</w:t>
      </w:r>
      <w:r>
        <w:rPr>
          <w:rFonts w:ascii="Times New Roman" w:eastAsia="ＭＳ ゴシック" w:hAnsi="Times New Roman" w:cs="Times New Roman"/>
          <w:sz w:val="22"/>
          <w:szCs w:val="18"/>
          <w:lang w:val="en-US" w:eastAsia="ja-JP"/>
        </w:rPr>
        <w:t xml:space="preserve">egarding antenna gain, it should be clarified that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is working assumption and might be updated based on RAN4’s input. FL thinks this comment is valid.</w:t>
      </w:r>
    </w:p>
    <w:p w14:paraId="420E179A"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UE antenna, 2 TX / 2 RX should be used instead of (1,1,2) and thus diversity techniques with 2 TX should be allowed. FL understands it and let’s reflect this comment.</w:t>
      </w:r>
    </w:p>
    <w:p w14:paraId="31AC475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93A7B26"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13933BC5"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5-2_v2</w:t>
      </w:r>
    </w:p>
    <w:p w14:paraId="1268BBAD"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Evaluate coverage performance for the following UE characteristics as in Table 6.1.1.1-3 of TR38.821 with update of polarization, Tx/Rx antenna gain, and antenna type and configuration.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1D7359" w14:paraId="5AAC30F0" w14:textId="77777777" w:rsidTr="002D1D33">
        <w:trPr>
          <w:jc w:val="center"/>
        </w:trPr>
        <w:tc>
          <w:tcPr>
            <w:tcW w:w="2499" w:type="pct"/>
          </w:tcPr>
          <w:p w14:paraId="56F49DC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Characteristics</w:t>
            </w:r>
          </w:p>
        </w:tc>
        <w:tc>
          <w:tcPr>
            <w:tcW w:w="2501" w:type="pct"/>
          </w:tcPr>
          <w:p w14:paraId="0155FBD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r>
      <w:tr w:rsidR="001D7359" w14:paraId="0B3FD601" w14:textId="77777777" w:rsidTr="002D1D33">
        <w:trPr>
          <w:jc w:val="center"/>
        </w:trPr>
        <w:tc>
          <w:tcPr>
            <w:tcW w:w="2499" w:type="pct"/>
          </w:tcPr>
          <w:p w14:paraId="1ADE575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Frequency band</w:t>
            </w:r>
          </w:p>
        </w:tc>
        <w:tc>
          <w:tcPr>
            <w:tcW w:w="2501" w:type="pct"/>
          </w:tcPr>
          <w:p w14:paraId="5ECA202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(i.e. 2 GHz)</w:t>
            </w:r>
          </w:p>
        </w:tc>
      </w:tr>
      <w:tr w:rsidR="001D7359" w14:paraId="4845BCB8" w14:textId="77777777" w:rsidTr="002D1D33">
        <w:trPr>
          <w:jc w:val="center"/>
        </w:trPr>
        <w:tc>
          <w:tcPr>
            <w:tcW w:w="2499" w:type="pct"/>
          </w:tcPr>
          <w:p w14:paraId="2B019E6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type and configuration</w:t>
            </w:r>
          </w:p>
        </w:tc>
        <w:tc>
          <w:tcPr>
            <w:tcW w:w="2501" w:type="pct"/>
          </w:tcPr>
          <w:p w14:paraId="7827D96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 TX/RX with omni-directional antenna element</w:t>
            </w:r>
          </w:p>
          <w:p w14:paraId="2BCBE610" w14:textId="77777777" w:rsidR="001D7359" w:rsidRDefault="001D7359" w:rsidP="002D1D33">
            <w:pPr>
              <w:widowControl w:val="0"/>
              <w:jc w:val="center"/>
              <w:rPr>
                <w:rFonts w:ascii="Arial" w:eastAsia="游明朝" w:hAnsi="Arial" w:cs="Times New Roman"/>
                <w:sz w:val="18"/>
                <w:szCs w:val="20"/>
                <w:lang w:val="en-GB"/>
              </w:rPr>
            </w:pPr>
          </w:p>
        </w:tc>
      </w:tr>
      <w:tr w:rsidR="001D7359" w14:paraId="337AEA0A" w14:textId="77777777" w:rsidTr="002D1D33">
        <w:trPr>
          <w:jc w:val="center"/>
        </w:trPr>
        <w:tc>
          <w:tcPr>
            <w:tcW w:w="2499" w:type="pct"/>
          </w:tcPr>
          <w:p w14:paraId="3665AE9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Polarisation</w:t>
            </w:r>
          </w:p>
        </w:tc>
        <w:tc>
          <w:tcPr>
            <w:tcW w:w="2501" w:type="pct"/>
          </w:tcPr>
          <w:p w14:paraId="75E6D4B4" w14:textId="77777777" w:rsidR="001D7359" w:rsidRDefault="001D7359" w:rsidP="002D1D33">
            <w:pPr>
              <w:widowControl w:val="0"/>
              <w:jc w:val="center"/>
              <w:rPr>
                <w:rFonts w:ascii="Arial" w:eastAsia="游明朝" w:hAnsi="Arial" w:cs="Times New Roman"/>
                <w:sz w:val="18"/>
                <w:szCs w:val="20"/>
                <w:lang w:val="en-GB"/>
              </w:rPr>
            </w:pPr>
            <w:r>
              <w:rPr>
                <w:rFonts w:ascii="Arial" w:eastAsia="ＭＳ ゴシック" w:hAnsi="Arial" w:cs="Times New Roman"/>
                <w:sz w:val="18"/>
                <w:szCs w:val="20"/>
                <w:lang w:val="en-GB" w:eastAsia="ja-JP"/>
              </w:rPr>
              <w:t>Linear</w:t>
            </w:r>
          </w:p>
        </w:tc>
      </w:tr>
      <w:tr w:rsidR="001D7359" w14:paraId="11B9FE6E" w14:textId="77777777" w:rsidTr="002D1D33">
        <w:trPr>
          <w:jc w:val="center"/>
        </w:trPr>
        <w:tc>
          <w:tcPr>
            <w:tcW w:w="2499" w:type="pct"/>
          </w:tcPr>
          <w:p w14:paraId="0D7143C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Rx Antenna gain </w:t>
            </w:r>
          </w:p>
        </w:tc>
        <w:tc>
          <w:tcPr>
            <w:tcW w:w="2501" w:type="pct"/>
          </w:tcPr>
          <w:p w14:paraId="4D42AB7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157DE998" w14:textId="77777777" w:rsidTr="002D1D33">
        <w:trPr>
          <w:jc w:val="center"/>
        </w:trPr>
        <w:tc>
          <w:tcPr>
            <w:tcW w:w="2499" w:type="pct"/>
          </w:tcPr>
          <w:p w14:paraId="27628CE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temperature</w:t>
            </w:r>
          </w:p>
        </w:tc>
        <w:tc>
          <w:tcPr>
            <w:tcW w:w="2501" w:type="pct"/>
          </w:tcPr>
          <w:p w14:paraId="0AC3D2E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290 K</w:t>
            </w:r>
          </w:p>
        </w:tc>
      </w:tr>
      <w:tr w:rsidR="001D7359" w14:paraId="68E8BB68" w14:textId="77777777" w:rsidTr="002D1D33">
        <w:trPr>
          <w:jc w:val="center"/>
        </w:trPr>
        <w:tc>
          <w:tcPr>
            <w:tcW w:w="2499" w:type="pct"/>
          </w:tcPr>
          <w:p w14:paraId="1A77164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Noise figure</w:t>
            </w:r>
          </w:p>
        </w:tc>
        <w:tc>
          <w:tcPr>
            <w:tcW w:w="2501" w:type="pct"/>
          </w:tcPr>
          <w:p w14:paraId="659D91A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 dB</w:t>
            </w:r>
          </w:p>
        </w:tc>
      </w:tr>
      <w:tr w:rsidR="001D7359" w14:paraId="73921694" w14:textId="77777777" w:rsidTr="002D1D33">
        <w:trPr>
          <w:jc w:val="center"/>
        </w:trPr>
        <w:tc>
          <w:tcPr>
            <w:tcW w:w="2499" w:type="pct"/>
          </w:tcPr>
          <w:p w14:paraId="436A708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transmit power</w:t>
            </w:r>
          </w:p>
        </w:tc>
        <w:tc>
          <w:tcPr>
            <w:tcW w:w="2501" w:type="pct"/>
          </w:tcPr>
          <w:p w14:paraId="656BCC8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200 </w:t>
            </w:r>
            <w:proofErr w:type="spellStart"/>
            <w:r>
              <w:rPr>
                <w:rFonts w:ascii="Arial" w:eastAsia="游明朝" w:hAnsi="Arial" w:cs="Times New Roman"/>
                <w:sz w:val="18"/>
                <w:szCs w:val="20"/>
                <w:lang w:val="en-GB"/>
              </w:rPr>
              <w:t>mW</w:t>
            </w:r>
            <w:proofErr w:type="spellEnd"/>
            <w:r>
              <w:rPr>
                <w:rFonts w:ascii="Arial" w:eastAsia="游明朝" w:hAnsi="Arial" w:cs="Times New Roman"/>
                <w:sz w:val="18"/>
                <w:szCs w:val="20"/>
                <w:lang w:val="en-GB"/>
              </w:rPr>
              <w:t xml:space="preserve"> (23 dBm)</w:t>
            </w:r>
          </w:p>
        </w:tc>
      </w:tr>
      <w:tr w:rsidR="001D7359" w14:paraId="2ADFA8B7" w14:textId="77777777" w:rsidTr="002D1D33">
        <w:trPr>
          <w:jc w:val="center"/>
        </w:trPr>
        <w:tc>
          <w:tcPr>
            <w:tcW w:w="2499" w:type="pct"/>
          </w:tcPr>
          <w:p w14:paraId="46792D2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antenna gain</w:t>
            </w:r>
          </w:p>
        </w:tc>
        <w:tc>
          <w:tcPr>
            <w:tcW w:w="2501" w:type="pct"/>
          </w:tcPr>
          <w:p w14:paraId="31C698C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bl>
    <w:p w14:paraId="61584494"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X</w:t>
      </w:r>
      <w:r>
        <w:rPr>
          <w:rFonts w:ascii="Times New Roman" w:eastAsia="ＭＳ ゴシック" w:hAnsi="Times New Roman" w:cs="Times New Roman"/>
          <w:sz w:val="22"/>
          <w:szCs w:val="18"/>
          <w:lang w:val="en-GB" w:eastAsia="ja-JP"/>
        </w:rPr>
        <w:t xml:space="preserve"> = -5 as working assumption</w:t>
      </w:r>
    </w:p>
    <w:p w14:paraId="124BC247"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Send an LS to RAN4 to ask whether above antenna gain is valid and if invalid, appropriate value.</w:t>
      </w:r>
    </w:p>
    <w:p w14:paraId="7F68CF78"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2 TX diversity techniques can be considered.</w:t>
      </w:r>
    </w:p>
    <w:p w14:paraId="72EC18D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681DFD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sz w:val="22"/>
          <w:szCs w:val="18"/>
          <w:u w:val="single"/>
          <w:lang w:val="en-US" w:eastAsia="ja-JP"/>
        </w:rPr>
        <w:t>Only if</w:t>
      </w:r>
      <w:r>
        <w:rPr>
          <w:rFonts w:ascii="Times New Roman" w:eastAsia="ＭＳ ゴシック" w:hAnsi="Times New Roman" w:cs="Times New Roman"/>
          <w:sz w:val="22"/>
          <w:szCs w:val="18"/>
          <w:lang w:val="en-US" w:eastAsia="ja-JP"/>
        </w:rPr>
        <w:t xml:space="preserve"> you are not OK with this proposal, please share view.</w:t>
      </w:r>
    </w:p>
    <w:tbl>
      <w:tblPr>
        <w:tblStyle w:val="34"/>
        <w:tblW w:w="9978" w:type="dxa"/>
        <w:tblLayout w:type="fixed"/>
        <w:tblLook w:val="04A0" w:firstRow="1" w:lastRow="0" w:firstColumn="1" w:lastColumn="0" w:noHBand="0" w:noVBand="1"/>
      </w:tblPr>
      <w:tblGrid>
        <w:gridCol w:w="2268"/>
        <w:gridCol w:w="7710"/>
      </w:tblGrid>
      <w:tr w:rsidR="001D7359" w14:paraId="3843226D" w14:textId="77777777" w:rsidTr="002D1D33">
        <w:tc>
          <w:tcPr>
            <w:tcW w:w="2268" w:type="dxa"/>
            <w:shd w:val="clear" w:color="auto" w:fill="E7E6E6"/>
          </w:tcPr>
          <w:p w14:paraId="1F7474E6" w14:textId="77777777" w:rsidR="001D7359" w:rsidRDefault="001D7359" w:rsidP="002D1D33">
            <w:pPr>
              <w:spacing w:beforeLines="50" w:before="120" w:afterLines="50" w:after="120"/>
              <w:rPr>
                <w:sz w:val="22"/>
                <w:szCs w:val="18"/>
              </w:rPr>
            </w:pPr>
            <w:r>
              <w:rPr>
                <w:sz w:val="22"/>
                <w:szCs w:val="18"/>
              </w:rPr>
              <w:lastRenderedPageBreak/>
              <w:t>Company</w:t>
            </w:r>
          </w:p>
        </w:tc>
        <w:tc>
          <w:tcPr>
            <w:tcW w:w="7710" w:type="dxa"/>
            <w:shd w:val="clear" w:color="auto" w:fill="E7E6E6"/>
          </w:tcPr>
          <w:p w14:paraId="51B56DD3"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23DD80F7" w14:textId="77777777" w:rsidTr="002D1D33">
        <w:tc>
          <w:tcPr>
            <w:tcW w:w="2268" w:type="dxa"/>
          </w:tcPr>
          <w:p w14:paraId="028C8339"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7710" w:type="dxa"/>
          </w:tcPr>
          <w:p w14:paraId="6392CA1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S</w:t>
            </w:r>
            <w:r>
              <w:rPr>
                <w:rFonts w:eastAsia="DengXian"/>
                <w:sz w:val="22"/>
                <w:szCs w:val="18"/>
              </w:rPr>
              <w:t xml:space="preserve">upport the proposal. </w:t>
            </w:r>
          </w:p>
          <w:p w14:paraId="115FD0E4" w14:textId="77777777" w:rsidR="001D7359" w:rsidRDefault="001D7359" w:rsidP="002D1D33">
            <w:pPr>
              <w:spacing w:beforeLines="50" w:before="120" w:afterLines="50" w:after="120"/>
              <w:rPr>
                <w:sz w:val="22"/>
                <w:szCs w:val="18"/>
              </w:rPr>
            </w:pPr>
            <w:r>
              <w:rPr>
                <w:rFonts w:eastAsia="DengXian"/>
                <w:sz w:val="22"/>
                <w:szCs w:val="18"/>
              </w:rPr>
              <w:t>We assume “2 TX/RX with omni-directional antenna element” means 2 TX and 2 RX.</w:t>
            </w:r>
          </w:p>
        </w:tc>
      </w:tr>
      <w:tr w:rsidR="001D7359" w14:paraId="4F31559D" w14:textId="77777777" w:rsidTr="002D1D33">
        <w:tc>
          <w:tcPr>
            <w:tcW w:w="2268" w:type="dxa"/>
          </w:tcPr>
          <w:p w14:paraId="03A937CF" w14:textId="77777777" w:rsidR="001D7359" w:rsidRDefault="001D7359" w:rsidP="002D1D33">
            <w:pPr>
              <w:spacing w:beforeLines="50" w:before="120" w:afterLines="50" w:after="120"/>
              <w:rPr>
                <w:sz w:val="22"/>
                <w:szCs w:val="18"/>
              </w:rPr>
            </w:pPr>
            <w:r>
              <w:rPr>
                <w:sz w:val="22"/>
                <w:szCs w:val="18"/>
              </w:rPr>
              <w:t>Lockheed</w:t>
            </w:r>
          </w:p>
        </w:tc>
        <w:tc>
          <w:tcPr>
            <w:tcW w:w="7710" w:type="dxa"/>
          </w:tcPr>
          <w:p w14:paraId="0DCEBCE5" w14:textId="77777777" w:rsidR="001D7359" w:rsidRDefault="001D7359" w:rsidP="002D1D33">
            <w:pPr>
              <w:spacing w:beforeLines="50" w:before="120" w:afterLines="50" w:after="120"/>
              <w:rPr>
                <w:sz w:val="22"/>
                <w:szCs w:val="18"/>
              </w:rPr>
            </w:pPr>
            <w:r>
              <w:rPr>
                <w:sz w:val="22"/>
                <w:szCs w:val="18"/>
              </w:rPr>
              <w:t>We support the proposal.</w:t>
            </w:r>
          </w:p>
        </w:tc>
      </w:tr>
      <w:tr w:rsidR="001D7359" w14:paraId="43C71453" w14:textId="77777777" w:rsidTr="002D1D33">
        <w:tc>
          <w:tcPr>
            <w:tcW w:w="2268" w:type="dxa"/>
          </w:tcPr>
          <w:p w14:paraId="32AE3942" w14:textId="77777777" w:rsidR="001D7359" w:rsidRDefault="001D7359" w:rsidP="002D1D33">
            <w:pPr>
              <w:spacing w:beforeLines="50" w:before="120" w:afterLines="50" w:after="120"/>
              <w:rPr>
                <w:sz w:val="22"/>
                <w:szCs w:val="18"/>
              </w:rPr>
            </w:pPr>
            <w:r>
              <w:rPr>
                <w:rFonts w:eastAsia="DengXian"/>
                <w:sz w:val="22"/>
                <w:szCs w:val="18"/>
              </w:rPr>
              <w:t>OPPO</w:t>
            </w:r>
          </w:p>
        </w:tc>
        <w:tc>
          <w:tcPr>
            <w:tcW w:w="7710" w:type="dxa"/>
          </w:tcPr>
          <w:p w14:paraId="60D76EEB" w14:textId="77777777" w:rsidR="001D7359" w:rsidRDefault="001D7359" w:rsidP="002D1D33">
            <w:pPr>
              <w:spacing w:beforeLines="50" w:before="120" w:afterLines="50" w:after="120"/>
              <w:rPr>
                <w:sz w:val="22"/>
                <w:szCs w:val="18"/>
              </w:rPr>
            </w:pPr>
            <w:r>
              <w:rPr>
                <w:rFonts w:eastAsia="DengXian"/>
                <w:sz w:val="22"/>
                <w:szCs w:val="18"/>
              </w:rPr>
              <w:t xml:space="preserve">The antenna configuration is necessary for LLS, but 2Tx/2Rx is not clear for us, e.g., it can be configured as (1,1,2) or (1,2,1). </w:t>
            </w:r>
          </w:p>
        </w:tc>
      </w:tr>
      <w:tr w:rsidR="001D7359" w14:paraId="615F6323" w14:textId="77777777" w:rsidTr="002D1D33">
        <w:tc>
          <w:tcPr>
            <w:tcW w:w="2268" w:type="dxa"/>
          </w:tcPr>
          <w:p w14:paraId="47637DA8" w14:textId="77777777" w:rsidR="001D7359" w:rsidRDefault="001D7359" w:rsidP="002D1D33">
            <w:pPr>
              <w:spacing w:beforeLines="50" w:before="120" w:afterLines="50" w:after="120"/>
              <w:rPr>
                <w:rFonts w:eastAsia="DengXian"/>
                <w:sz w:val="22"/>
                <w:szCs w:val="18"/>
              </w:rPr>
            </w:pPr>
            <w:r>
              <w:rPr>
                <w:rFonts w:eastAsia="DengXian"/>
                <w:sz w:val="22"/>
                <w:szCs w:val="18"/>
              </w:rPr>
              <w:t>MediaTek</w:t>
            </w:r>
          </w:p>
        </w:tc>
        <w:tc>
          <w:tcPr>
            <w:tcW w:w="7710" w:type="dxa"/>
          </w:tcPr>
          <w:p w14:paraId="4ED87723" w14:textId="77777777" w:rsidR="001D7359" w:rsidRDefault="001D7359" w:rsidP="002D1D33">
            <w:pPr>
              <w:spacing w:beforeLines="50" w:before="120" w:afterLines="50" w:after="120"/>
              <w:rPr>
                <w:rFonts w:eastAsia="DengXian"/>
                <w:sz w:val="22"/>
                <w:szCs w:val="18"/>
              </w:rPr>
            </w:pPr>
            <w:r>
              <w:rPr>
                <w:rFonts w:eastAsia="DengXian"/>
                <w:sz w:val="22"/>
                <w:szCs w:val="18"/>
              </w:rPr>
              <w:t>We support the proposal.</w:t>
            </w:r>
          </w:p>
        </w:tc>
      </w:tr>
      <w:tr w:rsidR="001D7359" w14:paraId="6A5BF78C" w14:textId="77777777" w:rsidTr="002D1D33">
        <w:tc>
          <w:tcPr>
            <w:tcW w:w="2268" w:type="dxa"/>
          </w:tcPr>
          <w:p w14:paraId="236B255C" w14:textId="77777777" w:rsidR="001D7359" w:rsidRDefault="001D7359" w:rsidP="002D1D33">
            <w:pPr>
              <w:spacing w:beforeLines="50" w:before="120" w:afterLines="50" w:after="120"/>
              <w:rPr>
                <w:rFonts w:eastAsia="DengXian"/>
                <w:sz w:val="22"/>
                <w:szCs w:val="18"/>
              </w:rPr>
            </w:pPr>
            <w:r>
              <w:rPr>
                <w:rFonts w:eastAsia="DengXian"/>
                <w:sz w:val="22"/>
                <w:szCs w:val="18"/>
              </w:rPr>
              <w:t>QC</w:t>
            </w:r>
          </w:p>
        </w:tc>
        <w:tc>
          <w:tcPr>
            <w:tcW w:w="7710" w:type="dxa"/>
          </w:tcPr>
          <w:p w14:paraId="6085069F" w14:textId="77777777" w:rsidR="001D7359" w:rsidRDefault="001D7359" w:rsidP="002D1D33">
            <w:pPr>
              <w:spacing w:beforeLines="50" w:before="120" w:afterLines="50" w:after="120"/>
              <w:rPr>
                <w:rFonts w:eastAsia="DengXian"/>
                <w:sz w:val="22"/>
                <w:szCs w:val="18"/>
              </w:rPr>
            </w:pPr>
            <w:r>
              <w:rPr>
                <w:rFonts w:eastAsia="DengXian"/>
                <w:sz w:val="22"/>
                <w:szCs w:val="18"/>
              </w:rPr>
              <w:t>Support</w:t>
            </w:r>
          </w:p>
        </w:tc>
      </w:tr>
      <w:tr w:rsidR="001D7359" w14:paraId="33A7B13E" w14:textId="77777777" w:rsidTr="002D1D33">
        <w:tc>
          <w:tcPr>
            <w:tcW w:w="2268" w:type="dxa"/>
          </w:tcPr>
          <w:p w14:paraId="6534A460"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7710" w:type="dxa"/>
          </w:tcPr>
          <w:p w14:paraId="2F92F402" w14:textId="77777777" w:rsidR="001D7359" w:rsidRDefault="001D7359" w:rsidP="002D1D33">
            <w:pPr>
              <w:spacing w:beforeLines="50" w:before="120" w:afterLines="50" w:after="120"/>
              <w:rPr>
                <w:rFonts w:eastAsia="DengXian"/>
                <w:sz w:val="22"/>
                <w:szCs w:val="18"/>
              </w:rPr>
            </w:pPr>
            <w:r>
              <w:rPr>
                <w:rFonts w:eastAsia="DengXian" w:hint="eastAsia"/>
                <w:sz w:val="22"/>
                <w:szCs w:val="18"/>
              </w:rPr>
              <w:t>S</w:t>
            </w:r>
            <w:r>
              <w:rPr>
                <w:rFonts w:eastAsia="DengXian"/>
                <w:sz w:val="22"/>
                <w:szCs w:val="18"/>
              </w:rPr>
              <w:t>upport.</w:t>
            </w:r>
          </w:p>
        </w:tc>
      </w:tr>
      <w:tr w:rsidR="001D7359" w14:paraId="557693E5" w14:textId="77777777" w:rsidTr="002D1D33">
        <w:tc>
          <w:tcPr>
            <w:tcW w:w="2268" w:type="dxa"/>
          </w:tcPr>
          <w:p w14:paraId="43475A0F" w14:textId="77777777" w:rsidR="001D7359" w:rsidRDefault="001D7359" w:rsidP="002D1D33">
            <w:pPr>
              <w:spacing w:beforeLines="50" w:before="120" w:afterLines="50" w:after="120"/>
              <w:rPr>
                <w:rFonts w:eastAsia="DengXian"/>
                <w:sz w:val="22"/>
                <w:szCs w:val="18"/>
              </w:rPr>
            </w:pPr>
            <w:r>
              <w:rPr>
                <w:rFonts w:eastAsia="DengXian"/>
                <w:sz w:val="22"/>
                <w:szCs w:val="18"/>
              </w:rPr>
              <w:t>Xiaomi</w:t>
            </w:r>
          </w:p>
        </w:tc>
        <w:tc>
          <w:tcPr>
            <w:tcW w:w="7710" w:type="dxa"/>
          </w:tcPr>
          <w:p w14:paraId="2356D6AE" w14:textId="77777777" w:rsidR="001D7359" w:rsidRDefault="001D7359" w:rsidP="002D1D33">
            <w:pPr>
              <w:spacing w:beforeLines="50" w:before="120" w:afterLines="50" w:after="120"/>
              <w:rPr>
                <w:rFonts w:eastAsia="DengXian"/>
                <w:sz w:val="22"/>
                <w:szCs w:val="18"/>
              </w:rPr>
            </w:pPr>
            <w:r>
              <w:rPr>
                <w:rFonts w:eastAsia="DengXian"/>
                <w:sz w:val="22"/>
                <w:szCs w:val="18"/>
              </w:rPr>
              <w:t>Support</w:t>
            </w:r>
          </w:p>
        </w:tc>
      </w:tr>
      <w:tr w:rsidR="001D7359" w14:paraId="53BAEC33" w14:textId="77777777" w:rsidTr="002D1D33">
        <w:tc>
          <w:tcPr>
            <w:tcW w:w="2268" w:type="dxa"/>
          </w:tcPr>
          <w:p w14:paraId="4114AB5B" w14:textId="77777777" w:rsidR="001D7359" w:rsidRDefault="001D7359" w:rsidP="002D1D33">
            <w:pPr>
              <w:spacing w:beforeLines="50" w:before="120" w:afterLines="50" w:after="120"/>
              <w:rPr>
                <w:rFonts w:eastAsia="DengXian"/>
                <w:sz w:val="22"/>
                <w:szCs w:val="18"/>
              </w:rPr>
            </w:pPr>
            <w:r>
              <w:rPr>
                <w:rFonts w:eastAsiaTheme="minorEastAsia"/>
                <w:sz w:val="22"/>
                <w:szCs w:val="18"/>
                <w:lang w:eastAsia="ko-KR"/>
              </w:rPr>
              <w:t>LG</w:t>
            </w:r>
          </w:p>
        </w:tc>
        <w:tc>
          <w:tcPr>
            <w:tcW w:w="7710" w:type="dxa"/>
          </w:tcPr>
          <w:p w14:paraId="50FEA2DE"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Yes</w:t>
            </w:r>
          </w:p>
        </w:tc>
      </w:tr>
      <w:tr w:rsidR="001D7359" w14:paraId="19195CCA" w14:textId="77777777" w:rsidTr="002D1D33">
        <w:tc>
          <w:tcPr>
            <w:tcW w:w="2268" w:type="dxa"/>
          </w:tcPr>
          <w:p w14:paraId="45043A4B"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Thales</w:t>
            </w:r>
          </w:p>
        </w:tc>
        <w:tc>
          <w:tcPr>
            <w:tcW w:w="7710" w:type="dxa"/>
          </w:tcPr>
          <w:p w14:paraId="4E3D19F3"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Support</w:t>
            </w:r>
          </w:p>
        </w:tc>
      </w:tr>
      <w:tr w:rsidR="001D7359" w14:paraId="1EA0C346" w14:textId="77777777" w:rsidTr="002D1D33">
        <w:tc>
          <w:tcPr>
            <w:tcW w:w="2268" w:type="dxa"/>
          </w:tcPr>
          <w:p w14:paraId="7D097F3B" w14:textId="77777777" w:rsidR="001D7359" w:rsidRDefault="001D7359" w:rsidP="002D1D33">
            <w:pPr>
              <w:spacing w:beforeLines="50" w:before="120" w:afterLines="50" w:after="120"/>
              <w:rPr>
                <w:rFonts w:eastAsia="DengXian"/>
                <w:sz w:val="22"/>
                <w:szCs w:val="18"/>
                <w:lang w:eastAsia="ko-KR"/>
              </w:rPr>
            </w:pPr>
            <w:r>
              <w:rPr>
                <w:rFonts w:eastAsia="DengXian" w:hint="eastAsia"/>
                <w:sz w:val="22"/>
                <w:szCs w:val="18"/>
              </w:rPr>
              <w:t>ZTE</w:t>
            </w:r>
          </w:p>
        </w:tc>
        <w:tc>
          <w:tcPr>
            <w:tcW w:w="7710" w:type="dxa"/>
          </w:tcPr>
          <w:p w14:paraId="7062F012" w14:textId="77777777" w:rsidR="001D7359" w:rsidRDefault="001D7359" w:rsidP="002D1D33">
            <w:pPr>
              <w:spacing w:beforeLines="50" w:before="120" w:afterLines="50" w:after="120"/>
              <w:rPr>
                <w:rFonts w:eastAsia="DengXian"/>
                <w:sz w:val="22"/>
                <w:szCs w:val="18"/>
                <w:lang w:eastAsia="ko-KR"/>
              </w:rPr>
            </w:pPr>
            <w:r>
              <w:rPr>
                <w:rFonts w:eastAsia="DengXian" w:hint="eastAsia"/>
                <w:sz w:val="22"/>
                <w:szCs w:val="18"/>
              </w:rPr>
              <w:t>Support the proposal</w:t>
            </w:r>
          </w:p>
        </w:tc>
      </w:tr>
      <w:tr w:rsidR="001D7359" w14:paraId="7022EE0A" w14:textId="77777777" w:rsidTr="002D1D33">
        <w:tc>
          <w:tcPr>
            <w:tcW w:w="2268" w:type="dxa"/>
          </w:tcPr>
          <w:p w14:paraId="18701B17" w14:textId="77777777" w:rsidR="001D7359" w:rsidRPr="003771C9" w:rsidRDefault="001D7359" w:rsidP="002D1D33">
            <w:pPr>
              <w:spacing w:beforeLines="50" w:before="120" w:afterLines="50" w:after="120"/>
              <w:rPr>
                <w:rFonts w:eastAsia="DengXian"/>
                <w:sz w:val="22"/>
                <w:szCs w:val="22"/>
              </w:rPr>
            </w:pPr>
            <w:r w:rsidRPr="003771C9">
              <w:rPr>
                <w:sz w:val="22"/>
                <w:szCs w:val="22"/>
              </w:rPr>
              <w:t>Nokia, Nokia Shanghai Bell</w:t>
            </w:r>
          </w:p>
        </w:tc>
        <w:tc>
          <w:tcPr>
            <w:tcW w:w="7710" w:type="dxa"/>
          </w:tcPr>
          <w:p w14:paraId="1FCBFFD9" w14:textId="77777777" w:rsidR="001D7359" w:rsidRPr="003771C9" w:rsidRDefault="001D7359" w:rsidP="002D1D33">
            <w:pPr>
              <w:spacing w:beforeLines="50" w:before="120" w:afterLines="50" w:after="120"/>
              <w:rPr>
                <w:rFonts w:eastAsia="DengXian"/>
                <w:sz w:val="22"/>
                <w:szCs w:val="22"/>
              </w:rPr>
            </w:pPr>
            <w:r w:rsidRPr="003771C9">
              <w:rPr>
                <w:sz w:val="22"/>
                <w:szCs w:val="22"/>
              </w:rPr>
              <w:t>If UE and chipset manufacturers are OK with having mandatory support for 2 TX antennas, we would be OK.</w:t>
            </w:r>
          </w:p>
        </w:tc>
      </w:tr>
      <w:tr w:rsidR="001D7359" w14:paraId="70D48ED5" w14:textId="77777777" w:rsidTr="002D1D33">
        <w:tc>
          <w:tcPr>
            <w:tcW w:w="2268" w:type="dxa"/>
          </w:tcPr>
          <w:p w14:paraId="0712D70B" w14:textId="77777777" w:rsidR="001D7359" w:rsidRPr="003771C9" w:rsidRDefault="001D7359" w:rsidP="002D1D33">
            <w:pPr>
              <w:spacing w:beforeLines="50" w:before="120" w:afterLines="50" w:after="120"/>
              <w:rPr>
                <w:sz w:val="22"/>
                <w:szCs w:val="22"/>
              </w:rPr>
            </w:pPr>
            <w:r>
              <w:rPr>
                <w:rFonts w:eastAsiaTheme="minorEastAsia" w:hint="eastAsia"/>
                <w:sz w:val="22"/>
                <w:szCs w:val="18"/>
                <w:lang w:eastAsia="ko-KR"/>
              </w:rPr>
              <w:t>Samsung</w:t>
            </w:r>
          </w:p>
        </w:tc>
        <w:tc>
          <w:tcPr>
            <w:tcW w:w="7710" w:type="dxa"/>
          </w:tcPr>
          <w:p w14:paraId="78D07990" w14:textId="77777777" w:rsidR="001D7359" w:rsidRPr="003771C9" w:rsidRDefault="001D7359" w:rsidP="002D1D33">
            <w:pPr>
              <w:spacing w:beforeLines="50" w:before="120" w:afterLines="50" w:after="120"/>
              <w:rPr>
                <w:sz w:val="22"/>
                <w:szCs w:val="22"/>
              </w:rPr>
            </w:pPr>
            <w:r>
              <w:rPr>
                <w:rFonts w:eastAsiaTheme="minorEastAsia" w:hint="eastAsia"/>
                <w:sz w:val="22"/>
                <w:szCs w:val="18"/>
                <w:lang w:eastAsia="ko-KR"/>
              </w:rPr>
              <w:t xml:space="preserve">Fine with proposal. </w:t>
            </w:r>
            <w:r>
              <w:rPr>
                <w:rFonts w:eastAsiaTheme="minorEastAsia"/>
                <w:sz w:val="22"/>
                <w:szCs w:val="18"/>
                <w:lang w:eastAsia="ko-KR"/>
              </w:rPr>
              <w:t xml:space="preserve">Considering future meetings (i.e., no meeting until August) for RAN1 and RAN4, it seems not feasible to get information from RAN4 on time. </w:t>
            </w:r>
          </w:p>
        </w:tc>
      </w:tr>
      <w:tr w:rsidR="001D7359" w14:paraId="5F2774F5" w14:textId="77777777" w:rsidTr="002D1D33">
        <w:tc>
          <w:tcPr>
            <w:tcW w:w="2268" w:type="dxa"/>
          </w:tcPr>
          <w:p w14:paraId="25787598"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 xml:space="preserve">Huawei, </w:t>
            </w:r>
            <w:proofErr w:type="spellStart"/>
            <w:r>
              <w:rPr>
                <w:rFonts w:eastAsiaTheme="minorEastAsia"/>
                <w:sz w:val="22"/>
                <w:szCs w:val="18"/>
                <w:lang w:eastAsia="ko-KR"/>
              </w:rPr>
              <w:t>HiSilicon</w:t>
            </w:r>
            <w:proofErr w:type="spellEnd"/>
          </w:p>
        </w:tc>
        <w:tc>
          <w:tcPr>
            <w:tcW w:w="7710" w:type="dxa"/>
          </w:tcPr>
          <w:p w14:paraId="19441792" w14:textId="77777777" w:rsidR="001D7359" w:rsidRPr="00DF59E5" w:rsidRDefault="001D7359" w:rsidP="001D7359">
            <w:pPr>
              <w:pStyle w:val="aff6"/>
              <w:numPr>
                <w:ilvl w:val="0"/>
                <w:numId w:val="16"/>
              </w:numPr>
              <w:spacing w:beforeLines="50" w:before="120" w:afterLines="50" w:after="120"/>
              <w:ind w:leftChars="0"/>
              <w:rPr>
                <w:rFonts w:eastAsia="DengXian"/>
                <w:sz w:val="22"/>
                <w:szCs w:val="18"/>
                <w:lang w:eastAsia="zh-CN"/>
              </w:rPr>
            </w:pPr>
            <w:r w:rsidRPr="00DF59E5">
              <w:rPr>
                <w:rFonts w:eastAsiaTheme="minorEastAsia"/>
                <w:sz w:val="22"/>
                <w:szCs w:val="18"/>
                <w:lang w:eastAsia="ko-KR"/>
              </w:rPr>
              <w:t xml:space="preserve">We share similar comment with OPPO. </w:t>
            </w:r>
            <w:r w:rsidRPr="00DF59E5">
              <w:rPr>
                <w:rFonts w:eastAsia="DengXian"/>
                <w:sz w:val="22"/>
                <w:szCs w:val="18"/>
                <w:lang w:eastAsia="zh-CN"/>
              </w:rPr>
              <w:t xml:space="preserve">2Tx/2Rx is not clear, it can be (1,1,2) / (2,1,1) / (1,2,1). We prefer to keep the original assumption (1, 1, 2) with omni-directional antenna element reusing the assumption in </w:t>
            </w:r>
            <w:r w:rsidRPr="00DF59E5">
              <w:rPr>
                <w:sz w:val="22"/>
                <w:szCs w:val="18"/>
                <w:lang w:eastAsia="zh-CN"/>
              </w:rPr>
              <w:t>Table 6.1.1.1-3 of TR38.821.</w:t>
            </w:r>
          </w:p>
          <w:p w14:paraId="6448FD3A" w14:textId="77777777" w:rsidR="001D7359" w:rsidRPr="00DF59E5" w:rsidRDefault="001D7359" w:rsidP="001D7359">
            <w:pPr>
              <w:pStyle w:val="aff6"/>
              <w:numPr>
                <w:ilvl w:val="0"/>
                <w:numId w:val="16"/>
              </w:numPr>
              <w:spacing w:beforeLines="50" w:before="120" w:afterLines="50" w:after="120"/>
              <w:ind w:leftChars="0"/>
              <w:rPr>
                <w:rFonts w:eastAsia="DengXian"/>
                <w:sz w:val="22"/>
                <w:szCs w:val="18"/>
                <w:lang w:eastAsia="zh-CN"/>
              </w:rPr>
            </w:pPr>
            <w:r>
              <w:rPr>
                <w:rFonts w:eastAsia="DengXian"/>
                <w:sz w:val="22"/>
                <w:szCs w:val="18"/>
                <w:lang w:eastAsia="zh-CN"/>
              </w:rPr>
              <w:t>We are discussing UE assumption here for evaluation, and why should we add a bullet for coverage enhancement techniques. Propose to remove the last bullet: “</w:t>
            </w:r>
            <w:r>
              <w:rPr>
                <w:sz w:val="22"/>
                <w:szCs w:val="18"/>
              </w:rPr>
              <w:t>2 TX diversity techniques can be considered</w:t>
            </w:r>
            <w:r>
              <w:rPr>
                <w:rFonts w:eastAsia="DengXian"/>
                <w:sz w:val="22"/>
                <w:szCs w:val="18"/>
                <w:lang w:eastAsia="zh-CN"/>
              </w:rPr>
              <w:t>”.</w:t>
            </w:r>
          </w:p>
        </w:tc>
      </w:tr>
    </w:tbl>
    <w:p w14:paraId="07BEC18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C125E4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7B7E9FE"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5598761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Most companies are OK with proposal, but there are two comments on antenna configuration. QC commented in 2</w:t>
      </w:r>
      <w:r w:rsidRPr="00A276EA">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round that (1,1,2) is not typical for 2 GHz. But at the same time, TR38.821 assumes this configuration as commented by HW, and clarification of 2 TX/RX is recommended by OPPO. FL lists two options of antenna configuration, and recommend to select one option in GTW session.</w:t>
      </w:r>
    </w:p>
    <w:p w14:paraId="54F7086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Regarding 2 TX diversity techniques, FL’s understanding is that this is only mechanisms already specified in Rel-15/16/17. New mechanism is not intended. This aspect is clarified.</w:t>
      </w:r>
    </w:p>
    <w:p w14:paraId="240A2C2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54D0B72"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5-2_v3</w:t>
      </w:r>
    </w:p>
    <w:p w14:paraId="67BCD320"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lastRenderedPageBreak/>
        <w:t>Evaluate coverage performance for the following UE characteristics as in Table 6.1.1.1-3 of TR38.821 with update of polarization, Tx/Rx antenna gain, and antenna type and configuration.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1D7359" w14:paraId="38AA4178" w14:textId="77777777" w:rsidTr="002D1D33">
        <w:trPr>
          <w:jc w:val="center"/>
        </w:trPr>
        <w:tc>
          <w:tcPr>
            <w:tcW w:w="2499" w:type="pct"/>
          </w:tcPr>
          <w:p w14:paraId="51FC741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Characteristics</w:t>
            </w:r>
          </w:p>
        </w:tc>
        <w:tc>
          <w:tcPr>
            <w:tcW w:w="2501" w:type="pct"/>
          </w:tcPr>
          <w:p w14:paraId="5CFEDE7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r>
      <w:tr w:rsidR="001D7359" w14:paraId="574864AE" w14:textId="77777777" w:rsidTr="002D1D33">
        <w:trPr>
          <w:jc w:val="center"/>
        </w:trPr>
        <w:tc>
          <w:tcPr>
            <w:tcW w:w="2499" w:type="pct"/>
          </w:tcPr>
          <w:p w14:paraId="769E6D2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Frequency band</w:t>
            </w:r>
          </w:p>
        </w:tc>
        <w:tc>
          <w:tcPr>
            <w:tcW w:w="2501" w:type="pct"/>
          </w:tcPr>
          <w:p w14:paraId="36CFA70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(i.e. 2 GHz)</w:t>
            </w:r>
          </w:p>
        </w:tc>
      </w:tr>
      <w:tr w:rsidR="001D7359" w14:paraId="486E8E62" w14:textId="77777777" w:rsidTr="002D1D33">
        <w:trPr>
          <w:jc w:val="center"/>
        </w:trPr>
        <w:tc>
          <w:tcPr>
            <w:tcW w:w="2499" w:type="pct"/>
          </w:tcPr>
          <w:p w14:paraId="0F4B419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type and configuration</w:t>
            </w:r>
          </w:p>
        </w:tc>
        <w:tc>
          <w:tcPr>
            <w:tcW w:w="2501" w:type="pct"/>
          </w:tcPr>
          <w:p w14:paraId="551F807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 TX/ 2 RX of </w:t>
            </w:r>
          </w:p>
          <w:p w14:paraId="34911E51" w14:textId="77777777" w:rsidR="001D7359" w:rsidRDefault="001D7359" w:rsidP="002D1D33">
            <w:pPr>
              <w:widowControl w:val="0"/>
              <w:jc w:val="center"/>
              <w:rPr>
                <w:rFonts w:ascii="Arial" w:eastAsia="游明朝" w:hAnsi="Arial" w:cs="Times New Roman"/>
                <w:color w:val="FF0000"/>
                <w:sz w:val="18"/>
                <w:szCs w:val="20"/>
                <w:lang w:val="en-GB"/>
              </w:rPr>
            </w:pPr>
            <w:r>
              <w:rPr>
                <w:rFonts w:ascii="Arial" w:eastAsia="游明朝" w:hAnsi="Arial" w:cs="Times New Roman"/>
                <w:color w:val="FF0000"/>
                <w:sz w:val="18"/>
                <w:szCs w:val="20"/>
                <w:lang w:val="en-GB"/>
              </w:rPr>
              <w:t xml:space="preserve">Option 1: </w:t>
            </w:r>
            <w:r w:rsidRPr="000021B6">
              <w:rPr>
                <w:rFonts w:ascii="Arial" w:eastAsia="游明朝" w:hAnsi="Arial" w:cs="Times New Roman"/>
                <w:color w:val="FF0000"/>
                <w:sz w:val="18"/>
                <w:szCs w:val="20"/>
                <w:lang w:val="en-GB"/>
              </w:rPr>
              <w:t>(1,1,2</w:t>
            </w:r>
            <w:r>
              <w:rPr>
                <w:rFonts w:ascii="Arial" w:eastAsia="游明朝" w:hAnsi="Arial" w:cs="Times New Roman"/>
                <w:color w:val="FF0000"/>
                <w:sz w:val="18"/>
                <w:szCs w:val="20"/>
                <w:lang w:val="en-GB"/>
              </w:rPr>
              <w:t>)</w:t>
            </w:r>
          </w:p>
          <w:p w14:paraId="3E44DA46" w14:textId="77777777" w:rsidR="001D7359" w:rsidRDefault="001D7359" w:rsidP="002D1D33">
            <w:pPr>
              <w:widowControl w:val="0"/>
              <w:jc w:val="center"/>
              <w:rPr>
                <w:rFonts w:ascii="Arial" w:eastAsia="游明朝" w:hAnsi="Arial" w:cs="Times New Roman"/>
                <w:color w:val="FF0000"/>
                <w:sz w:val="18"/>
                <w:szCs w:val="20"/>
                <w:lang w:val="en-GB"/>
              </w:rPr>
            </w:pPr>
            <w:r>
              <w:rPr>
                <w:rFonts w:ascii="Arial" w:eastAsia="游明朝" w:hAnsi="Arial" w:cs="Times New Roman"/>
                <w:color w:val="FF0000"/>
                <w:sz w:val="18"/>
                <w:szCs w:val="20"/>
                <w:lang w:val="en-GB"/>
              </w:rPr>
              <w:t xml:space="preserve">Option 2: </w:t>
            </w:r>
            <w:r w:rsidRPr="000021B6">
              <w:rPr>
                <w:rFonts w:ascii="Arial" w:eastAsia="游明朝" w:hAnsi="Arial" w:cs="Times New Roman"/>
                <w:color w:val="FF0000"/>
                <w:sz w:val="18"/>
                <w:szCs w:val="20"/>
                <w:lang w:val="en-GB"/>
              </w:rPr>
              <w:t>(1,2,1)</w:t>
            </w:r>
          </w:p>
          <w:p w14:paraId="727688E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 with omni-directional antenna element</w:t>
            </w:r>
          </w:p>
        </w:tc>
      </w:tr>
      <w:tr w:rsidR="001D7359" w14:paraId="54975813" w14:textId="77777777" w:rsidTr="002D1D33">
        <w:trPr>
          <w:jc w:val="center"/>
        </w:trPr>
        <w:tc>
          <w:tcPr>
            <w:tcW w:w="2499" w:type="pct"/>
          </w:tcPr>
          <w:p w14:paraId="545933A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Polarisation</w:t>
            </w:r>
          </w:p>
        </w:tc>
        <w:tc>
          <w:tcPr>
            <w:tcW w:w="2501" w:type="pct"/>
          </w:tcPr>
          <w:p w14:paraId="7D2020CD" w14:textId="77777777" w:rsidR="001D7359" w:rsidRDefault="001D7359" w:rsidP="002D1D33">
            <w:pPr>
              <w:widowControl w:val="0"/>
              <w:jc w:val="center"/>
              <w:rPr>
                <w:rFonts w:ascii="Arial" w:eastAsia="游明朝" w:hAnsi="Arial" w:cs="Times New Roman"/>
                <w:sz w:val="18"/>
                <w:szCs w:val="20"/>
                <w:lang w:val="en-GB"/>
              </w:rPr>
            </w:pPr>
            <w:r>
              <w:rPr>
                <w:rFonts w:ascii="Arial" w:eastAsia="ＭＳ ゴシック" w:hAnsi="Arial" w:cs="Times New Roman"/>
                <w:sz w:val="18"/>
                <w:szCs w:val="20"/>
                <w:lang w:val="en-GB" w:eastAsia="ja-JP"/>
              </w:rPr>
              <w:t>Linear</w:t>
            </w:r>
          </w:p>
        </w:tc>
      </w:tr>
      <w:tr w:rsidR="001D7359" w14:paraId="40E4073F" w14:textId="77777777" w:rsidTr="002D1D33">
        <w:trPr>
          <w:jc w:val="center"/>
        </w:trPr>
        <w:tc>
          <w:tcPr>
            <w:tcW w:w="2499" w:type="pct"/>
          </w:tcPr>
          <w:p w14:paraId="4D1AB7A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Rx Antenna gain </w:t>
            </w:r>
          </w:p>
        </w:tc>
        <w:tc>
          <w:tcPr>
            <w:tcW w:w="2501" w:type="pct"/>
          </w:tcPr>
          <w:p w14:paraId="1503767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444882D0" w14:textId="77777777" w:rsidTr="002D1D33">
        <w:trPr>
          <w:jc w:val="center"/>
        </w:trPr>
        <w:tc>
          <w:tcPr>
            <w:tcW w:w="2499" w:type="pct"/>
          </w:tcPr>
          <w:p w14:paraId="06F6E43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temperature</w:t>
            </w:r>
          </w:p>
        </w:tc>
        <w:tc>
          <w:tcPr>
            <w:tcW w:w="2501" w:type="pct"/>
          </w:tcPr>
          <w:p w14:paraId="489CD94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290 K</w:t>
            </w:r>
          </w:p>
        </w:tc>
      </w:tr>
      <w:tr w:rsidR="001D7359" w14:paraId="2858DB25" w14:textId="77777777" w:rsidTr="002D1D33">
        <w:trPr>
          <w:jc w:val="center"/>
        </w:trPr>
        <w:tc>
          <w:tcPr>
            <w:tcW w:w="2499" w:type="pct"/>
          </w:tcPr>
          <w:p w14:paraId="2CCF2F5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Noise figure</w:t>
            </w:r>
          </w:p>
        </w:tc>
        <w:tc>
          <w:tcPr>
            <w:tcW w:w="2501" w:type="pct"/>
          </w:tcPr>
          <w:p w14:paraId="2358FFC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 dB</w:t>
            </w:r>
          </w:p>
        </w:tc>
      </w:tr>
      <w:tr w:rsidR="001D7359" w14:paraId="454F5D75" w14:textId="77777777" w:rsidTr="002D1D33">
        <w:trPr>
          <w:jc w:val="center"/>
        </w:trPr>
        <w:tc>
          <w:tcPr>
            <w:tcW w:w="2499" w:type="pct"/>
          </w:tcPr>
          <w:p w14:paraId="73DBE53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transmit power</w:t>
            </w:r>
          </w:p>
        </w:tc>
        <w:tc>
          <w:tcPr>
            <w:tcW w:w="2501" w:type="pct"/>
          </w:tcPr>
          <w:p w14:paraId="55F579D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200 </w:t>
            </w:r>
            <w:proofErr w:type="spellStart"/>
            <w:r>
              <w:rPr>
                <w:rFonts w:ascii="Arial" w:eastAsia="游明朝" w:hAnsi="Arial" w:cs="Times New Roman"/>
                <w:sz w:val="18"/>
                <w:szCs w:val="20"/>
                <w:lang w:val="en-GB"/>
              </w:rPr>
              <w:t>mW</w:t>
            </w:r>
            <w:proofErr w:type="spellEnd"/>
            <w:r>
              <w:rPr>
                <w:rFonts w:ascii="Arial" w:eastAsia="游明朝" w:hAnsi="Arial" w:cs="Times New Roman"/>
                <w:sz w:val="18"/>
                <w:szCs w:val="20"/>
                <w:lang w:val="en-GB"/>
              </w:rPr>
              <w:t xml:space="preserve"> (23 dBm)</w:t>
            </w:r>
          </w:p>
        </w:tc>
      </w:tr>
      <w:tr w:rsidR="001D7359" w14:paraId="2353C3AC" w14:textId="77777777" w:rsidTr="002D1D33">
        <w:trPr>
          <w:jc w:val="center"/>
        </w:trPr>
        <w:tc>
          <w:tcPr>
            <w:tcW w:w="2499" w:type="pct"/>
          </w:tcPr>
          <w:p w14:paraId="10C1282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antenna gain</w:t>
            </w:r>
          </w:p>
        </w:tc>
        <w:tc>
          <w:tcPr>
            <w:tcW w:w="2501" w:type="pct"/>
          </w:tcPr>
          <w:p w14:paraId="5D2D063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[X]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bl>
    <w:p w14:paraId="5F865B99"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X</w:t>
      </w:r>
      <w:r>
        <w:rPr>
          <w:rFonts w:ascii="Times New Roman" w:eastAsia="ＭＳ ゴシック" w:hAnsi="Times New Roman" w:cs="Times New Roman"/>
          <w:sz w:val="22"/>
          <w:szCs w:val="18"/>
          <w:lang w:val="en-GB" w:eastAsia="ja-JP"/>
        </w:rPr>
        <w:t xml:space="preserve"> = -5 as working assumption</w:t>
      </w:r>
    </w:p>
    <w:p w14:paraId="4074ECAD"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Send an LS to RAN4 to ask whether above antenna gain is valid and if invalid, appropriate value.</w:t>
      </w:r>
    </w:p>
    <w:p w14:paraId="60A8787F" w14:textId="77777777" w:rsidR="001D7359" w:rsidRPr="002E0ECA"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2 TX diversity techniques </w:t>
      </w:r>
      <w:r w:rsidRPr="00350999">
        <w:rPr>
          <w:rFonts w:ascii="Times New Roman" w:eastAsia="ＭＳ ゴシック" w:hAnsi="Times New Roman" w:cs="Times New Roman"/>
          <w:color w:val="FF0000"/>
          <w:sz w:val="22"/>
          <w:szCs w:val="18"/>
          <w:lang w:val="en-GB" w:eastAsia="ja-JP"/>
        </w:rPr>
        <w:t>that are specified in Rel-15/16/17</w:t>
      </w:r>
      <w:r>
        <w:rPr>
          <w:rFonts w:ascii="Times New Roman" w:eastAsia="ＭＳ ゴシック" w:hAnsi="Times New Roman" w:cs="Times New Roman"/>
          <w:sz w:val="22"/>
          <w:szCs w:val="18"/>
          <w:lang w:val="en-GB" w:eastAsia="ja-JP"/>
        </w:rPr>
        <w:t xml:space="preserve"> can be considered.</w:t>
      </w:r>
    </w:p>
    <w:p w14:paraId="3A237D3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E86D7E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616AD77"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[Open] Topic #6: Band / Bandwidth</w:t>
      </w:r>
    </w:p>
    <w:p w14:paraId="7F096633" w14:textId="77777777" w:rsidR="001D7359" w:rsidRDefault="001D7359" w:rsidP="001D7359">
      <w:pPr>
        <w:spacing w:beforeLines="50" w:before="120" w:afterLines="50" w:after="120"/>
        <w:rPr>
          <w:rFonts w:ascii="Times New Roman" w:eastAsia="ＭＳ ゴシック" w:hAnsi="Times New Roman" w:cs="Times New Roman"/>
          <w:color w:val="3333FF"/>
          <w:sz w:val="22"/>
          <w:szCs w:val="18"/>
          <w:lang w:val="en-US" w:eastAsia="ja-JP"/>
        </w:rPr>
      </w:pPr>
      <w:r>
        <w:rPr>
          <w:rFonts w:ascii="Times New Roman" w:eastAsia="ＭＳ ゴシック" w:hAnsi="Times New Roman" w:cs="Times New Roman"/>
          <w:sz w:val="22"/>
          <w:szCs w:val="18"/>
          <w:lang w:val="en-US" w:eastAsia="ja-JP"/>
        </w:rPr>
        <w:t xml:space="preserve">On carrier frequency for simulation evaluation, 7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[9/Xiaomi]</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[13/OPPO] [15/Apple] [20/THALES] propose S-band (i.e. 2 GHz). In table 6.1.1.1-3 of TR38.821, only S-band is assumed for handheld UE; therefore, FL think that to adopt only S-band as proposed by companies is straightforward if only handheld UE is considered in this topic. However, UE type is not determined yet as asking in section 4.4 above. </w:t>
      </w:r>
      <w:r>
        <w:rPr>
          <w:rFonts w:ascii="Times New Roman" w:eastAsia="ＭＳ ゴシック" w:hAnsi="Times New Roman" w:cs="Times New Roman"/>
          <w:strike/>
          <w:color w:val="3333FF"/>
          <w:sz w:val="22"/>
          <w:szCs w:val="18"/>
          <w:lang w:val="en-US" w:eastAsia="ja-JP"/>
        </w:rPr>
        <w:t>Question for carrier frequency is included in proposal 4-2 of section 4.4 or separately prepared after the decision of proposal 4-1, if needed.</w:t>
      </w:r>
    </w:p>
    <w:p w14:paraId="26A2A6A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bandwidth, two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[6/Pana] propose 30 MHz for DL and 360 kHz for UL according to TR38.821 while one company [15/Apple] proposes 20 MHz based on TR38.830. FL would like to ask which assumption should be used for this study.</w:t>
      </w:r>
    </w:p>
    <w:p w14:paraId="48E0B69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FC9180A" w14:textId="77777777" w:rsidR="001D7359" w:rsidRDefault="001D7359" w:rsidP="001D7359">
      <w:pPr>
        <w:keepNext/>
        <w:numPr>
          <w:ilvl w:val="2"/>
          <w:numId w:val="7"/>
        </w:numPr>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10AC346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Which bandwidth should be assumed in this study? Also please share the reason.</w:t>
      </w:r>
    </w:p>
    <w:p w14:paraId="3962A470"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Option 1: </w:t>
      </w:r>
      <w:r>
        <w:rPr>
          <w:rFonts w:ascii="Times New Roman" w:eastAsia="ＭＳ ゴシック" w:hAnsi="Times New Roman" w:cs="Times New Roman"/>
          <w:sz w:val="22"/>
          <w:szCs w:val="18"/>
          <w:lang w:val="en-US" w:eastAsia="ja-JP"/>
        </w:rPr>
        <w:t>30 MHz for DL and 360 kHz for UL (i.e. aligned with TR38.821)</w:t>
      </w:r>
    </w:p>
    <w:p w14:paraId="184B3ACD"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2: 20 MHz (i.e. aligned with TR38.830)</w:t>
      </w:r>
    </w:p>
    <w:p w14:paraId="191B8359"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3: others</w:t>
      </w:r>
    </w:p>
    <w:tbl>
      <w:tblPr>
        <w:tblStyle w:val="34"/>
        <w:tblW w:w="0" w:type="auto"/>
        <w:tblLayout w:type="fixed"/>
        <w:tblLook w:val="04A0" w:firstRow="1" w:lastRow="0" w:firstColumn="1" w:lastColumn="0" w:noHBand="0" w:noVBand="1"/>
      </w:tblPr>
      <w:tblGrid>
        <w:gridCol w:w="1413"/>
        <w:gridCol w:w="1134"/>
        <w:gridCol w:w="7415"/>
      </w:tblGrid>
      <w:tr w:rsidR="001D7359" w14:paraId="0C8F79A8" w14:textId="77777777" w:rsidTr="002D1D33">
        <w:tc>
          <w:tcPr>
            <w:tcW w:w="1413" w:type="dxa"/>
            <w:shd w:val="clear" w:color="auto" w:fill="E7E6E6"/>
          </w:tcPr>
          <w:p w14:paraId="4F8A9BA3"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13819FCC" w14:textId="77777777" w:rsidR="001D7359" w:rsidRDefault="001D7359" w:rsidP="002D1D33">
            <w:pPr>
              <w:spacing w:beforeLines="50" w:before="120" w:afterLines="50" w:after="120"/>
              <w:rPr>
                <w:sz w:val="22"/>
                <w:szCs w:val="18"/>
              </w:rPr>
            </w:pPr>
            <w:r>
              <w:rPr>
                <w:sz w:val="22"/>
                <w:szCs w:val="18"/>
              </w:rPr>
              <w:t>Option</w:t>
            </w:r>
          </w:p>
        </w:tc>
        <w:tc>
          <w:tcPr>
            <w:tcW w:w="7415" w:type="dxa"/>
            <w:shd w:val="clear" w:color="auto" w:fill="E7E6E6"/>
          </w:tcPr>
          <w:p w14:paraId="6EDC17F1" w14:textId="77777777" w:rsidR="001D7359" w:rsidRDefault="001D7359" w:rsidP="002D1D33">
            <w:pPr>
              <w:spacing w:beforeLines="50" w:before="120" w:afterLines="50" w:after="120"/>
              <w:rPr>
                <w:sz w:val="22"/>
                <w:szCs w:val="18"/>
              </w:rPr>
            </w:pPr>
            <w:r>
              <w:rPr>
                <w:sz w:val="22"/>
                <w:szCs w:val="18"/>
              </w:rPr>
              <w:t>Comment (e.g. why the option should be selected)</w:t>
            </w:r>
          </w:p>
        </w:tc>
      </w:tr>
      <w:tr w:rsidR="001D7359" w14:paraId="7E87B3A2" w14:textId="77777777" w:rsidTr="002D1D33">
        <w:tc>
          <w:tcPr>
            <w:tcW w:w="1413" w:type="dxa"/>
          </w:tcPr>
          <w:p w14:paraId="773AD44E" w14:textId="77777777" w:rsidR="001D7359" w:rsidRDefault="001D7359" w:rsidP="002D1D33">
            <w:pPr>
              <w:spacing w:beforeLines="50" w:before="120" w:afterLines="50" w:after="120"/>
              <w:rPr>
                <w:sz w:val="22"/>
                <w:szCs w:val="18"/>
              </w:rPr>
            </w:pPr>
            <w:r>
              <w:rPr>
                <w:sz w:val="22"/>
                <w:szCs w:val="18"/>
              </w:rPr>
              <w:t>QC</w:t>
            </w:r>
          </w:p>
        </w:tc>
        <w:tc>
          <w:tcPr>
            <w:tcW w:w="1134" w:type="dxa"/>
          </w:tcPr>
          <w:p w14:paraId="26EFAFF8" w14:textId="77777777" w:rsidR="001D7359" w:rsidRDefault="001D7359" w:rsidP="002D1D33">
            <w:pPr>
              <w:spacing w:beforeLines="50" w:before="120" w:afterLines="50" w:after="120"/>
              <w:rPr>
                <w:sz w:val="22"/>
                <w:szCs w:val="18"/>
              </w:rPr>
            </w:pPr>
          </w:p>
        </w:tc>
        <w:tc>
          <w:tcPr>
            <w:tcW w:w="7415" w:type="dxa"/>
          </w:tcPr>
          <w:p w14:paraId="543E8BD8" w14:textId="77777777" w:rsidR="001D7359" w:rsidRDefault="001D7359" w:rsidP="002D1D33">
            <w:pPr>
              <w:spacing w:beforeLines="50" w:before="120" w:afterLines="50" w:after="120"/>
              <w:rPr>
                <w:sz w:val="22"/>
                <w:szCs w:val="18"/>
              </w:rPr>
            </w:pPr>
            <w:r>
              <w:rPr>
                <w:sz w:val="22"/>
                <w:szCs w:val="18"/>
              </w:rPr>
              <w:t xml:space="preserve">Not sure if an assumption of the BW is important. </w:t>
            </w:r>
          </w:p>
        </w:tc>
      </w:tr>
      <w:tr w:rsidR="001D7359" w14:paraId="2ABEF001" w14:textId="77777777" w:rsidTr="002D1D33">
        <w:tc>
          <w:tcPr>
            <w:tcW w:w="1413" w:type="dxa"/>
          </w:tcPr>
          <w:p w14:paraId="370349B5"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142F8856" w14:textId="77777777" w:rsidR="001D7359" w:rsidRDefault="001D7359" w:rsidP="002D1D33">
            <w:pPr>
              <w:spacing w:beforeLines="50" w:before="120" w:afterLines="50" w:after="120"/>
              <w:rPr>
                <w:rFonts w:eastAsia="SimSun"/>
                <w:sz w:val="22"/>
                <w:szCs w:val="18"/>
              </w:rPr>
            </w:pPr>
            <w:r>
              <w:rPr>
                <w:rFonts w:eastAsia="SimSun"/>
                <w:sz w:val="22"/>
                <w:szCs w:val="18"/>
              </w:rPr>
              <w:t>Slightly prefer Option 2</w:t>
            </w:r>
          </w:p>
        </w:tc>
        <w:tc>
          <w:tcPr>
            <w:tcW w:w="7415" w:type="dxa"/>
          </w:tcPr>
          <w:p w14:paraId="7E8E0E13" w14:textId="77777777" w:rsidR="001D7359" w:rsidRDefault="001D7359" w:rsidP="002D1D33">
            <w:pPr>
              <w:spacing w:beforeLines="50" w:before="120" w:afterLines="50" w:after="120"/>
              <w:rPr>
                <w:rFonts w:eastAsia="SimSun"/>
                <w:sz w:val="22"/>
                <w:szCs w:val="18"/>
              </w:rPr>
            </w:pPr>
            <w:r>
              <w:rPr>
                <w:rFonts w:eastAsia="SimSun"/>
                <w:sz w:val="22"/>
                <w:szCs w:val="18"/>
              </w:rPr>
              <w:t>20MHz is more popular for smart phone.</w:t>
            </w:r>
          </w:p>
        </w:tc>
      </w:tr>
      <w:tr w:rsidR="001D7359" w14:paraId="24258931" w14:textId="77777777" w:rsidTr="002D1D33">
        <w:tc>
          <w:tcPr>
            <w:tcW w:w="1413" w:type="dxa"/>
          </w:tcPr>
          <w:p w14:paraId="7A0A2F00"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73BA0EA1" w14:textId="77777777" w:rsidR="001D7359" w:rsidRDefault="001D7359" w:rsidP="002D1D33">
            <w:pPr>
              <w:spacing w:beforeLines="50" w:before="120" w:afterLines="50" w:after="120"/>
              <w:rPr>
                <w:sz w:val="22"/>
                <w:szCs w:val="18"/>
              </w:rPr>
            </w:pPr>
            <w:r>
              <w:rPr>
                <w:sz w:val="22"/>
                <w:szCs w:val="18"/>
              </w:rPr>
              <w:t>Option 2</w:t>
            </w:r>
          </w:p>
        </w:tc>
        <w:tc>
          <w:tcPr>
            <w:tcW w:w="7415" w:type="dxa"/>
          </w:tcPr>
          <w:p w14:paraId="43D02B9A" w14:textId="77777777" w:rsidR="001D7359" w:rsidRDefault="001D7359" w:rsidP="002D1D33">
            <w:pPr>
              <w:spacing w:beforeLines="50" w:before="120" w:afterLines="50" w:after="120"/>
              <w:rPr>
                <w:sz w:val="22"/>
                <w:szCs w:val="18"/>
              </w:rPr>
            </w:pPr>
          </w:p>
        </w:tc>
      </w:tr>
      <w:tr w:rsidR="001D7359" w14:paraId="5618BC15" w14:textId="77777777" w:rsidTr="002D1D33">
        <w:tc>
          <w:tcPr>
            <w:tcW w:w="1413" w:type="dxa"/>
          </w:tcPr>
          <w:p w14:paraId="4F0CD2E6"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3A03A0F0" w14:textId="77777777" w:rsidR="001D7359" w:rsidRDefault="001D7359" w:rsidP="002D1D33">
            <w:pPr>
              <w:spacing w:beforeLines="50" w:before="120" w:afterLines="50" w:after="120"/>
              <w:rPr>
                <w:sz w:val="22"/>
                <w:szCs w:val="18"/>
              </w:rPr>
            </w:pPr>
            <w:r>
              <w:rPr>
                <w:sz w:val="22"/>
                <w:szCs w:val="18"/>
              </w:rPr>
              <w:t>Option 2</w:t>
            </w:r>
          </w:p>
        </w:tc>
        <w:tc>
          <w:tcPr>
            <w:tcW w:w="7415" w:type="dxa"/>
          </w:tcPr>
          <w:p w14:paraId="3841F9CB" w14:textId="77777777" w:rsidR="001D7359" w:rsidRDefault="001D7359" w:rsidP="002D1D33">
            <w:pPr>
              <w:spacing w:beforeLines="50" w:before="120" w:afterLines="50" w:after="120"/>
              <w:rPr>
                <w:sz w:val="22"/>
                <w:szCs w:val="18"/>
              </w:rPr>
            </w:pPr>
            <w:r>
              <w:rPr>
                <w:sz w:val="22"/>
                <w:szCs w:val="18"/>
              </w:rPr>
              <w:t>The actual UL bandwidth used for UL transmission should be used for link budget calculation</w:t>
            </w:r>
          </w:p>
        </w:tc>
      </w:tr>
      <w:tr w:rsidR="001D7359" w14:paraId="39C5482C" w14:textId="77777777" w:rsidTr="002D1D33">
        <w:tc>
          <w:tcPr>
            <w:tcW w:w="1413" w:type="dxa"/>
          </w:tcPr>
          <w:p w14:paraId="0DF45B95" w14:textId="77777777" w:rsidR="001D7359" w:rsidRDefault="001D7359" w:rsidP="002D1D33">
            <w:pPr>
              <w:spacing w:beforeLines="50" w:before="120" w:afterLines="50" w:after="120"/>
              <w:rPr>
                <w:sz w:val="22"/>
                <w:szCs w:val="18"/>
              </w:rPr>
            </w:pPr>
            <w:r>
              <w:rPr>
                <w:rFonts w:eastAsia="SimSun"/>
                <w:sz w:val="22"/>
                <w:szCs w:val="18"/>
              </w:rPr>
              <w:lastRenderedPageBreak/>
              <w:t xml:space="preserve">vivo </w:t>
            </w:r>
          </w:p>
        </w:tc>
        <w:tc>
          <w:tcPr>
            <w:tcW w:w="1134" w:type="dxa"/>
          </w:tcPr>
          <w:p w14:paraId="726A1075" w14:textId="77777777" w:rsidR="001D7359" w:rsidRDefault="001D7359" w:rsidP="002D1D33">
            <w:pPr>
              <w:spacing w:beforeLines="50" w:before="120" w:afterLines="50" w:after="120"/>
              <w:rPr>
                <w:sz w:val="22"/>
                <w:szCs w:val="18"/>
              </w:rPr>
            </w:pPr>
            <w:r>
              <w:rPr>
                <w:rFonts w:eastAsia="SimSun"/>
                <w:sz w:val="22"/>
                <w:szCs w:val="18"/>
              </w:rPr>
              <w:t>Option 3</w:t>
            </w:r>
          </w:p>
        </w:tc>
        <w:tc>
          <w:tcPr>
            <w:tcW w:w="7415" w:type="dxa"/>
          </w:tcPr>
          <w:p w14:paraId="6A065495" w14:textId="77777777" w:rsidR="001D7359" w:rsidRDefault="001D7359" w:rsidP="002D1D33">
            <w:pPr>
              <w:spacing w:beforeLines="50" w:before="120" w:afterLines="50" w:after="120"/>
              <w:rPr>
                <w:rFonts w:eastAsia="SimSun"/>
                <w:sz w:val="22"/>
                <w:szCs w:val="18"/>
              </w:rPr>
            </w:pPr>
            <w:r>
              <w:rPr>
                <w:rFonts w:eastAsia="SimSun"/>
                <w:sz w:val="22"/>
                <w:szCs w:val="18"/>
              </w:rPr>
              <w:t xml:space="preserve">In our understanding, UL bandwidth would influence the evaluation results. In link budget calculation, doubling UL bandwidth would result in 3dB loss. Although doubling UL bandwidth could decrease the code rate, the BLER performance would not always gain 3dB improvement, generally lower, especially when code rate is very low. </w:t>
            </w:r>
          </w:p>
          <w:p w14:paraId="0FE7D08B" w14:textId="77777777" w:rsidR="001D7359" w:rsidRDefault="001D7359" w:rsidP="002D1D33">
            <w:pPr>
              <w:spacing w:beforeLines="50" w:before="120" w:afterLines="50" w:after="120"/>
              <w:rPr>
                <w:rFonts w:eastAsia="SimSun"/>
                <w:sz w:val="22"/>
                <w:szCs w:val="18"/>
              </w:rPr>
            </w:pPr>
            <w:r>
              <w:rPr>
                <w:rFonts w:eastAsia="SimSun"/>
                <w:sz w:val="22"/>
                <w:szCs w:val="18"/>
              </w:rPr>
              <w:t>Depending on the target data rate, a feasible RB allocation or UL bandwidth could be decided.</w:t>
            </w:r>
          </w:p>
          <w:p w14:paraId="4B381400" w14:textId="77777777" w:rsidR="001D7359" w:rsidRDefault="001D7359" w:rsidP="002D1D33">
            <w:pPr>
              <w:spacing w:beforeLines="50" w:before="120" w:afterLines="50" w:after="120"/>
              <w:rPr>
                <w:sz w:val="22"/>
                <w:szCs w:val="18"/>
              </w:rPr>
            </w:pPr>
            <w:r>
              <w:rPr>
                <w:rFonts w:eastAsia="SimSun"/>
                <w:sz w:val="22"/>
                <w:szCs w:val="18"/>
              </w:rPr>
              <w:t xml:space="preserve">For VoIP, we propose 4.75kbps, 15kHz SCS and </w:t>
            </w:r>
            <w:r>
              <w:rPr>
                <w:sz w:val="22"/>
                <w:szCs w:val="18"/>
              </w:rPr>
              <w:t>360 kHz band allocation (i.e. 2 PRBs).</w:t>
            </w:r>
          </w:p>
          <w:p w14:paraId="416423FC" w14:textId="77777777" w:rsidR="001D7359" w:rsidRDefault="001D7359" w:rsidP="002D1D33">
            <w:pPr>
              <w:spacing w:beforeLines="50" w:before="120" w:afterLines="50" w:after="120"/>
              <w:rPr>
                <w:sz w:val="22"/>
                <w:szCs w:val="18"/>
              </w:rPr>
            </w:pPr>
            <w:r>
              <w:rPr>
                <w:sz w:val="22"/>
                <w:szCs w:val="18"/>
              </w:rPr>
              <w:t>For low data rate service,  we could start with 1 or 2 PRBs, and try different MCS indexes with modulation order no larger than 2. A final combination of {PRB allocation, MCS index} selected is the one with which best link budget can be achieved for GEO scenario.</w:t>
            </w:r>
          </w:p>
        </w:tc>
      </w:tr>
      <w:tr w:rsidR="001D7359" w14:paraId="28312EE9" w14:textId="77777777" w:rsidTr="002D1D33">
        <w:tc>
          <w:tcPr>
            <w:tcW w:w="1413" w:type="dxa"/>
          </w:tcPr>
          <w:p w14:paraId="606EA0B7"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134" w:type="dxa"/>
          </w:tcPr>
          <w:p w14:paraId="0F18796E"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Option 3</w:t>
            </w:r>
          </w:p>
          <w:p w14:paraId="38F7287C" w14:textId="77777777" w:rsidR="001D7359" w:rsidRDefault="001D7359" w:rsidP="002D1D33">
            <w:pPr>
              <w:spacing w:beforeLines="50" w:before="120" w:afterLines="50" w:after="120"/>
              <w:rPr>
                <w:sz w:val="22"/>
                <w:szCs w:val="18"/>
              </w:rPr>
            </w:pPr>
            <w:r>
              <w:rPr>
                <w:rFonts w:eastAsia="Malgun Gothic"/>
                <w:sz w:val="22"/>
                <w:szCs w:val="18"/>
                <w:lang w:eastAsia="ko-KR"/>
              </w:rPr>
              <w:t>(FFS)</w:t>
            </w:r>
          </w:p>
        </w:tc>
        <w:tc>
          <w:tcPr>
            <w:tcW w:w="7415" w:type="dxa"/>
          </w:tcPr>
          <w:p w14:paraId="7CD8E75F"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It should be discussed together how much target rate should be achieved for VoIP and low-data rate service. Also, it should be discussed together about which sub-carrier spacing is considered since it affects the number of PRBs. </w:t>
            </w:r>
          </w:p>
        </w:tc>
      </w:tr>
      <w:tr w:rsidR="001D7359" w14:paraId="2D96F2CA" w14:textId="77777777" w:rsidTr="002D1D33">
        <w:tc>
          <w:tcPr>
            <w:tcW w:w="1413" w:type="dxa"/>
          </w:tcPr>
          <w:p w14:paraId="01E15CD1"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3DB26BEF" w14:textId="77777777" w:rsidR="001D7359" w:rsidRDefault="001D7359" w:rsidP="002D1D33">
            <w:pPr>
              <w:spacing w:beforeLines="50" w:before="120" w:afterLines="50" w:after="120"/>
              <w:rPr>
                <w:sz w:val="22"/>
                <w:szCs w:val="18"/>
              </w:rPr>
            </w:pPr>
            <w:r>
              <w:rPr>
                <w:sz w:val="22"/>
                <w:szCs w:val="18"/>
              </w:rPr>
              <w:t>Option 3</w:t>
            </w:r>
          </w:p>
        </w:tc>
        <w:tc>
          <w:tcPr>
            <w:tcW w:w="7415" w:type="dxa"/>
          </w:tcPr>
          <w:p w14:paraId="00E3778A" w14:textId="77777777" w:rsidR="001D7359" w:rsidRDefault="001D7359" w:rsidP="002D1D33">
            <w:pPr>
              <w:spacing w:beforeLines="50" w:before="120" w:afterLines="50" w:after="120"/>
              <w:rPr>
                <w:sz w:val="22"/>
                <w:szCs w:val="18"/>
              </w:rPr>
            </w:pPr>
            <w:r>
              <w:rPr>
                <w:sz w:val="22"/>
                <w:szCs w:val="18"/>
              </w:rPr>
              <w:t>For system bandwidth, 20 MHz should be used to ensure that we can support UE multiplexing.</w:t>
            </w:r>
          </w:p>
          <w:p w14:paraId="316D86BB" w14:textId="77777777" w:rsidR="001D7359" w:rsidRDefault="001D7359" w:rsidP="002D1D33">
            <w:pPr>
              <w:spacing w:beforeLines="50" w:before="120" w:afterLines="50" w:after="120"/>
              <w:rPr>
                <w:sz w:val="22"/>
                <w:szCs w:val="18"/>
              </w:rPr>
            </w:pPr>
            <w:r>
              <w:rPr>
                <w:sz w:val="22"/>
                <w:szCs w:val="18"/>
              </w:rPr>
              <w:t>For DL operation the used bandwidth should be equal to the needed bandwidth for the given channel (SSB, PDCCH, PDSCH), but the spectral density of the DL signal should remain constant.</w:t>
            </w:r>
          </w:p>
          <w:p w14:paraId="51D6841B" w14:textId="77777777" w:rsidR="001D7359" w:rsidRDefault="001D7359" w:rsidP="002D1D33">
            <w:pPr>
              <w:spacing w:beforeLines="50" w:before="120" w:afterLines="50" w:after="120"/>
              <w:rPr>
                <w:sz w:val="22"/>
                <w:szCs w:val="18"/>
              </w:rPr>
            </w:pPr>
            <w:r>
              <w:rPr>
                <w:sz w:val="22"/>
                <w:szCs w:val="18"/>
              </w:rPr>
              <w:t>For UL operation should be the target UE bandwidth, which could be 360 kHz and this would be the value to use for the link budget calculations.</w:t>
            </w:r>
          </w:p>
        </w:tc>
      </w:tr>
      <w:tr w:rsidR="001D7359" w14:paraId="133E31A0" w14:textId="77777777" w:rsidTr="002D1D33">
        <w:tc>
          <w:tcPr>
            <w:tcW w:w="1413" w:type="dxa"/>
          </w:tcPr>
          <w:p w14:paraId="12ECEBA1" w14:textId="77777777" w:rsidR="001D7359" w:rsidRDefault="001D7359" w:rsidP="002D1D33">
            <w:pPr>
              <w:spacing w:beforeLines="50" w:before="120" w:afterLines="50" w:after="120"/>
              <w:rPr>
                <w:sz w:val="22"/>
                <w:szCs w:val="18"/>
              </w:rPr>
            </w:pPr>
            <w:r>
              <w:rPr>
                <w:rFonts w:eastAsia="SimSun"/>
                <w:sz w:val="22"/>
                <w:szCs w:val="18"/>
              </w:rPr>
              <w:t>OPPO</w:t>
            </w:r>
          </w:p>
        </w:tc>
        <w:tc>
          <w:tcPr>
            <w:tcW w:w="1134" w:type="dxa"/>
          </w:tcPr>
          <w:p w14:paraId="26183477" w14:textId="77777777" w:rsidR="001D7359" w:rsidRDefault="001D7359" w:rsidP="002D1D33">
            <w:pPr>
              <w:spacing w:beforeLines="50" w:before="120" w:afterLines="50" w:after="120"/>
              <w:rPr>
                <w:sz w:val="22"/>
                <w:szCs w:val="18"/>
              </w:rPr>
            </w:pPr>
            <w:r>
              <w:rPr>
                <w:rFonts w:eastAsia="SimSun"/>
                <w:sz w:val="22"/>
                <w:szCs w:val="18"/>
              </w:rPr>
              <w:t>Option 3</w:t>
            </w:r>
          </w:p>
        </w:tc>
        <w:tc>
          <w:tcPr>
            <w:tcW w:w="7415" w:type="dxa"/>
          </w:tcPr>
          <w:p w14:paraId="09A17CD2" w14:textId="77777777" w:rsidR="001D7359" w:rsidRDefault="001D7359" w:rsidP="002D1D33">
            <w:pPr>
              <w:spacing w:beforeLines="50" w:before="120" w:afterLines="50" w:after="120"/>
              <w:rPr>
                <w:sz w:val="22"/>
                <w:szCs w:val="18"/>
              </w:rPr>
            </w:pPr>
            <w:r>
              <w:rPr>
                <w:rFonts w:eastAsia="SimSun"/>
                <w:sz w:val="22"/>
                <w:szCs w:val="18"/>
              </w:rPr>
              <w:t>It should be clarified that the bandwidth is the UL/DL transmission bandwidth in the link-level simulation, which is channel-dependent, e.g., PRACH. Therefore, it is impartial to use one value to cover all channels in section 4.9. In our opinion, the channel-specific bandwidth should be used in the link budget analysis.</w:t>
            </w:r>
          </w:p>
        </w:tc>
      </w:tr>
      <w:tr w:rsidR="001D7359" w14:paraId="798AB59A" w14:textId="77777777" w:rsidTr="002D1D33">
        <w:tc>
          <w:tcPr>
            <w:tcW w:w="1413" w:type="dxa"/>
          </w:tcPr>
          <w:p w14:paraId="5402767B"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7D881EBA" w14:textId="77777777" w:rsidR="001D7359" w:rsidRDefault="001D7359" w:rsidP="002D1D33">
            <w:pPr>
              <w:spacing w:beforeLines="50" w:before="120" w:afterLines="50" w:after="120"/>
              <w:rPr>
                <w:sz w:val="22"/>
                <w:szCs w:val="18"/>
              </w:rPr>
            </w:pPr>
          </w:p>
        </w:tc>
        <w:tc>
          <w:tcPr>
            <w:tcW w:w="7415" w:type="dxa"/>
          </w:tcPr>
          <w:p w14:paraId="6A0FC1CD" w14:textId="77777777" w:rsidR="001D7359" w:rsidRDefault="001D7359" w:rsidP="002D1D33">
            <w:pPr>
              <w:spacing w:beforeLines="50" w:before="120" w:afterLines="50" w:after="120"/>
              <w:rPr>
                <w:sz w:val="22"/>
                <w:szCs w:val="18"/>
              </w:rPr>
            </w:pPr>
            <w:r>
              <w:rPr>
                <w:sz w:val="22"/>
                <w:szCs w:val="18"/>
              </w:rPr>
              <w:t>Maybe it is better to firstly clarify what bandwidth refers to here. The carrier bandwidth or BWP bandwidth may impact the evaluation of frequency hopping.</w:t>
            </w:r>
          </w:p>
        </w:tc>
      </w:tr>
      <w:tr w:rsidR="001D7359" w14:paraId="426A1DCA" w14:textId="77777777" w:rsidTr="002D1D33">
        <w:tc>
          <w:tcPr>
            <w:tcW w:w="1413" w:type="dxa"/>
          </w:tcPr>
          <w:p w14:paraId="5965D6DF"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134" w:type="dxa"/>
          </w:tcPr>
          <w:p w14:paraId="32F101A7" w14:textId="77777777" w:rsidR="001D7359" w:rsidRDefault="001D7359" w:rsidP="002D1D33">
            <w:pPr>
              <w:spacing w:beforeLines="50" w:before="120" w:afterLines="50" w:after="120"/>
              <w:rPr>
                <w:sz w:val="22"/>
                <w:szCs w:val="18"/>
              </w:rPr>
            </w:pPr>
            <w:r>
              <w:rPr>
                <w:rFonts w:eastAsia="Malgun Gothic"/>
                <w:sz w:val="22"/>
                <w:szCs w:val="18"/>
                <w:lang w:eastAsia="ko-KR"/>
              </w:rPr>
              <w:t>Option 1 or 2</w:t>
            </w:r>
          </w:p>
        </w:tc>
        <w:tc>
          <w:tcPr>
            <w:tcW w:w="7415" w:type="dxa"/>
          </w:tcPr>
          <w:p w14:paraId="62D938EF"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Fine with either but not both. </w:t>
            </w:r>
          </w:p>
        </w:tc>
      </w:tr>
      <w:tr w:rsidR="001D7359" w14:paraId="79A64D01" w14:textId="77777777" w:rsidTr="002D1D33">
        <w:tc>
          <w:tcPr>
            <w:tcW w:w="1413" w:type="dxa"/>
          </w:tcPr>
          <w:p w14:paraId="7C05969C" w14:textId="77777777" w:rsidR="001D7359" w:rsidRDefault="001D7359" w:rsidP="002D1D33">
            <w:pPr>
              <w:spacing w:beforeLines="50" w:before="120" w:afterLines="50" w:after="120"/>
              <w:rPr>
                <w:sz w:val="22"/>
                <w:szCs w:val="18"/>
              </w:rPr>
            </w:pPr>
            <w:r>
              <w:rPr>
                <w:sz w:val="22"/>
                <w:szCs w:val="18"/>
              </w:rPr>
              <w:t>NTT DOCOMO</w:t>
            </w:r>
          </w:p>
        </w:tc>
        <w:tc>
          <w:tcPr>
            <w:tcW w:w="1134" w:type="dxa"/>
          </w:tcPr>
          <w:p w14:paraId="7D6FE2C4" w14:textId="77777777" w:rsidR="001D7359" w:rsidRDefault="001D7359" w:rsidP="002D1D33">
            <w:pPr>
              <w:spacing w:beforeLines="50" w:before="120" w:afterLines="50" w:after="120"/>
              <w:rPr>
                <w:sz w:val="22"/>
                <w:szCs w:val="18"/>
              </w:rPr>
            </w:pPr>
            <w:r>
              <w:rPr>
                <w:sz w:val="22"/>
                <w:szCs w:val="18"/>
              </w:rPr>
              <w:t>Option 1</w:t>
            </w:r>
          </w:p>
        </w:tc>
        <w:tc>
          <w:tcPr>
            <w:tcW w:w="7415" w:type="dxa"/>
          </w:tcPr>
          <w:p w14:paraId="485B8266" w14:textId="77777777" w:rsidR="001D7359" w:rsidRDefault="001D7359" w:rsidP="002D1D33">
            <w:pPr>
              <w:spacing w:beforeLines="50" w:before="120" w:afterLines="50" w:after="120"/>
              <w:rPr>
                <w:sz w:val="22"/>
                <w:szCs w:val="18"/>
              </w:rPr>
            </w:pPr>
            <w:r>
              <w:rPr>
                <w:sz w:val="22"/>
                <w:szCs w:val="18"/>
              </w:rPr>
              <w:t>We interpret this proposal as referring to channel bandwidth, not system bandwidth. UE transmit power is limited, so UL channel bandwidth should be minimized to increase PSD.</w:t>
            </w:r>
          </w:p>
        </w:tc>
      </w:tr>
      <w:tr w:rsidR="001D7359" w14:paraId="4703A214" w14:textId="77777777" w:rsidTr="002D1D33">
        <w:tc>
          <w:tcPr>
            <w:tcW w:w="1413" w:type="dxa"/>
          </w:tcPr>
          <w:p w14:paraId="7BE52A47"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2193DD02" w14:textId="77777777" w:rsidR="001D7359" w:rsidRDefault="001D7359" w:rsidP="002D1D33">
            <w:pPr>
              <w:spacing w:beforeLines="50" w:before="120" w:afterLines="50" w:after="120"/>
              <w:rPr>
                <w:rFonts w:eastAsia="SimSun"/>
                <w:sz w:val="22"/>
                <w:szCs w:val="18"/>
              </w:rPr>
            </w:pPr>
          </w:p>
        </w:tc>
        <w:tc>
          <w:tcPr>
            <w:tcW w:w="7415" w:type="dxa"/>
          </w:tcPr>
          <w:p w14:paraId="409248E7" w14:textId="77777777" w:rsidR="001D7359" w:rsidRDefault="001D7359" w:rsidP="002D1D33">
            <w:pPr>
              <w:spacing w:beforeLines="50" w:before="120" w:afterLines="50" w:after="120"/>
              <w:rPr>
                <w:rFonts w:eastAsia="SimSun"/>
                <w:sz w:val="22"/>
                <w:szCs w:val="18"/>
              </w:rPr>
            </w:pPr>
            <w:r>
              <w:rPr>
                <w:rFonts w:eastAsia="SimSun"/>
                <w:sz w:val="22"/>
                <w:szCs w:val="18"/>
              </w:rPr>
              <w:t>For LLS, the bandwidth is not important. There is no need to define such parameter in UL and DL LLS. For UL, further evaluation can be conducted for link budget analysis.</w:t>
            </w:r>
          </w:p>
        </w:tc>
      </w:tr>
      <w:tr w:rsidR="001D7359" w14:paraId="664ADE84" w14:textId="77777777" w:rsidTr="002D1D33">
        <w:tc>
          <w:tcPr>
            <w:tcW w:w="1413" w:type="dxa"/>
          </w:tcPr>
          <w:p w14:paraId="716DC323"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1AE408CF" w14:textId="77777777" w:rsidR="001D7359" w:rsidRDefault="001D7359" w:rsidP="002D1D33">
            <w:pPr>
              <w:spacing w:beforeLines="50" w:before="120" w:afterLines="50" w:after="120"/>
              <w:rPr>
                <w:rFonts w:eastAsia="SimSun"/>
                <w:sz w:val="22"/>
                <w:szCs w:val="18"/>
              </w:rPr>
            </w:pPr>
            <w:r>
              <w:rPr>
                <w:rFonts w:eastAsia="SimSun"/>
                <w:sz w:val="22"/>
                <w:szCs w:val="18"/>
              </w:rPr>
              <w:t>Option 1</w:t>
            </w:r>
          </w:p>
        </w:tc>
        <w:tc>
          <w:tcPr>
            <w:tcW w:w="7415" w:type="dxa"/>
          </w:tcPr>
          <w:p w14:paraId="3932A0AD" w14:textId="77777777" w:rsidR="001D7359" w:rsidRDefault="001D7359" w:rsidP="002D1D33">
            <w:pPr>
              <w:spacing w:beforeLines="50" w:before="120" w:afterLines="50" w:after="120"/>
              <w:rPr>
                <w:sz w:val="22"/>
                <w:szCs w:val="18"/>
              </w:rPr>
            </w:pPr>
          </w:p>
        </w:tc>
      </w:tr>
      <w:tr w:rsidR="001D7359" w14:paraId="21CFC12B" w14:textId="77777777" w:rsidTr="002D1D33">
        <w:tc>
          <w:tcPr>
            <w:tcW w:w="1413" w:type="dxa"/>
          </w:tcPr>
          <w:p w14:paraId="61476DB4" w14:textId="77777777" w:rsidR="001D7359" w:rsidRDefault="001D7359" w:rsidP="002D1D33">
            <w:pPr>
              <w:spacing w:beforeLines="50" w:before="120" w:afterLines="50" w:after="120"/>
              <w:rPr>
                <w:rFonts w:eastAsia="SimSun"/>
                <w:sz w:val="22"/>
                <w:szCs w:val="18"/>
              </w:rPr>
            </w:pPr>
            <w:r>
              <w:rPr>
                <w:sz w:val="22"/>
                <w:szCs w:val="18"/>
              </w:rPr>
              <w:t>Ericsson</w:t>
            </w:r>
          </w:p>
        </w:tc>
        <w:tc>
          <w:tcPr>
            <w:tcW w:w="1134" w:type="dxa"/>
          </w:tcPr>
          <w:p w14:paraId="0C4886FC" w14:textId="77777777" w:rsidR="001D7359" w:rsidRDefault="001D7359" w:rsidP="002D1D33">
            <w:pPr>
              <w:spacing w:beforeLines="50" w:before="120" w:afterLines="50" w:after="120"/>
              <w:rPr>
                <w:rFonts w:eastAsia="SimSun"/>
                <w:sz w:val="22"/>
                <w:szCs w:val="18"/>
              </w:rPr>
            </w:pPr>
            <w:r>
              <w:rPr>
                <w:sz w:val="22"/>
                <w:szCs w:val="18"/>
              </w:rPr>
              <w:t>Option 3</w:t>
            </w:r>
          </w:p>
        </w:tc>
        <w:tc>
          <w:tcPr>
            <w:tcW w:w="7415" w:type="dxa"/>
          </w:tcPr>
          <w:p w14:paraId="556F16EF" w14:textId="77777777" w:rsidR="001D7359" w:rsidRDefault="001D7359" w:rsidP="002D1D33">
            <w:pPr>
              <w:spacing w:beforeLines="50" w:before="120" w:afterLines="50" w:after="120"/>
              <w:rPr>
                <w:sz w:val="22"/>
                <w:szCs w:val="18"/>
              </w:rPr>
            </w:pPr>
            <w:r>
              <w:rPr>
                <w:sz w:val="22"/>
                <w:szCs w:val="18"/>
              </w:rPr>
              <w:t>Leave it open for now. Different bandwidths could be evaluated to compare coverage (especially if Power Flux Density limitation is to be considered).</w:t>
            </w:r>
          </w:p>
        </w:tc>
      </w:tr>
      <w:tr w:rsidR="001D7359" w14:paraId="01982F24" w14:textId="77777777" w:rsidTr="002D1D33">
        <w:tc>
          <w:tcPr>
            <w:tcW w:w="1413" w:type="dxa"/>
          </w:tcPr>
          <w:p w14:paraId="3A324924" w14:textId="77777777" w:rsidR="001D7359" w:rsidRDefault="001D7359" w:rsidP="002D1D33">
            <w:pPr>
              <w:spacing w:beforeLines="50" w:before="120" w:afterLines="50" w:after="120"/>
              <w:rPr>
                <w:sz w:val="22"/>
                <w:szCs w:val="18"/>
              </w:rPr>
            </w:pPr>
            <w:r>
              <w:rPr>
                <w:sz w:val="22"/>
                <w:szCs w:val="18"/>
              </w:rPr>
              <w:lastRenderedPageBreak/>
              <w:t>Thales</w:t>
            </w:r>
          </w:p>
        </w:tc>
        <w:tc>
          <w:tcPr>
            <w:tcW w:w="1134" w:type="dxa"/>
          </w:tcPr>
          <w:p w14:paraId="362CBE99" w14:textId="77777777" w:rsidR="001D7359" w:rsidRDefault="001D7359" w:rsidP="002D1D33">
            <w:pPr>
              <w:spacing w:beforeLines="50" w:before="120" w:afterLines="50" w:after="120"/>
              <w:rPr>
                <w:sz w:val="22"/>
                <w:szCs w:val="18"/>
              </w:rPr>
            </w:pPr>
            <w:r>
              <w:rPr>
                <w:sz w:val="22"/>
                <w:szCs w:val="18"/>
              </w:rPr>
              <w:t>Option 3</w:t>
            </w:r>
          </w:p>
        </w:tc>
        <w:tc>
          <w:tcPr>
            <w:tcW w:w="7415" w:type="dxa"/>
          </w:tcPr>
          <w:p w14:paraId="6D98C939" w14:textId="77777777" w:rsidR="001D7359" w:rsidRDefault="001D7359" w:rsidP="002D1D33">
            <w:pPr>
              <w:spacing w:beforeLines="50" w:before="120" w:afterLines="50" w:after="120"/>
              <w:rPr>
                <w:sz w:val="22"/>
              </w:rPr>
            </w:pPr>
            <w:r>
              <w:rPr>
                <w:sz w:val="22"/>
              </w:rPr>
              <w:t>For uplink in case of PRACH long format 2: 1.048 MHz is required. So, option 1 is not appropriate.</w:t>
            </w:r>
          </w:p>
          <w:p w14:paraId="196C8127" w14:textId="77777777" w:rsidR="001D7359" w:rsidRDefault="001D7359" w:rsidP="002D1D33">
            <w:pPr>
              <w:spacing w:beforeLines="50" w:before="120" w:afterLines="50" w:after="120"/>
              <w:rPr>
                <w:sz w:val="22"/>
              </w:rPr>
            </w:pPr>
            <w:r>
              <w:rPr>
                <w:sz w:val="22"/>
              </w:rPr>
              <w:t xml:space="preserve">Option 2 may be ok. But  we do not think it is needed to agree on bandwidth assumption. </w:t>
            </w:r>
          </w:p>
          <w:p w14:paraId="72A368F1" w14:textId="77777777" w:rsidR="001D7359" w:rsidRDefault="001D7359" w:rsidP="002D1D33">
            <w:pPr>
              <w:spacing w:beforeLines="50" w:before="120" w:afterLines="50" w:after="120"/>
              <w:rPr>
                <w:sz w:val="22"/>
              </w:rPr>
            </w:pPr>
            <w:r>
              <w:rPr>
                <w:sz w:val="22"/>
              </w:rPr>
              <w:t>Overall, required bandwidth will depend on the channel.</w:t>
            </w:r>
          </w:p>
          <w:p w14:paraId="01FDD31A" w14:textId="77777777" w:rsidR="001D7359" w:rsidRDefault="001D7359" w:rsidP="002D1D33">
            <w:pPr>
              <w:spacing w:beforeLines="50" w:before="120" w:afterLines="50" w:after="120"/>
              <w:rPr>
                <w:sz w:val="22"/>
                <w:szCs w:val="18"/>
              </w:rPr>
            </w:pPr>
          </w:p>
        </w:tc>
      </w:tr>
      <w:tr w:rsidR="001D7359" w14:paraId="2BF03F58" w14:textId="77777777" w:rsidTr="002D1D33">
        <w:tc>
          <w:tcPr>
            <w:tcW w:w="1413" w:type="dxa"/>
          </w:tcPr>
          <w:p w14:paraId="46552F61"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1134" w:type="dxa"/>
          </w:tcPr>
          <w:p w14:paraId="4D0768A9" w14:textId="77777777" w:rsidR="001D7359" w:rsidRDefault="001D7359" w:rsidP="002D1D33">
            <w:pPr>
              <w:spacing w:beforeLines="50" w:before="120" w:afterLines="50" w:after="120"/>
              <w:rPr>
                <w:sz w:val="22"/>
                <w:szCs w:val="18"/>
              </w:rPr>
            </w:pPr>
          </w:p>
        </w:tc>
        <w:tc>
          <w:tcPr>
            <w:tcW w:w="7415" w:type="dxa"/>
          </w:tcPr>
          <w:p w14:paraId="3046EC9E" w14:textId="77777777" w:rsidR="001D7359" w:rsidRDefault="001D7359" w:rsidP="002D1D33">
            <w:pPr>
              <w:spacing w:beforeLines="50" w:before="120" w:afterLines="50" w:after="120"/>
              <w:rPr>
                <w:sz w:val="22"/>
              </w:rPr>
            </w:pPr>
            <w:r>
              <w:rPr>
                <w:rFonts w:eastAsia="SimSun"/>
                <w:sz w:val="22"/>
                <w:szCs w:val="18"/>
              </w:rPr>
              <w:t>We share the similar views with HW.</w:t>
            </w:r>
          </w:p>
        </w:tc>
      </w:tr>
      <w:tr w:rsidR="001D7359" w14:paraId="0FFCFF50" w14:textId="77777777" w:rsidTr="002D1D33">
        <w:tc>
          <w:tcPr>
            <w:tcW w:w="1413" w:type="dxa"/>
          </w:tcPr>
          <w:p w14:paraId="3ABAD38F" w14:textId="77777777" w:rsidR="001D7359" w:rsidRDefault="001D7359" w:rsidP="002D1D33">
            <w:pPr>
              <w:spacing w:beforeLines="50" w:before="120" w:afterLines="50" w:after="120"/>
              <w:rPr>
                <w:rFonts w:eastAsia="SimSun"/>
                <w:sz w:val="22"/>
                <w:szCs w:val="18"/>
              </w:rPr>
            </w:pPr>
            <w:r>
              <w:rPr>
                <w:sz w:val="22"/>
                <w:szCs w:val="18"/>
              </w:rPr>
              <w:t>MediaTek</w:t>
            </w:r>
          </w:p>
        </w:tc>
        <w:tc>
          <w:tcPr>
            <w:tcW w:w="1134" w:type="dxa"/>
          </w:tcPr>
          <w:p w14:paraId="2C52DE75" w14:textId="77777777" w:rsidR="001D7359" w:rsidRDefault="001D7359" w:rsidP="002D1D33">
            <w:pPr>
              <w:spacing w:beforeLines="50" w:before="120" w:afterLines="50" w:after="120"/>
              <w:rPr>
                <w:sz w:val="22"/>
                <w:szCs w:val="18"/>
              </w:rPr>
            </w:pPr>
            <w:r>
              <w:rPr>
                <w:sz w:val="22"/>
                <w:szCs w:val="18"/>
              </w:rPr>
              <w:t>Option 3</w:t>
            </w:r>
          </w:p>
        </w:tc>
        <w:tc>
          <w:tcPr>
            <w:tcW w:w="7415" w:type="dxa"/>
          </w:tcPr>
          <w:p w14:paraId="022CE940" w14:textId="77777777" w:rsidR="001D7359" w:rsidRDefault="001D7359" w:rsidP="002D1D33">
            <w:pPr>
              <w:spacing w:beforeLines="50" w:before="120" w:afterLines="50" w:after="120"/>
              <w:rPr>
                <w:rFonts w:eastAsia="SimSun"/>
                <w:sz w:val="22"/>
                <w:szCs w:val="18"/>
              </w:rPr>
            </w:pPr>
            <w:r>
              <w:rPr>
                <w:sz w:val="22"/>
                <w:szCs w:val="18"/>
              </w:rPr>
              <w:t>Depending on VoIP requirements and data rate requirements, 180 kHz for UL can be considered to improve UL link budget? For DL, the BW assumption can also be discussed.</w:t>
            </w:r>
          </w:p>
        </w:tc>
      </w:tr>
      <w:tr w:rsidR="001D7359" w14:paraId="57A7D4BC" w14:textId="77777777" w:rsidTr="002D1D33">
        <w:tc>
          <w:tcPr>
            <w:tcW w:w="1413" w:type="dxa"/>
          </w:tcPr>
          <w:p w14:paraId="77DB6957"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Ligado</w:t>
            </w:r>
            <w:proofErr w:type="spellEnd"/>
          </w:p>
        </w:tc>
        <w:tc>
          <w:tcPr>
            <w:tcW w:w="1134" w:type="dxa"/>
          </w:tcPr>
          <w:p w14:paraId="3765382D" w14:textId="77777777" w:rsidR="001D7359" w:rsidRDefault="001D7359" w:rsidP="002D1D33">
            <w:pPr>
              <w:spacing w:beforeLines="50" w:before="120" w:afterLines="50" w:after="120"/>
              <w:rPr>
                <w:sz w:val="22"/>
                <w:szCs w:val="18"/>
              </w:rPr>
            </w:pPr>
            <w:r>
              <w:rPr>
                <w:sz w:val="22"/>
                <w:szCs w:val="18"/>
              </w:rPr>
              <w:t>Option 3</w:t>
            </w:r>
          </w:p>
        </w:tc>
        <w:tc>
          <w:tcPr>
            <w:tcW w:w="7415" w:type="dxa"/>
          </w:tcPr>
          <w:p w14:paraId="4128DCB5" w14:textId="77777777" w:rsidR="001D7359" w:rsidRDefault="001D7359" w:rsidP="002D1D33">
            <w:pPr>
              <w:spacing w:beforeLines="50" w:before="120" w:afterLines="50" w:after="120"/>
              <w:rPr>
                <w:rFonts w:eastAsia="SimSun"/>
                <w:sz w:val="22"/>
                <w:szCs w:val="18"/>
              </w:rPr>
            </w:pPr>
            <w:r>
              <w:rPr>
                <w:rFonts w:eastAsia="SimSun"/>
                <w:sz w:val="22"/>
                <w:szCs w:val="18"/>
              </w:rPr>
              <w:t>5 MHz DL and 180 kHz UL should be considered.</w:t>
            </w:r>
          </w:p>
        </w:tc>
      </w:tr>
      <w:tr w:rsidR="001D7359" w14:paraId="29699DD8" w14:textId="77777777" w:rsidTr="002D1D33">
        <w:tc>
          <w:tcPr>
            <w:tcW w:w="1413" w:type="dxa"/>
          </w:tcPr>
          <w:p w14:paraId="5C9906FD"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134" w:type="dxa"/>
          </w:tcPr>
          <w:p w14:paraId="75ADF7D1" w14:textId="77777777" w:rsidR="001D7359" w:rsidRDefault="001D7359" w:rsidP="002D1D33">
            <w:pPr>
              <w:spacing w:beforeLines="50" w:before="120" w:afterLines="50" w:after="120"/>
              <w:rPr>
                <w:sz w:val="22"/>
                <w:szCs w:val="18"/>
              </w:rPr>
            </w:pPr>
            <w:r>
              <w:rPr>
                <w:sz w:val="22"/>
                <w:szCs w:val="18"/>
              </w:rPr>
              <w:t>Option 3</w:t>
            </w:r>
          </w:p>
        </w:tc>
        <w:tc>
          <w:tcPr>
            <w:tcW w:w="7415" w:type="dxa"/>
          </w:tcPr>
          <w:p w14:paraId="2E08F9F3" w14:textId="77777777" w:rsidR="001D7359" w:rsidRDefault="001D7359" w:rsidP="002D1D33">
            <w:pPr>
              <w:spacing w:beforeLines="50" w:before="120" w:afterLines="50" w:after="120"/>
              <w:rPr>
                <w:rFonts w:eastAsia="SimSun"/>
                <w:sz w:val="22"/>
                <w:szCs w:val="18"/>
              </w:rPr>
            </w:pPr>
            <w:r>
              <w:rPr>
                <w:rFonts w:eastAsia="SimSun"/>
                <w:sz w:val="22"/>
                <w:szCs w:val="18"/>
              </w:rPr>
              <w:t>The bandwidth used should be whatever is required to support the data rate. An UL bandwidth of 360kbps seems to be too high for supporting a 10kbps UL low data rate service (or low rate VOIP codec).</w:t>
            </w:r>
          </w:p>
        </w:tc>
      </w:tr>
      <w:tr w:rsidR="001D7359" w14:paraId="0F2D47E1" w14:textId="77777777" w:rsidTr="002D1D33">
        <w:tc>
          <w:tcPr>
            <w:tcW w:w="1413" w:type="dxa"/>
          </w:tcPr>
          <w:p w14:paraId="53D934A5" w14:textId="77777777" w:rsidR="001D7359" w:rsidRDefault="001D7359" w:rsidP="002D1D33">
            <w:pPr>
              <w:spacing w:beforeLines="50" w:before="120" w:afterLines="50" w:after="120"/>
              <w:rPr>
                <w:rFonts w:eastAsia="SimSun"/>
                <w:sz w:val="22"/>
                <w:szCs w:val="18"/>
              </w:rPr>
            </w:pPr>
            <w:r>
              <w:rPr>
                <w:sz w:val="22"/>
                <w:szCs w:val="18"/>
              </w:rPr>
              <w:t>Lockheed</w:t>
            </w:r>
          </w:p>
        </w:tc>
        <w:tc>
          <w:tcPr>
            <w:tcW w:w="1134" w:type="dxa"/>
          </w:tcPr>
          <w:p w14:paraId="4EC57B3A" w14:textId="77777777" w:rsidR="001D7359" w:rsidRDefault="001D7359" w:rsidP="002D1D33">
            <w:pPr>
              <w:spacing w:beforeLines="50" w:before="120" w:afterLines="50" w:after="120"/>
              <w:rPr>
                <w:sz w:val="22"/>
                <w:szCs w:val="18"/>
              </w:rPr>
            </w:pPr>
            <w:r>
              <w:rPr>
                <w:sz w:val="22"/>
                <w:szCs w:val="18"/>
              </w:rPr>
              <w:t>2</w:t>
            </w:r>
          </w:p>
        </w:tc>
        <w:tc>
          <w:tcPr>
            <w:tcW w:w="7415" w:type="dxa"/>
          </w:tcPr>
          <w:p w14:paraId="09153F62" w14:textId="77777777" w:rsidR="001D7359" w:rsidRDefault="001D7359" w:rsidP="002D1D33">
            <w:pPr>
              <w:spacing w:beforeLines="50" w:before="120" w:afterLines="50" w:after="120"/>
              <w:rPr>
                <w:rFonts w:eastAsia="SimSun"/>
                <w:sz w:val="22"/>
                <w:szCs w:val="18"/>
              </w:rPr>
            </w:pPr>
            <w:r>
              <w:rPr>
                <w:sz w:val="22"/>
                <w:szCs w:val="18"/>
              </w:rPr>
              <w:t>This is more consistent with NR.</w:t>
            </w:r>
          </w:p>
        </w:tc>
      </w:tr>
      <w:tr w:rsidR="001D7359" w14:paraId="0710C1E3" w14:textId="77777777" w:rsidTr="002D1D33">
        <w:tc>
          <w:tcPr>
            <w:tcW w:w="1413" w:type="dxa"/>
          </w:tcPr>
          <w:p w14:paraId="572B3BD5" w14:textId="77777777" w:rsidR="001D7359" w:rsidRDefault="001D7359" w:rsidP="002D1D33">
            <w:pPr>
              <w:spacing w:beforeLines="50" w:before="120" w:afterLines="50" w:after="120"/>
              <w:rPr>
                <w:sz w:val="22"/>
                <w:szCs w:val="18"/>
              </w:rPr>
            </w:pPr>
            <w:r>
              <w:rPr>
                <w:sz w:val="22"/>
                <w:szCs w:val="18"/>
              </w:rPr>
              <w:t xml:space="preserve">Panasonic </w:t>
            </w:r>
          </w:p>
        </w:tc>
        <w:tc>
          <w:tcPr>
            <w:tcW w:w="1134" w:type="dxa"/>
          </w:tcPr>
          <w:p w14:paraId="30A343F4" w14:textId="77777777" w:rsidR="001D7359" w:rsidRDefault="001D7359" w:rsidP="002D1D33">
            <w:pPr>
              <w:spacing w:beforeLines="50" w:before="120" w:afterLines="50" w:after="120"/>
              <w:rPr>
                <w:sz w:val="22"/>
                <w:szCs w:val="18"/>
              </w:rPr>
            </w:pPr>
            <w:r>
              <w:rPr>
                <w:sz w:val="22"/>
                <w:szCs w:val="18"/>
              </w:rPr>
              <w:t>Option 1</w:t>
            </w:r>
          </w:p>
        </w:tc>
        <w:tc>
          <w:tcPr>
            <w:tcW w:w="7415" w:type="dxa"/>
          </w:tcPr>
          <w:p w14:paraId="0272BEDC" w14:textId="77777777" w:rsidR="001D7359" w:rsidRDefault="001D7359" w:rsidP="002D1D33">
            <w:pPr>
              <w:spacing w:beforeLines="50" w:before="120" w:afterLines="50" w:after="120"/>
              <w:rPr>
                <w:sz w:val="22"/>
                <w:szCs w:val="18"/>
              </w:rPr>
            </w:pPr>
            <w:r>
              <w:rPr>
                <w:sz w:val="22"/>
                <w:szCs w:val="18"/>
              </w:rPr>
              <w:t>Our understanding is the intention of 360kHz for uplink is PUSCH BW.</w:t>
            </w:r>
          </w:p>
        </w:tc>
      </w:tr>
      <w:tr w:rsidR="001D7359" w14:paraId="6EF6CD4B" w14:textId="77777777" w:rsidTr="002D1D33">
        <w:tc>
          <w:tcPr>
            <w:tcW w:w="1413" w:type="dxa"/>
          </w:tcPr>
          <w:p w14:paraId="28EACB47"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52853AE6" w14:textId="77777777" w:rsidR="001D7359" w:rsidRDefault="001D7359" w:rsidP="002D1D33">
            <w:pPr>
              <w:spacing w:beforeLines="50" w:before="120" w:afterLines="50" w:after="120"/>
              <w:rPr>
                <w:sz w:val="22"/>
                <w:szCs w:val="18"/>
              </w:rPr>
            </w:pPr>
            <w:r>
              <w:rPr>
                <w:sz w:val="22"/>
                <w:szCs w:val="18"/>
              </w:rPr>
              <w:t>Other</w:t>
            </w:r>
          </w:p>
        </w:tc>
        <w:tc>
          <w:tcPr>
            <w:tcW w:w="7415" w:type="dxa"/>
          </w:tcPr>
          <w:p w14:paraId="5C316B86" w14:textId="77777777" w:rsidR="001D7359" w:rsidRDefault="001D7359" w:rsidP="002D1D33">
            <w:pPr>
              <w:spacing w:beforeLines="50" w:before="120" w:afterLines="50" w:after="120"/>
              <w:rPr>
                <w:sz w:val="22"/>
                <w:szCs w:val="18"/>
              </w:rPr>
            </w:pPr>
            <w:r>
              <w:rPr>
                <w:sz w:val="22"/>
                <w:szCs w:val="18"/>
              </w:rPr>
              <w:t>If referring to NR channel bandwidth, should consider 5 and 10 MHz DL</w:t>
            </w:r>
          </w:p>
        </w:tc>
      </w:tr>
    </w:tbl>
    <w:p w14:paraId="0D2E996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FBEDDB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84C1675"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4A067F1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bandwidth, Option 1 is supported by 4 companies; Option 2 is supported by 4 companies. On the other hand, a lot of companies think bandwidth assumption is not important and it is unclear whether this ‘bandwidth’ means carrier bandwidth or BWP bandwidth or each channel bandwidth. FL’s understanding was that carrier bandwidth is not important in this study, BWP bandwidth might have impact on FH as commented by HW, and channel bandwidth would be dependent on each channel / data rate / MCS / format / etc. Based on the inputs, FL would like to ask whether each bandwidth needs to be agreed or not.</w:t>
      </w:r>
    </w:p>
    <w:p w14:paraId="76456C9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n addition, as discussed in section 5, to evaluate only handset terminals seems agreeable. FL assumes that S-band (i.e. 2 GHz) is the carrier frequency that should be evaluated for the UE type. As 7 companies propose S-band in their contribution, it would be straightforward to agree S-band. This aspect is already included in Proposal 5-2, so discussion on this perspective in this section is skipped.</w:t>
      </w:r>
    </w:p>
    <w:p w14:paraId="6064C12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525088"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34E82BB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think carrier bandwidth should be agreed? If the answer is YES, please share the reason and the value.</w:t>
      </w:r>
    </w:p>
    <w:tbl>
      <w:tblPr>
        <w:tblStyle w:val="34"/>
        <w:tblW w:w="0" w:type="auto"/>
        <w:tblLayout w:type="fixed"/>
        <w:tblLook w:val="04A0" w:firstRow="1" w:lastRow="0" w:firstColumn="1" w:lastColumn="0" w:noHBand="0" w:noVBand="1"/>
      </w:tblPr>
      <w:tblGrid>
        <w:gridCol w:w="1413"/>
        <w:gridCol w:w="1134"/>
        <w:gridCol w:w="7415"/>
      </w:tblGrid>
      <w:tr w:rsidR="001D7359" w14:paraId="511DE7C9" w14:textId="77777777" w:rsidTr="002D1D33">
        <w:tc>
          <w:tcPr>
            <w:tcW w:w="1413" w:type="dxa"/>
            <w:shd w:val="clear" w:color="auto" w:fill="E7E6E6"/>
          </w:tcPr>
          <w:p w14:paraId="49E15801"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64FA005E"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65ED0677"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6CC06D29" w14:textId="77777777" w:rsidTr="002D1D33">
        <w:tc>
          <w:tcPr>
            <w:tcW w:w="1413" w:type="dxa"/>
          </w:tcPr>
          <w:p w14:paraId="0351DAB9"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7640905E" w14:textId="77777777" w:rsidR="001D7359" w:rsidRDefault="001D7359" w:rsidP="002D1D33">
            <w:pPr>
              <w:spacing w:beforeLines="50" w:before="120" w:afterLines="50" w:after="120"/>
              <w:rPr>
                <w:sz w:val="22"/>
                <w:szCs w:val="18"/>
              </w:rPr>
            </w:pPr>
            <w:r>
              <w:rPr>
                <w:rFonts w:eastAsia="DengXian" w:hint="eastAsia"/>
                <w:sz w:val="22"/>
                <w:szCs w:val="18"/>
              </w:rPr>
              <w:t>N</w:t>
            </w:r>
            <w:r>
              <w:rPr>
                <w:rFonts w:eastAsia="DengXian"/>
                <w:sz w:val="22"/>
                <w:szCs w:val="18"/>
              </w:rPr>
              <w:t>o</w:t>
            </w:r>
          </w:p>
        </w:tc>
        <w:tc>
          <w:tcPr>
            <w:tcW w:w="7415" w:type="dxa"/>
          </w:tcPr>
          <w:p w14:paraId="25EF69F4" w14:textId="77777777" w:rsidR="001D7359" w:rsidRDefault="001D7359" w:rsidP="002D1D33">
            <w:pPr>
              <w:spacing w:beforeLines="50" w:before="120" w:afterLines="50" w:after="120"/>
              <w:rPr>
                <w:sz w:val="22"/>
                <w:szCs w:val="18"/>
              </w:rPr>
            </w:pPr>
          </w:p>
        </w:tc>
      </w:tr>
      <w:tr w:rsidR="001D7359" w14:paraId="1AFC3485" w14:textId="77777777" w:rsidTr="002D1D33">
        <w:tc>
          <w:tcPr>
            <w:tcW w:w="1413" w:type="dxa"/>
          </w:tcPr>
          <w:p w14:paraId="2D28AE97" w14:textId="77777777" w:rsidR="001D7359" w:rsidRDefault="001D7359" w:rsidP="002D1D33">
            <w:pPr>
              <w:spacing w:beforeLines="50" w:before="120" w:afterLines="50" w:after="120"/>
              <w:rPr>
                <w:rFonts w:eastAsia="SimSun"/>
                <w:sz w:val="22"/>
                <w:szCs w:val="18"/>
              </w:rPr>
            </w:pPr>
            <w:r>
              <w:rPr>
                <w:rFonts w:eastAsia="SimSun"/>
                <w:sz w:val="22"/>
                <w:szCs w:val="18"/>
              </w:rPr>
              <w:lastRenderedPageBreak/>
              <w:t>MediaTek</w:t>
            </w:r>
          </w:p>
        </w:tc>
        <w:tc>
          <w:tcPr>
            <w:tcW w:w="1134" w:type="dxa"/>
          </w:tcPr>
          <w:p w14:paraId="0CBE9187" w14:textId="77777777" w:rsidR="001D7359" w:rsidRDefault="001D7359" w:rsidP="002D1D33">
            <w:pPr>
              <w:spacing w:beforeLines="50" w:before="120" w:afterLines="50" w:after="120"/>
              <w:rPr>
                <w:rFonts w:eastAsia="SimSun"/>
                <w:sz w:val="22"/>
                <w:szCs w:val="18"/>
              </w:rPr>
            </w:pPr>
          </w:p>
        </w:tc>
        <w:tc>
          <w:tcPr>
            <w:tcW w:w="7415" w:type="dxa"/>
          </w:tcPr>
          <w:p w14:paraId="05E1A424" w14:textId="77777777" w:rsidR="001D7359" w:rsidRDefault="001D7359" w:rsidP="002D1D33">
            <w:pPr>
              <w:spacing w:beforeLines="50" w:before="120" w:afterLines="50" w:after="120"/>
              <w:rPr>
                <w:rFonts w:eastAsia="SimSun"/>
                <w:sz w:val="22"/>
                <w:szCs w:val="18"/>
              </w:rPr>
            </w:pPr>
            <w:r>
              <w:rPr>
                <w:rFonts w:eastAsia="SimSun"/>
                <w:sz w:val="22"/>
                <w:szCs w:val="18"/>
              </w:rPr>
              <w:t>For UL, the BW is important parameter to close UL budget. Using 180 kHz instead of 300 kHz, gives 3 dB link gain. This is particularly helpful to support QoS for VoIP</w:t>
            </w:r>
          </w:p>
          <w:p w14:paraId="3C62A01E" w14:textId="77777777" w:rsidR="001D7359" w:rsidRDefault="001D7359" w:rsidP="002D1D33">
            <w:pPr>
              <w:spacing w:beforeLines="50" w:before="120" w:afterLines="50" w:after="120"/>
              <w:rPr>
                <w:rFonts w:eastAsia="SimSun"/>
                <w:sz w:val="22"/>
                <w:szCs w:val="18"/>
              </w:rPr>
            </w:pPr>
            <w:r>
              <w:rPr>
                <w:rFonts w:eastAsia="SimSun"/>
                <w:sz w:val="22"/>
                <w:szCs w:val="18"/>
              </w:rPr>
              <w:t xml:space="preserve">For VoIP, 180 kHz and 360 kHz UL could be considered </w:t>
            </w:r>
          </w:p>
          <w:p w14:paraId="2EA56ABA" w14:textId="77777777" w:rsidR="001D7359" w:rsidRDefault="001D7359" w:rsidP="002D1D33">
            <w:pPr>
              <w:spacing w:beforeLines="50" w:before="120" w:afterLines="50" w:after="120"/>
              <w:rPr>
                <w:rFonts w:eastAsia="SimSun"/>
                <w:sz w:val="22"/>
                <w:szCs w:val="18"/>
              </w:rPr>
            </w:pPr>
            <w:r>
              <w:rPr>
                <w:rFonts w:eastAsia="SimSun"/>
                <w:sz w:val="22"/>
                <w:szCs w:val="18"/>
              </w:rPr>
              <w:t>For data, 180 kHz 360 kHz UL could be assumption as in TR 38.821</w:t>
            </w:r>
          </w:p>
        </w:tc>
      </w:tr>
      <w:tr w:rsidR="001D7359" w14:paraId="3BFAA879" w14:textId="77777777" w:rsidTr="002D1D33">
        <w:tc>
          <w:tcPr>
            <w:tcW w:w="1413" w:type="dxa"/>
          </w:tcPr>
          <w:p w14:paraId="587788B7"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7CC4A95F" w14:textId="77777777" w:rsidR="001D7359" w:rsidRDefault="001D7359" w:rsidP="002D1D33">
            <w:pPr>
              <w:spacing w:beforeLines="50" w:before="120" w:afterLines="50" w:after="120"/>
              <w:rPr>
                <w:sz w:val="22"/>
                <w:szCs w:val="18"/>
              </w:rPr>
            </w:pPr>
            <w:r>
              <w:rPr>
                <w:sz w:val="22"/>
                <w:szCs w:val="18"/>
              </w:rPr>
              <w:t>Partially</w:t>
            </w:r>
          </w:p>
        </w:tc>
        <w:tc>
          <w:tcPr>
            <w:tcW w:w="7415" w:type="dxa"/>
          </w:tcPr>
          <w:p w14:paraId="1FA29A00" w14:textId="77777777" w:rsidR="001D7359" w:rsidRDefault="001D7359" w:rsidP="002D1D33">
            <w:pPr>
              <w:spacing w:beforeLines="50" w:before="120" w:afterLines="50" w:after="120"/>
              <w:rPr>
                <w:sz w:val="22"/>
                <w:szCs w:val="18"/>
              </w:rPr>
            </w:pPr>
            <w:r>
              <w:rPr>
                <w:sz w:val="22"/>
                <w:szCs w:val="18"/>
              </w:rPr>
              <w:t>20 MHz should not be precluded.</w:t>
            </w:r>
          </w:p>
        </w:tc>
      </w:tr>
      <w:tr w:rsidR="001D7359" w14:paraId="55EB240F" w14:textId="77777777" w:rsidTr="002D1D33">
        <w:tc>
          <w:tcPr>
            <w:tcW w:w="1413" w:type="dxa"/>
          </w:tcPr>
          <w:p w14:paraId="1A1E05D2"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0CD2174B" w14:textId="77777777" w:rsidR="001D7359" w:rsidRDefault="001D7359" w:rsidP="002D1D33">
            <w:pPr>
              <w:spacing w:beforeLines="50" w:before="120" w:afterLines="50" w:after="120"/>
              <w:rPr>
                <w:sz w:val="22"/>
                <w:szCs w:val="18"/>
              </w:rPr>
            </w:pPr>
            <w:r>
              <w:rPr>
                <w:sz w:val="22"/>
                <w:szCs w:val="18"/>
              </w:rPr>
              <w:t>Yes</w:t>
            </w:r>
          </w:p>
        </w:tc>
        <w:tc>
          <w:tcPr>
            <w:tcW w:w="7415" w:type="dxa"/>
          </w:tcPr>
          <w:p w14:paraId="72D44F17" w14:textId="77777777" w:rsidR="001D7359" w:rsidRDefault="001D7359" w:rsidP="002D1D33">
            <w:pPr>
              <w:spacing w:beforeLines="50" w:before="120" w:afterLines="50" w:after="120"/>
              <w:rPr>
                <w:sz w:val="22"/>
                <w:szCs w:val="18"/>
              </w:rPr>
            </w:pPr>
            <w:r>
              <w:rPr>
                <w:rFonts w:eastAsia="SimSun"/>
                <w:sz w:val="22"/>
                <w:szCs w:val="18"/>
              </w:rPr>
              <w:t>Carrier bandwidth could be needed in LLS, which will limit the upper bound of the PRB number. In order to achieve the target data rate, different combination of MCS and PRB number will be applied.</w:t>
            </w:r>
          </w:p>
        </w:tc>
      </w:tr>
      <w:tr w:rsidR="001D7359" w14:paraId="4185FE44" w14:textId="77777777" w:rsidTr="002D1D33">
        <w:tc>
          <w:tcPr>
            <w:tcW w:w="1413" w:type="dxa"/>
          </w:tcPr>
          <w:p w14:paraId="38D33349" w14:textId="77777777" w:rsidR="001D7359" w:rsidRDefault="001D7359" w:rsidP="002D1D33">
            <w:pPr>
              <w:spacing w:beforeLines="50" w:before="120" w:afterLines="50" w:after="120"/>
              <w:rPr>
                <w:rFonts w:eastAsia="DengXian"/>
                <w:sz w:val="22"/>
                <w:szCs w:val="18"/>
              </w:rPr>
            </w:pPr>
            <w:r>
              <w:rPr>
                <w:rFonts w:eastAsia="Malgun Gothic" w:hint="eastAsia"/>
                <w:sz w:val="22"/>
                <w:szCs w:val="18"/>
                <w:lang w:eastAsia="ko-KR"/>
              </w:rPr>
              <w:t>Samsung</w:t>
            </w:r>
          </w:p>
        </w:tc>
        <w:tc>
          <w:tcPr>
            <w:tcW w:w="1134" w:type="dxa"/>
          </w:tcPr>
          <w:p w14:paraId="19633736" w14:textId="77777777" w:rsidR="001D7359" w:rsidRDefault="001D7359" w:rsidP="002D1D33">
            <w:pPr>
              <w:spacing w:beforeLines="50" w:before="120" w:afterLines="50" w:after="120"/>
              <w:rPr>
                <w:rFonts w:eastAsia="DengXian"/>
                <w:sz w:val="22"/>
                <w:szCs w:val="18"/>
              </w:rPr>
            </w:pPr>
            <w:r>
              <w:rPr>
                <w:rFonts w:eastAsia="Malgun Gothic" w:hint="eastAsia"/>
                <w:sz w:val="22"/>
                <w:szCs w:val="18"/>
                <w:lang w:eastAsia="ko-KR"/>
              </w:rPr>
              <w:t>No</w:t>
            </w:r>
          </w:p>
        </w:tc>
        <w:tc>
          <w:tcPr>
            <w:tcW w:w="7415" w:type="dxa"/>
          </w:tcPr>
          <w:p w14:paraId="0E49D53B" w14:textId="77777777" w:rsidR="001D7359" w:rsidRDefault="001D7359" w:rsidP="002D1D33">
            <w:pPr>
              <w:spacing w:beforeLines="50" w:before="120" w:afterLines="50" w:after="120"/>
              <w:rPr>
                <w:sz w:val="22"/>
                <w:szCs w:val="18"/>
              </w:rPr>
            </w:pPr>
            <w:r>
              <w:rPr>
                <w:rFonts w:eastAsia="Malgun Gothic" w:hint="eastAsia"/>
                <w:sz w:val="22"/>
                <w:szCs w:val="18"/>
                <w:lang w:eastAsia="ko-KR"/>
              </w:rPr>
              <w:t>F</w:t>
            </w:r>
            <w:r>
              <w:rPr>
                <w:rFonts w:eastAsia="Malgun Gothic"/>
                <w:sz w:val="22"/>
                <w:szCs w:val="18"/>
                <w:lang w:eastAsia="ko-KR"/>
              </w:rPr>
              <w:t xml:space="preserve">or coverage study, we think that carrier bandwidth is not necessary. Only considering both carrier frequency and transmission bandwidth is enough for evaluation. </w:t>
            </w:r>
          </w:p>
        </w:tc>
      </w:tr>
      <w:tr w:rsidR="001D7359" w14:paraId="2222C454" w14:textId="77777777" w:rsidTr="002D1D33">
        <w:tc>
          <w:tcPr>
            <w:tcW w:w="1413" w:type="dxa"/>
          </w:tcPr>
          <w:p w14:paraId="4C785BA2" w14:textId="77777777" w:rsidR="001D7359" w:rsidRDefault="001D7359" w:rsidP="002D1D33">
            <w:pPr>
              <w:spacing w:beforeLines="50" w:before="120" w:afterLines="50" w:after="120"/>
              <w:rPr>
                <w:sz w:val="22"/>
                <w:szCs w:val="18"/>
              </w:rPr>
            </w:pPr>
            <w:r>
              <w:rPr>
                <w:rFonts w:hint="eastAsia"/>
                <w:sz w:val="22"/>
                <w:szCs w:val="18"/>
              </w:rPr>
              <w:t>P</w:t>
            </w:r>
            <w:r>
              <w:rPr>
                <w:sz w:val="22"/>
                <w:szCs w:val="18"/>
              </w:rPr>
              <w:t>anasonic</w:t>
            </w:r>
          </w:p>
        </w:tc>
        <w:tc>
          <w:tcPr>
            <w:tcW w:w="1134" w:type="dxa"/>
          </w:tcPr>
          <w:p w14:paraId="40602307" w14:textId="77777777" w:rsidR="001D7359" w:rsidRDefault="001D7359" w:rsidP="002D1D33">
            <w:pPr>
              <w:spacing w:beforeLines="50" w:before="120" w:afterLines="50" w:after="120"/>
              <w:rPr>
                <w:sz w:val="22"/>
                <w:szCs w:val="18"/>
              </w:rPr>
            </w:pPr>
            <w:r>
              <w:rPr>
                <w:rFonts w:hint="eastAsia"/>
                <w:sz w:val="22"/>
                <w:szCs w:val="18"/>
              </w:rPr>
              <w:t>N</w:t>
            </w:r>
            <w:r>
              <w:rPr>
                <w:sz w:val="22"/>
                <w:szCs w:val="18"/>
              </w:rPr>
              <w:t>o</w:t>
            </w:r>
          </w:p>
        </w:tc>
        <w:tc>
          <w:tcPr>
            <w:tcW w:w="7415" w:type="dxa"/>
          </w:tcPr>
          <w:p w14:paraId="432CA0D4" w14:textId="77777777" w:rsidR="001D7359" w:rsidRDefault="001D7359" w:rsidP="002D1D33">
            <w:pPr>
              <w:spacing w:beforeLines="50" w:before="120" w:afterLines="50" w:after="120"/>
              <w:rPr>
                <w:sz w:val="22"/>
                <w:szCs w:val="18"/>
              </w:rPr>
            </w:pPr>
            <w:r>
              <w:rPr>
                <w:sz w:val="22"/>
                <w:szCs w:val="18"/>
              </w:rPr>
              <w:t xml:space="preserve">Carrier bandwidth (system bandwidth) is not required to be agreed. </w:t>
            </w:r>
          </w:p>
        </w:tc>
      </w:tr>
      <w:tr w:rsidR="001D7359" w14:paraId="2E39A66E" w14:textId="77777777" w:rsidTr="002D1D33">
        <w:tc>
          <w:tcPr>
            <w:tcW w:w="1413" w:type="dxa"/>
          </w:tcPr>
          <w:p w14:paraId="2AD27FCB"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Xiaomi </w:t>
            </w:r>
          </w:p>
        </w:tc>
        <w:tc>
          <w:tcPr>
            <w:tcW w:w="1134" w:type="dxa"/>
          </w:tcPr>
          <w:p w14:paraId="687D47D7" w14:textId="77777777" w:rsidR="001D7359" w:rsidRDefault="001D7359" w:rsidP="002D1D33">
            <w:pPr>
              <w:spacing w:beforeLines="50" w:before="120" w:afterLines="50" w:after="120"/>
              <w:rPr>
                <w:rFonts w:eastAsia="Malgun Gothic"/>
                <w:sz w:val="22"/>
                <w:szCs w:val="18"/>
                <w:lang w:eastAsia="ko-KR"/>
              </w:rPr>
            </w:pPr>
            <w:r>
              <w:rPr>
                <w:sz w:val="22"/>
                <w:szCs w:val="18"/>
              </w:rPr>
              <w:t>No</w:t>
            </w:r>
          </w:p>
        </w:tc>
        <w:tc>
          <w:tcPr>
            <w:tcW w:w="7415" w:type="dxa"/>
          </w:tcPr>
          <w:p w14:paraId="2939ECAE" w14:textId="77777777" w:rsidR="001D7359" w:rsidRDefault="001D7359" w:rsidP="002D1D33">
            <w:pPr>
              <w:spacing w:beforeLines="50" w:before="120" w:afterLines="50" w:after="120"/>
              <w:rPr>
                <w:sz w:val="22"/>
                <w:szCs w:val="18"/>
              </w:rPr>
            </w:pPr>
            <w:r>
              <w:rPr>
                <w:sz w:val="22"/>
                <w:szCs w:val="18"/>
              </w:rPr>
              <w:t>The actual UL bandwidth for UL transmission should be used for link budget calculation.</w:t>
            </w:r>
          </w:p>
        </w:tc>
      </w:tr>
      <w:tr w:rsidR="001D7359" w14:paraId="0893DB24" w14:textId="77777777" w:rsidTr="002D1D33">
        <w:tc>
          <w:tcPr>
            <w:tcW w:w="1413" w:type="dxa"/>
          </w:tcPr>
          <w:p w14:paraId="74B28DEB"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00FB66E9" w14:textId="77777777" w:rsidR="001D7359" w:rsidRDefault="001D7359" w:rsidP="002D1D33">
            <w:pPr>
              <w:spacing w:beforeLines="50" w:before="120" w:afterLines="50" w:after="120"/>
              <w:rPr>
                <w:sz w:val="22"/>
                <w:szCs w:val="18"/>
              </w:rPr>
            </w:pPr>
            <w:r>
              <w:rPr>
                <w:rFonts w:eastAsia="Malgun Gothic" w:hint="eastAsia"/>
                <w:sz w:val="22"/>
                <w:szCs w:val="18"/>
                <w:lang w:eastAsia="ko-KR"/>
              </w:rPr>
              <w:t>No</w:t>
            </w:r>
          </w:p>
        </w:tc>
        <w:tc>
          <w:tcPr>
            <w:tcW w:w="7415" w:type="dxa"/>
          </w:tcPr>
          <w:p w14:paraId="47A7B9E8" w14:textId="77777777" w:rsidR="001D7359" w:rsidRDefault="001D7359" w:rsidP="002D1D33">
            <w:pPr>
              <w:spacing w:beforeLines="50" w:before="120" w:afterLines="50" w:after="120"/>
              <w:rPr>
                <w:sz w:val="22"/>
                <w:szCs w:val="18"/>
              </w:rPr>
            </w:pPr>
          </w:p>
        </w:tc>
      </w:tr>
      <w:tr w:rsidR="001D7359" w14:paraId="342B1783" w14:textId="77777777" w:rsidTr="002D1D33">
        <w:tc>
          <w:tcPr>
            <w:tcW w:w="1413" w:type="dxa"/>
          </w:tcPr>
          <w:p w14:paraId="2B4ABB90" w14:textId="77777777" w:rsidR="001D7359" w:rsidRDefault="001D7359" w:rsidP="002D1D33">
            <w:pPr>
              <w:spacing w:beforeLines="50" w:before="120" w:afterLines="50" w:after="120"/>
              <w:rPr>
                <w:sz w:val="22"/>
                <w:szCs w:val="18"/>
              </w:rPr>
            </w:pPr>
            <w:r>
              <w:rPr>
                <w:rFonts w:hint="eastAsia"/>
                <w:sz w:val="22"/>
                <w:szCs w:val="18"/>
              </w:rPr>
              <w:t>N</w:t>
            </w:r>
            <w:r>
              <w:rPr>
                <w:sz w:val="22"/>
                <w:szCs w:val="18"/>
              </w:rPr>
              <w:t>TT DOCOMO</w:t>
            </w:r>
          </w:p>
        </w:tc>
        <w:tc>
          <w:tcPr>
            <w:tcW w:w="1134" w:type="dxa"/>
          </w:tcPr>
          <w:p w14:paraId="6D0A41BA" w14:textId="77777777" w:rsidR="001D7359" w:rsidRDefault="001D7359" w:rsidP="002D1D33">
            <w:pPr>
              <w:spacing w:beforeLines="50" w:before="120" w:afterLines="50" w:after="120"/>
              <w:rPr>
                <w:sz w:val="22"/>
                <w:szCs w:val="18"/>
              </w:rPr>
            </w:pPr>
            <w:r>
              <w:rPr>
                <w:sz w:val="22"/>
                <w:szCs w:val="18"/>
              </w:rPr>
              <w:t>No</w:t>
            </w:r>
          </w:p>
        </w:tc>
        <w:tc>
          <w:tcPr>
            <w:tcW w:w="7415" w:type="dxa"/>
          </w:tcPr>
          <w:p w14:paraId="3D88622C" w14:textId="77777777" w:rsidR="001D7359" w:rsidRDefault="001D7359" w:rsidP="002D1D33">
            <w:pPr>
              <w:spacing w:beforeLines="50" w:before="120" w:afterLines="50" w:after="120"/>
              <w:jc w:val="both"/>
              <w:rPr>
                <w:sz w:val="22"/>
                <w:szCs w:val="18"/>
              </w:rPr>
            </w:pPr>
            <w:r>
              <w:rPr>
                <w:rFonts w:hint="eastAsia"/>
                <w:sz w:val="22"/>
                <w:szCs w:val="18"/>
              </w:rPr>
              <w:t>W</w:t>
            </w:r>
            <w:r>
              <w:rPr>
                <w:sz w:val="22"/>
                <w:szCs w:val="18"/>
              </w:rPr>
              <w:t>e think carrier bandwidth is of little importance to coverage evaluation.</w:t>
            </w:r>
          </w:p>
        </w:tc>
      </w:tr>
      <w:tr w:rsidR="001D7359" w14:paraId="3F20F865" w14:textId="77777777" w:rsidTr="002D1D33">
        <w:tc>
          <w:tcPr>
            <w:tcW w:w="1413" w:type="dxa"/>
          </w:tcPr>
          <w:p w14:paraId="7431DB2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ZTE</w:t>
            </w:r>
          </w:p>
        </w:tc>
        <w:tc>
          <w:tcPr>
            <w:tcW w:w="1134" w:type="dxa"/>
          </w:tcPr>
          <w:p w14:paraId="37B1237C" w14:textId="77777777" w:rsidR="001D7359" w:rsidRDefault="001D7359" w:rsidP="002D1D33">
            <w:pPr>
              <w:spacing w:beforeLines="50" w:before="120" w:afterLines="50" w:after="120"/>
              <w:rPr>
                <w:rFonts w:eastAsia="DengXian"/>
                <w:sz w:val="22"/>
                <w:szCs w:val="18"/>
              </w:rPr>
            </w:pPr>
            <w:r>
              <w:rPr>
                <w:rFonts w:eastAsia="DengXian" w:hint="eastAsia"/>
                <w:sz w:val="22"/>
                <w:szCs w:val="18"/>
              </w:rPr>
              <w:t>No</w:t>
            </w:r>
          </w:p>
        </w:tc>
        <w:tc>
          <w:tcPr>
            <w:tcW w:w="7415" w:type="dxa"/>
          </w:tcPr>
          <w:p w14:paraId="21AB2E6E" w14:textId="77777777" w:rsidR="001D7359" w:rsidRDefault="001D7359" w:rsidP="002D1D33">
            <w:pPr>
              <w:spacing w:beforeLines="50" w:before="120" w:afterLines="50" w:after="120"/>
              <w:rPr>
                <w:sz w:val="22"/>
                <w:szCs w:val="18"/>
              </w:rPr>
            </w:pPr>
          </w:p>
        </w:tc>
      </w:tr>
      <w:tr w:rsidR="001D7359" w14:paraId="597A473B" w14:textId="77777777" w:rsidTr="002D1D33">
        <w:tc>
          <w:tcPr>
            <w:tcW w:w="1413" w:type="dxa"/>
          </w:tcPr>
          <w:p w14:paraId="6EE60AA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0A330827" w14:textId="77777777" w:rsidR="001D7359" w:rsidRDefault="001D7359" w:rsidP="002D1D33">
            <w:pPr>
              <w:spacing w:beforeLines="50" w:before="120" w:afterLines="50" w:after="120"/>
              <w:rPr>
                <w:rFonts w:eastAsia="DengXian"/>
                <w:sz w:val="22"/>
                <w:szCs w:val="18"/>
              </w:rPr>
            </w:pPr>
            <w:r>
              <w:rPr>
                <w:rFonts w:eastAsia="DengXian"/>
                <w:sz w:val="22"/>
                <w:szCs w:val="18"/>
              </w:rPr>
              <w:t>No</w:t>
            </w:r>
          </w:p>
        </w:tc>
        <w:tc>
          <w:tcPr>
            <w:tcW w:w="7415" w:type="dxa"/>
          </w:tcPr>
          <w:p w14:paraId="62CC7A3C" w14:textId="77777777" w:rsidR="001D7359" w:rsidRDefault="001D7359" w:rsidP="002D1D33">
            <w:pPr>
              <w:spacing w:beforeLines="50" w:before="120" w:afterLines="50" w:after="120"/>
              <w:rPr>
                <w:sz w:val="22"/>
                <w:szCs w:val="18"/>
              </w:rPr>
            </w:pPr>
            <w:r>
              <w:rPr>
                <w:sz w:val="22"/>
                <w:szCs w:val="18"/>
              </w:rPr>
              <w:t>Carrier bandwidth is not necessary for coverage evaluation.</w:t>
            </w:r>
          </w:p>
        </w:tc>
      </w:tr>
      <w:tr w:rsidR="001D7359" w14:paraId="5BDD3086" w14:textId="77777777" w:rsidTr="002D1D33">
        <w:tc>
          <w:tcPr>
            <w:tcW w:w="1413" w:type="dxa"/>
          </w:tcPr>
          <w:p w14:paraId="430B90CE" w14:textId="77777777" w:rsidR="001D7359" w:rsidRDefault="001D7359" w:rsidP="002D1D33">
            <w:pPr>
              <w:spacing w:beforeLines="50" w:before="120" w:afterLines="50" w:after="120"/>
              <w:rPr>
                <w:rFonts w:eastAsia="DengXian"/>
                <w:sz w:val="22"/>
                <w:szCs w:val="18"/>
              </w:rPr>
            </w:pPr>
            <w:r>
              <w:rPr>
                <w:sz w:val="22"/>
                <w:szCs w:val="18"/>
              </w:rPr>
              <w:t xml:space="preserve">Huawei, </w:t>
            </w:r>
            <w:proofErr w:type="spellStart"/>
            <w:r>
              <w:rPr>
                <w:sz w:val="22"/>
                <w:szCs w:val="18"/>
              </w:rPr>
              <w:t>HiSilicon</w:t>
            </w:r>
            <w:proofErr w:type="spellEnd"/>
          </w:p>
        </w:tc>
        <w:tc>
          <w:tcPr>
            <w:tcW w:w="1134" w:type="dxa"/>
          </w:tcPr>
          <w:p w14:paraId="2DBEF7AB" w14:textId="77777777" w:rsidR="001D7359" w:rsidRDefault="001D7359" w:rsidP="002D1D33">
            <w:pPr>
              <w:spacing w:beforeLines="50" w:before="120" w:afterLines="50" w:after="120"/>
              <w:rPr>
                <w:rFonts w:eastAsia="DengXian"/>
                <w:sz w:val="22"/>
                <w:szCs w:val="18"/>
              </w:rPr>
            </w:pPr>
            <w:r>
              <w:rPr>
                <w:sz w:val="22"/>
                <w:szCs w:val="18"/>
              </w:rPr>
              <w:t>Conditional Yes</w:t>
            </w:r>
          </w:p>
        </w:tc>
        <w:tc>
          <w:tcPr>
            <w:tcW w:w="7415" w:type="dxa"/>
          </w:tcPr>
          <w:p w14:paraId="123023E1" w14:textId="77777777" w:rsidR="001D7359" w:rsidRDefault="001D7359" w:rsidP="002D1D33">
            <w:pPr>
              <w:spacing w:beforeLines="50" w:before="120" w:afterLines="50" w:after="120"/>
              <w:rPr>
                <w:sz w:val="22"/>
                <w:szCs w:val="18"/>
              </w:rPr>
            </w:pPr>
            <w:r>
              <w:rPr>
                <w:sz w:val="22"/>
                <w:szCs w:val="18"/>
              </w:rPr>
              <w:t>If we can agree the bandwidth of BWP, we are fine not to align the carrier bandwidth. If the BWP bandwidth is not agreed, we think the carrier bandwidth is needed which is at least the upper bound of the frequency hopping.</w:t>
            </w:r>
          </w:p>
        </w:tc>
      </w:tr>
      <w:tr w:rsidR="001D7359" w14:paraId="3F466D1E" w14:textId="77777777" w:rsidTr="002D1D33">
        <w:tc>
          <w:tcPr>
            <w:tcW w:w="1413" w:type="dxa"/>
          </w:tcPr>
          <w:p w14:paraId="4F9B70F3"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1949062D" w14:textId="77777777" w:rsidR="001D7359" w:rsidRDefault="001D7359" w:rsidP="002D1D33">
            <w:pPr>
              <w:spacing w:beforeLines="50" w:before="120" w:afterLines="50" w:after="120"/>
              <w:rPr>
                <w:sz w:val="22"/>
                <w:szCs w:val="18"/>
              </w:rPr>
            </w:pPr>
            <w:r>
              <w:rPr>
                <w:sz w:val="22"/>
                <w:szCs w:val="18"/>
              </w:rPr>
              <w:t>No</w:t>
            </w:r>
          </w:p>
        </w:tc>
        <w:tc>
          <w:tcPr>
            <w:tcW w:w="7415" w:type="dxa"/>
          </w:tcPr>
          <w:p w14:paraId="217EB568" w14:textId="77777777" w:rsidR="001D7359" w:rsidRDefault="001D7359" w:rsidP="002D1D33">
            <w:pPr>
              <w:spacing w:beforeLines="50" w:before="120" w:afterLines="50" w:after="120"/>
              <w:rPr>
                <w:sz w:val="22"/>
                <w:szCs w:val="18"/>
              </w:rPr>
            </w:pPr>
            <w:r>
              <w:rPr>
                <w:sz w:val="22"/>
                <w:szCs w:val="18"/>
              </w:rPr>
              <w:t>As starting point we agree with FL assessment that there seem to be different definitions of the term “Bandwidth”. The only important aspect for the link budget analysis is that carrier bandwidth is sufficiently large to carry the configured bandwidth of the default bandwidth part (which contains CORESET#0).</w:t>
            </w:r>
          </w:p>
          <w:p w14:paraId="15020E15" w14:textId="77777777" w:rsidR="001D7359" w:rsidRDefault="001D7359" w:rsidP="002D1D33">
            <w:pPr>
              <w:spacing w:beforeLines="50" w:before="120" w:afterLines="50" w:after="120"/>
              <w:rPr>
                <w:sz w:val="22"/>
                <w:szCs w:val="18"/>
              </w:rPr>
            </w:pPr>
            <w:r>
              <w:rPr>
                <w:sz w:val="22"/>
                <w:szCs w:val="18"/>
              </w:rPr>
              <w:t>So, the relevant parameters for link budget analysis would be (a) subcarrier spacing (SCS), (b) PRB allocation for the considered channels, and (c) power spectral density – which may change for the UL.</w:t>
            </w:r>
          </w:p>
          <w:p w14:paraId="0AE2F10E" w14:textId="77777777" w:rsidR="001D7359" w:rsidRDefault="001D7359" w:rsidP="002D1D33">
            <w:pPr>
              <w:spacing w:beforeLines="50" w:before="120" w:afterLines="50" w:after="120"/>
              <w:rPr>
                <w:sz w:val="22"/>
                <w:szCs w:val="18"/>
              </w:rPr>
            </w:pPr>
            <w:r>
              <w:rPr>
                <w:sz w:val="22"/>
                <w:szCs w:val="18"/>
              </w:rPr>
              <w:t>At least for UL, it should be considered to use configurations with just a few PRBs (e.g., 4) and 15 kHz / 30 kHz SCS for the evaluations.</w:t>
            </w:r>
          </w:p>
        </w:tc>
      </w:tr>
      <w:tr w:rsidR="001D7359" w14:paraId="52C7F091" w14:textId="77777777" w:rsidTr="002D1D33">
        <w:tc>
          <w:tcPr>
            <w:tcW w:w="1413" w:type="dxa"/>
          </w:tcPr>
          <w:p w14:paraId="0BD4F93C"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046A2467" w14:textId="77777777" w:rsidR="001D7359" w:rsidRDefault="001D7359" w:rsidP="002D1D33">
            <w:pPr>
              <w:spacing w:beforeLines="50" w:before="120" w:afterLines="50" w:after="120"/>
              <w:rPr>
                <w:sz w:val="22"/>
                <w:szCs w:val="18"/>
              </w:rPr>
            </w:pPr>
            <w:r>
              <w:rPr>
                <w:sz w:val="22"/>
                <w:szCs w:val="18"/>
              </w:rPr>
              <w:t>No</w:t>
            </w:r>
          </w:p>
        </w:tc>
        <w:tc>
          <w:tcPr>
            <w:tcW w:w="7415" w:type="dxa"/>
          </w:tcPr>
          <w:p w14:paraId="77034055" w14:textId="77777777" w:rsidR="001D7359" w:rsidRDefault="001D7359" w:rsidP="002D1D33">
            <w:pPr>
              <w:spacing w:beforeLines="50" w:before="120" w:afterLines="50" w:after="120"/>
              <w:rPr>
                <w:sz w:val="22"/>
                <w:szCs w:val="18"/>
              </w:rPr>
            </w:pPr>
            <w:r>
              <w:rPr>
                <w:sz w:val="22"/>
                <w:szCs w:val="18"/>
              </w:rPr>
              <w:t>Due to power limitation and (possibly) PFD limitation, coverage should be evaluated with different carrier bandwidths.</w:t>
            </w:r>
          </w:p>
        </w:tc>
      </w:tr>
      <w:tr w:rsidR="001D7359" w14:paraId="7EA0E137" w14:textId="77777777" w:rsidTr="002D1D33">
        <w:tc>
          <w:tcPr>
            <w:tcW w:w="1413" w:type="dxa"/>
          </w:tcPr>
          <w:p w14:paraId="5B64D5E6"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466EAF9F" w14:textId="77777777" w:rsidR="001D7359" w:rsidRDefault="001D7359" w:rsidP="002D1D33">
            <w:pPr>
              <w:spacing w:beforeLines="50" w:before="120" w:afterLines="50" w:after="120"/>
              <w:rPr>
                <w:sz w:val="22"/>
                <w:szCs w:val="18"/>
              </w:rPr>
            </w:pPr>
            <w:r>
              <w:rPr>
                <w:sz w:val="22"/>
                <w:szCs w:val="18"/>
              </w:rPr>
              <w:t>No</w:t>
            </w:r>
          </w:p>
        </w:tc>
        <w:tc>
          <w:tcPr>
            <w:tcW w:w="7415" w:type="dxa"/>
          </w:tcPr>
          <w:p w14:paraId="1F544327" w14:textId="77777777" w:rsidR="001D7359" w:rsidRDefault="001D7359" w:rsidP="002D1D33">
            <w:pPr>
              <w:spacing w:beforeLines="50" w:before="120" w:afterLines="50" w:after="120"/>
              <w:rPr>
                <w:sz w:val="22"/>
                <w:szCs w:val="18"/>
              </w:rPr>
            </w:pPr>
            <w:r>
              <w:rPr>
                <w:sz w:val="22"/>
                <w:szCs w:val="18"/>
              </w:rPr>
              <w:t xml:space="preserve">Best to keep carrier bandwidth open at this stage. </w:t>
            </w:r>
          </w:p>
        </w:tc>
      </w:tr>
      <w:tr w:rsidR="001D7359" w14:paraId="4C570828" w14:textId="77777777" w:rsidTr="002D1D33">
        <w:tc>
          <w:tcPr>
            <w:tcW w:w="1413" w:type="dxa"/>
          </w:tcPr>
          <w:p w14:paraId="7CED0811"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2C5B7594" w14:textId="77777777" w:rsidR="001D7359" w:rsidRDefault="001D7359" w:rsidP="002D1D33">
            <w:pPr>
              <w:spacing w:beforeLines="50" w:before="120" w:afterLines="50" w:after="120"/>
              <w:rPr>
                <w:sz w:val="22"/>
                <w:szCs w:val="18"/>
              </w:rPr>
            </w:pPr>
            <w:r>
              <w:rPr>
                <w:sz w:val="22"/>
                <w:szCs w:val="18"/>
              </w:rPr>
              <w:t>No</w:t>
            </w:r>
          </w:p>
        </w:tc>
        <w:tc>
          <w:tcPr>
            <w:tcW w:w="7415" w:type="dxa"/>
          </w:tcPr>
          <w:p w14:paraId="4BBA7CEA" w14:textId="77777777" w:rsidR="001D7359" w:rsidRDefault="001D7359" w:rsidP="002D1D33">
            <w:pPr>
              <w:spacing w:beforeLines="50" w:before="120" w:afterLines="50" w:after="120"/>
              <w:rPr>
                <w:sz w:val="22"/>
                <w:szCs w:val="18"/>
              </w:rPr>
            </w:pPr>
            <w:r>
              <w:rPr>
                <w:sz w:val="22"/>
                <w:szCs w:val="18"/>
              </w:rPr>
              <w:t xml:space="preserve">Best to keep carrier bandwidth open at this stage. </w:t>
            </w:r>
          </w:p>
        </w:tc>
      </w:tr>
      <w:tr w:rsidR="001D7359" w14:paraId="0B677B19" w14:textId="77777777" w:rsidTr="002D1D33">
        <w:tc>
          <w:tcPr>
            <w:tcW w:w="1413" w:type="dxa"/>
          </w:tcPr>
          <w:p w14:paraId="41E0B6A1" w14:textId="77777777" w:rsidR="001D7359" w:rsidRDefault="001D7359" w:rsidP="002D1D33">
            <w:pPr>
              <w:spacing w:beforeLines="50" w:before="120" w:afterLines="50" w:after="120"/>
              <w:rPr>
                <w:sz w:val="22"/>
                <w:szCs w:val="18"/>
              </w:rPr>
            </w:pPr>
            <w:r>
              <w:rPr>
                <w:sz w:val="22"/>
                <w:szCs w:val="18"/>
              </w:rPr>
              <w:lastRenderedPageBreak/>
              <w:t>QC</w:t>
            </w:r>
          </w:p>
        </w:tc>
        <w:tc>
          <w:tcPr>
            <w:tcW w:w="1134" w:type="dxa"/>
          </w:tcPr>
          <w:p w14:paraId="64CB1EFE" w14:textId="77777777" w:rsidR="001D7359" w:rsidRDefault="001D7359" w:rsidP="002D1D33">
            <w:pPr>
              <w:spacing w:beforeLines="50" w:before="120" w:afterLines="50" w:after="120"/>
              <w:rPr>
                <w:sz w:val="22"/>
                <w:szCs w:val="18"/>
              </w:rPr>
            </w:pPr>
            <w:r>
              <w:rPr>
                <w:sz w:val="22"/>
                <w:szCs w:val="18"/>
              </w:rPr>
              <w:t>No</w:t>
            </w:r>
          </w:p>
        </w:tc>
        <w:tc>
          <w:tcPr>
            <w:tcW w:w="7415" w:type="dxa"/>
          </w:tcPr>
          <w:p w14:paraId="5F70F4AD" w14:textId="77777777" w:rsidR="001D7359" w:rsidRDefault="001D7359" w:rsidP="002D1D33">
            <w:pPr>
              <w:spacing w:beforeLines="50" w:before="120" w:afterLines="50" w:after="120"/>
              <w:rPr>
                <w:sz w:val="22"/>
                <w:szCs w:val="18"/>
              </w:rPr>
            </w:pPr>
          </w:p>
        </w:tc>
      </w:tr>
    </w:tbl>
    <w:p w14:paraId="1BEA374A" w14:textId="77777777" w:rsidR="001D7359" w:rsidRDefault="001D7359" w:rsidP="001D7359">
      <w:pPr>
        <w:spacing w:beforeLines="50" w:before="120" w:afterLines="50" w:after="120"/>
        <w:rPr>
          <w:rFonts w:ascii="Times New Roman" w:eastAsia="ＭＳ ゴシック" w:hAnsi="Times New Roman" w:cs="Times New Roman"/>
          <w:sz w:val="22"/>
          <w:szCs w:val="18"/>
          <w:lang w:eastAsia="ja-JP"/>
        </w:rPr>
      </w:pPr>
    </w:p>
    <w:p w14:paraId="0357D71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BE46D7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think BWP bandwidth should be agreed? If the answer is YES, please share the reason and the value.</w:t>
      </w:r>
    </w:p>
    <w:tbl>
      <w:tblPr>
        <w:tblStyle w:val="34"/>
        <w:tblW w:w="0" w:type="auto"/>
        <w:tblLayout w:type="fixed"/>
        <w:tblLook w:val="04A0" w:firstRow="1" w:lastRow="0" w:firstColumn="1" w:lastColumn="0" w:noHBand="0" w:noVBand="1"/>
      </w:tblPr>
      <w:tblGrid>
        <w:gridCol w:w="1413"/>
        <w:gridCol w:w="1134"/>
        <w:gridCol w:w="7415"/>
      </w:tblGrid>
      <w:tr w:rsidR="001D7359" w14:paraId="71C12C00" w14:textId="77777777" w:rsidTr="002D1D33">
        <w:tc>
          <w:tcPr>
            <w:tcW w:w="1413" w:type="dxa"/>
            <w:shd w:val="clear" w:color="auto" w:fill="E7E6E6"/>
          </w:tcPr>
          <w:p w14:paraId="65477632"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018E3675"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47CBD542"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027AF830" w14:textId="77777777" w:rsidTr="002D1D33">
        <w:tc>
          <w:tcPr>
            <w:tcW w:w="1413" w:type="dxa"/>
          </w:tcPr>
          <w:p w14:paraId="1AC1FE4E"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1F45A505" w14:textId="77777777" w:rsidR="001D7359" w:rsidRDefault="001D7359" w:rsidP="002D1D33">
            <w:pPr>
              <w:spacing w:beforeLines="50" w:before="120" w:afterLines="50" w:after="120"/>
              <w:rPr>
                <w:sz w:val="22"/>
                <w:szCs w:val="18"/>
              </w:rPr>
            </w:pPr>
            <w:r>
              <w:rPr>
                <w:rFonts w:eastAsia="DengXian" w:hint="eastAsia"/>
                <w:sz w:val="22"/>
                <w:szCs w:val="18"/>
              </w:rPr>
              <w:t>N</w:t>
            </w:r>
            <w:r>
              <w:rPr>
                <w:rFonts w:eastAsia="DengXian"/>
                <w:sz w:val="22"/>
                <w:szCs w:val="18"/>
              </w:rPr>
              <w:t>o</w:t>
            </w:r>
          </w:p>
        </w:tc>
        <w:tc>
          <w:tcPr>
            <w:tcW w:w="7415" w:type="dxa"/>
          </w:tcPr>
          <w:p w14:paraId="4DD86A83" w14:textId="77777777" w:rsidR="001D7359" w:rsidRDefault="001D7359" w:rsidP="002D1D33">
            <w:pPr>
              <w:spacing w:beforeLines="50" w:before="120" w:afterLines="50" w:after="120"/>
              <w:rPr>
                <w:sz w:val="22"/>
                <w:szCs w:val="18"/>
              </w:rPr>
            </w:pPr>
          </w:p>
        </w:tc>
      </w:tr>
      <w:tr w:rsidR="001D7359" w14:paraId="0AEC0BF9" w14:textId="77777777" w:rsidTr="002D1D33">
        <w:tc>
          <w:tcPr>
            <w:tcW w:w="1413" w:type="dxa"/>
          </w:tcPr>
          <w:p w14:paraId="428FFFB0" w14:textId="77777777" w:rsidR="001D7359" w:rsidRDefault="001D7359" w:rsidP="002D1D33">
            <w:pPr>
              <w:spacing w:beforeLines="50" w:before="120" w:afterLines="50" w:after="120"/>
              <w:rPr>
                <w:rFonts w:eastAsia="SimSun"/>
                <w:sz w:val="22"/>
                <w:szCs w:val="18"/>
              </w:rPr>
            </w:pPr>
            <w:r>
              <w:rPr>
                <w:rFonts w:eastAsia="SimSun"/>
                <w:sz w:val="22"/>
                <w:szCs w:val="18"/>
              </w:rPr>
              <w:t>Apple</w:t>
            </w:r>
          </w:p>
        </w:tc>
        <w:tc>
          <w:tcPr>
            <w:tcW w:w="1134" w:type="dxa"/>
          </w:tcPr>
          <w:p w14:paraId="2950C9E6"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1B5E478F" w14:textId="77777777" w:rsidR="001D7359" w:rsidRDefault="001D7359" w:rsidP="002D1D33">
            <w:pPr>
              <w:spacing w:beforeLines="50" w:before="120" w:afterLines="50" w:after="120"/>
              <w:rPr>
                <w:rFonts w:eastAsia="SimSun"/>
                <w:sz w:val="22"/>
                <w:szCs w:val="18"/>
              </w:rPr>
            </w:pPr>
          </w:p>
        </w:tc>
      </w:tr>
      <w:tr w:rsidR="001D7359" w14:paraId="59B25D1B" w14:textId="77777777" w:rsidTr="002D1D33">
        <w:tc>
          <w:tcPr>
            <w:tcW w:w="1413" w:type="dxa"/>
          </w:tcPr>
          <w:p w14:paraId="1C940CD3" w14:textId="77777777" w:rsidR="001D7359" w:rsidRDefault="001D7359" w:rsidP="002D1D33">
            <w:pPr>
              <w:spacing w:beforeLines="50" w:before="120" w:afterLines="50" w:after="120"/>
              <w:rPr>
                <w:sz w:val="22"/>
                <w:szCs w:val="18"/>
              </w:rPr>
            </w:pPr>
            <w:r>
              <w:rPr>
                <w:rFonts w:eastAsia="Malgun Gothic" w:hint="eastAsia"/>
                <w:sz w:val="22"/>
                <w:szCs w:val="18"/>
                <w:lang w:eastAsia="ko-KR"/>
              </w:rPr>
              <w:t>Samsung</w:t>
            </w:r>
          </w:p>
        </w:tc>
        <w:tc>
          <w:tcPr>
            <w:tcW w:w="1134" w:type="dxa"/>
          </w:tcPr>
          <w:p w14:paraId="76BCCB6C" w14:textId="77777777" w:rsidR="001D7359" w:rsidRDefault="001D7359" w:rsidP="002D1D33">
            <w:pPr>
              <w:spacing w:beforeLines="50" w:before="120" w:afterLines="50" w:after="120"/>
              <w:rPr>
                <w:sz w:val="22"/>
                <w:szCs w:val="18"/>
              </w:rPr>
            </w:pPr>
            <w:r>
              <w:rPr>
                <w:rFonts w:eastAsia="Malgun Gothic" w:hint="eastAsia"/>
                <w:sz w:val="22"/>
                <w:szCs w:val="18"/>
                <w:lang w:eastAsia="ko-KR"/>
              </w:rPr>
              <w:t>No</w:t>
            </w:r>
          </w:p>
        </w:tc>
        <w:tc>
          <w:tcPr>
            <w:tcW w:w="7415" w:type="dxa"/>
          </w:tcPr>
          <w:p w14:paraId="43D4E718" w14:textId="77777777" w:rsidR="001D7359" w:rsidRDefault="001D7359" w:rsidP="002D1D33">
            <w:pPr>
              <w:spacing w:beforeLines="50" w:before="120" w:afterLines="50" w:after="120"/>
              <w:rPr>
                <w:sz w:val="22"/>
                <w:szCs w:val="18"/>
              </w:rPr>
            </w:pPr>
            <w:r>
              <w:rPr>
                <w:rFonts w:eastAsia="Malgun Gothic"/>
                <w:sz w:val="22"/>
                <w:szCs w:val="18"/>
                <w:lang w:eastAsia="ko-KR"/>
              </w:rPr>
              <w:t>I</w:t>
            </w:r>
            <w:r>
              <w:rPr>
                <w:rFonts w:eastAsia="Malgun Gothic" w:hint="eastAsia"/>
                <w:sz w:val="22"/>
                <w:szCs w:val="18"/>
                <w:lang w:eastAsia="ko-KR"/>
              </w:rPr>
              <w:t xml:space="preserve">t </w:t>
            </w:r>
            <w:r>
              <w:rPr>
                <w:rFonts w:eastAsia="Malgun Gothic"/>
                <w:sz w:val="22"/>
                <w:szCs w:val="18"/>
                <w:lang w:eastAsia="ko-KR"/>
              </w:rPr>
              <w:t xml:space="preserve">is not necessary. It is better to up to companies’ choice. </w:t>
            </w:r>
          </w:p>
        </w:tc>
      </w:tr>
      <w:tr w:rsidR="001D7359" w14:paraId="58322D61" w14:textId="77777777" w:rsidTr="002D1D33">
        <w:tc>
          <w:tcPr>
            <w:tcW w:w="1413" w:type="dxa"/>
          </w:tcPr>
          <w:p w14:paraId="2AAAC966" w14:textId="77777777" w:rsidR="001D7359" w:rsidRDefault="001D7359" w:rsidP="002D1D33">
            <w:pPr>
              <w:spacing w:beforeLines="50" w:before="120" w:afterLines="50" w:after="120"/>
              <w:rPr>
                <w:sz w:val="22"/>
                <w:szCs w:val="18"/>
              </w:rPr>
            </w:pPr>
            <w:r>
              <w:rPr>
                <w:rFonts w:hint="eastAsia"/>
                <w:sz w:val="22"/>
                <w:szCs w:val="18"/>
              </w:rPr>
              <w:t>P</w:t>
            </w:r>
            <w:r>
              <w:rPr>
                <w:sz w:val="22"/>
                <w:szCs w:val="18"/>
              </w:rPr>
              <w:t>anasonic</w:t>
            </w:r>
          </w:p>
        </w:tc>
        <w:tc>
          <w:tcPr>
            <w:tcW w:w="1134" w:type="dxa"/>
          </w:tcPr>
          <w:p w14:paraId="74FD19CE" w14:textId="77777777" w:rsidR="001D7359" w:rsidRDefault="001D7359" w:rsidP="002D1D33">
            <w:pPr>
              <w:spacing w:beforeLines="50" w:before="120" w:afterLines="50" w:after="120"/>
              <w:rPr>
                <w:sz w:val="22"/>
                <w:szCs w:val="18"/>
              </w:rPr>
            </w:pPr>
            <w:r>
              <w:rPr>
                <w:sz w:val="22"/>
                <w:szCs w:val="18"/>
              </w:rPr>
              <w:t>Yes/No</w:t>
            </w:r>
          </w:p>
        </w:tc>
        <w:tc>
          <w:tcPr>
            <w:tcW w:w="7415" w:type="dxa"/>
          </w:tcPr>
          <w:p w14:paraId="2CD3E62E" w14:textId="77777777" w:rsidR="001D7359" w:rsidRDefault="001D7359" w:rsidP="002D1D33">
            <w:pPr>
              <w:spacing w:beforeLines="50" w:before="120" w:afterLines="50" w:after="120"/>
              <w:rPr>
                <w:sz w:val="22"/>
                <w:szCs w:val="18"/>
              </w:rPr>
            </w:pPr>
            <w:r>
              <w:rPr>
                <w:sz w:val="22"/>
                <w:szCs w:val="18"/>
              </w:rPr>
              <w:t>If company see the need of the evaluation for FH and PDCCH, it needs to be agreed. If RAN1 can conclude no need of the evaluation for them, no need of the agreement.</w:t>
            </w:r>
          </w:p>
        </w:tc>
      </w:tr>
      <w:tr w:rsidR="001D7359" w14:paraId="28F38F50" w14:textId="77777777" w:rsidTr="002D1D33">
        <w:tc>
          <w:tcPr>
            <w:tcW w:w="1413" w:type="dxa"/>
          </w:tcPr>
          <w:p w14:paraId="1803C4B2"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134" w:type="dxa"/>
          </w:tcPr>
          <w:p w14:paraId="639DAE10" w14:textId="77777777" w:rsidR="001D7359" w:rsidRDefault="001D7359" w:rsidP="002D1D33">
            <w:pPr>
              <w:spacing w:beforeLines="50" w:before="120" w:afterLines="50" w:after="120"/>
              <w:rPr>
                <w:sz w:val="22"/>
                <w:szCs w:val="18"/>
              </w:rPr>
            </w:pPr>
          </w:p>
        </w:tc>
        <w:tc>
          <w:tcPr>
            <w:tcW w:w="7415" w:type="dxa"/>
          </w:tcPr>
          <w:p w14:paraId="332B8E01"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We are not sure it should be mandated or not. However, </w:t>
            </w:r>
            <w:r>
              <w:rPr>
                <w:rFonts w:eastAsia="Malgun Gothic" w:hint="eastAsia"/>
                <w:sz w:val="22"/>
                <w:szCs w:val="18"/>
                <w:lang w:eastAsia="ko-KR"/>
              </w:rPr>
              <w:t xml:space="preserve">it seems good to define baseline bandwidth, </w:t>
            </w:r>
            <w:r>
              <w:rPr>
                <w:rFonts w:eastAsia="Malgun Gothic"/>
                <w:sz w:val="22"/>
                <w:szCs w:val="18"/>
                <w:lang w:eastAsia="ko-KR"/>
              </w:rPr>
              <w:t xml:space="preserve">in order to have same setup and limitation of evaluation for each channel. </w:t>
            </w:r>
          </w:p>
        </w:tc>
      </w:tr>
      <w:tr w:rsidR="001D7359" w14:paraId="6F537533" w14:textId="77777777" w:rsidTr="002D1D33">
        <w:tc>
          <w:tcPr>
            <w:tcW w:w="1413" w:type="dxa"/>
          </w:tcPr>
          <w:p w14:paraId="22CDA676"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4677D1C3" w14:textId="77777777" w:rsidR="001D7359" w:rsidRDefault="001D7359" w:rsidP="002D1D33">
            <w:pPr>
              <w:spacing w:beforeLines="50" w:before="120" w:afterLines="50" w:after="120"/>
              <w:rPr>
                <w:rFonts w:eastAsia="SimSun"/>
                <w:sz w:val="22"/>
                <w:szCs w:val="18"/>
                <w:lang w:eastAsia="ko-KR"/>
              </w:rPr>
            </w:pPr>
            <w:r>
              <w:rPr>
                <w:rFonts w:eastAsia="SimSun" w:hint="eastAsia"/>
                <w:sz w:val="22"/>
                <w:szCs w:val="18"/>
              </w:rPr>
              <w:t>No</w:t>
            </w:r>
          </w:p>
        </w:tc>
        <w:tc>
          <w:tcPr>
            <w:tcW w:w="7415" w:type="dxa"/>
          </w:tcPr>
          <w:p w14:paraId="7DB6F7F5" w14:textId="77777777" w:rsidR="001D7359" w:rsidRDefault="001D7359" w:rsidP="002D1D33">
            <w:pPr>
              <w:spacing w:beforeLines="50" w:before="120" w:afterLines="50" w:after="120"/>
              <w:rPr>
                <w:sz w:val="22"/>
                <w:szCs w:val="18"/>
              </w:rPr>
            </w:pPr>
          </w:p>
        </w:tc>
      </w:tr>
      <w:tr w:rsidR="001D7359" w14:paraId="6A3F1FB0" w14:textId="77777777" w:rsidTr="002D1D33">
        <w:tc>
          <w:tcPr>
            <w:tcW w:w="1413" w:type="dxa"/>
          </w:tcPr>
          <w:p w14:paraId="6FC427D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5338C50F"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415" w:type="dxa"/>
          </w:tcPr>
          <w:p w14:paraId="43ECB095" w14:textId="77777777" w:rsidR="001D7359" w:rsidRDefault="001D7359" w:rsidP="002D1D33">
            <w:pPr>
              <w:spacing w:beforeLines="50" w:before="120" w:afterLines="50" w:after="120"/>
              <w:rPr>
                <w:sz w:val="22"/>
                <w:szCs w:val="18"/>
              </w:rPr>
            </w:pPr>
            <w:r>
              <w:rPr>
                <w:rFonts w:hint="eastAsia"/>
                <w:sz w:val="22"/>
                <w:szCs w:val="18"/>
              </w:rPr>
              <w:t>B</w:t>
            </w:r>
            <w:r>
              <w:rPr>
                <w:sz w:val="22"/>
                <w:szCs w:val="18"/>
              </w:rPr>
              <w:t>WP bandwidth is at least required for the evaluation of FH.</w:t>
            </w:r>
          </w:p>
        </w:tc>
      </w:tr>
      <w:tr w:rsidR="001D7359" w14:paraId="565DE7BA" w14:textId="77777777" w:rsidTr="002D1D33">
        <w:tc>
          <w:tcPr>
            <w:tcW w:w="1413" w:type="dxa"/>
          </w:tcPr>
          <w:p w14:paraId="12AFA1CB"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76DEB013" w14:textId="77777777" w:rsidR="001D7359" w:rsidRDefault="001D7359" w:rsidP="002D1D33">
            <w:pPr>
              <w:spacing w:beforeLines="50" w:before="120" w:afterLines="50" w:after="120"/>
              <w:rPr>
                <w:sz w:val="22"/>
                <w:szCs w:val="18"/>
              </w:rPr>
            </w:pPr>
            <w:r>
              <w:rPr>
                <w:sz w:val="22"/>
                <w:szCs w:val="18"/>
              </w:rPr>
              <w:t>No</w:t>
            </w:r>
          </w:p>
        </w:tc>
        <w:tc>
          <w:tcPr>
            <w:tcW w:w="7415" w:type="dxa"/>
          </w:tcPr>
          <w:p w14:paraId="5815C61B" w14:textId="77777777" w:rsidR="001D7359" w:rsidRDefault="001D7359" w:rsidP="002D1D33">
            <w:pPr>
              <w:spacing w:beforeLines="50" w:before="120" w:afterLines="50" w:after="120"/>
              <w:jc w:val="both"/>
              <w:rPr>
                <w:sz w:val="22"/>
                <w:szCs w:val="18"/>
              </w:rPr>
            </w:pPr>
          </w:p>
        </w:tc>
      </w:tr>
      <w:tr w:rsidR="001D7359" w14:paraId="2B3A39FD" w14:textId="77777777" w:rsidTr="002D1D33">
        <w:tc>
          <w:tcPr>
            <w:tcW w:w="1413" w:type="dxa"/>
          </w:tcPr>
          <w:p w14:paraId="6B8FB651"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035222E9"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5" w:type="dxa"/>
          </w:tcPr>
          <w:p w14:paraId="01120443" w14:textId="77777777" w:rsidR="001D7359" w:rsidRDefault="001D7359" w:rsidP="002D1D33">
            <w:pPr>
              <w:spacing w:beforeLines="50" w:before="120" w:afterLines="50" w:after="120"/>
              <w:rPr>
                <w:sz w:val="22"/>
                <w:szCs w:val="18"/>
              </w:rPr>
            </w:pPr>
            <w:r>
              <w:rPr>
                <w:sz w:val="22"/>
                <w:szCs w:val="18"/>
              </w:rPr>
              <w:t xml:space="preserve">As we commented, we see a number of companies evaluate the frequency hopping. We think this should be aligned among companies. </w:t>
            </w:r>
          </w:p>
        </w:tc>
      </w:tr>
      <w:tr w:rsidR="001D7359" w14:paraId="3A68EBB9" w14:textId="77777777" w:rsidTr="002D1D33">
        <w:tc>
          <w:tcPr>
            <w:tcW w:w="1413" w:type="dxa"/>
          </w:tcPr>
          <w:p w14:paraId="73CF597F"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74A94BD7" w14:textId="77777777" w:rsidR="001D7359" w:rsidRDefault="001D7359" w:rsidP="002D1D33">
            <w:pPr>
              <w:spacing w:beforeLines="50" w:before="120" w:afterLines="50" w:after="120"/>
              <w:rPr>
                <w:sz w:val="22"/>
                <w:szCs w:val="18"/>
              </w:rPr>
            </w:pPr>
            <w:r>
              <w:rPr>
                <w:sz w:val="22"/>
                <w:szCs w:val="18"/>
              </w:rPr>
              <w:t>Yes</w:t>
            </w:r>
          </w:p>
        </w:tc>
        <w:tc>
          <w:tcPr>
            <w:tcW w:w="7415" w:type="dxa"/>
          </w:tcPr>
          <w:p w14:paraId="1DCF7284" w14:textId="77777777" w:rsidR="001D7359" w:rsidRDefault="001D7359" w:rsidP="002D1D33">
            <w:pPr>
              <w:spacing w:beforeLines="50" w:before="120" w:afterLines="50" w:after="120"/>
              <w:rPr>
                <w:sz w:val="22"/>
                <w:szCs w:val="18"/>
              </w:rPr>
            </w:pPr>
            <w:r>
              <w:rPr>
                <w:sz w:val="22"/>
                <w:szCs w:val="18"/>
              </w:rPr>
              <w:t>Since the BWP bandwidth is setting the upper limit for the DL and UL channels in terms of resource allocations, it may be beneficial to define this.</w:t>
            </w:r>
          </w:p>
        </w:tc>
      </w:tr>
      <w:tr w:rsidR="001D7359" w14:paraId="65CD8A7F" w14:textId="77777777" w:rsidTr="002D1D33">
        <w:tc>
          <w:tcPr>
            <w:tcW w:w="1413" w:type="dxa"/>
          </w:tcPr>
          <w:p w14:paraId="6627F3C4"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25BFA50F" w14:textId="77777777" w:rsidR="001D7359" w:rsidRDefault="001D7359" w:rsidP="002D1D33">
            <w:pPr>
              <w:spacing w:beforeLines="50" w:before="120" w:afterLines="50" w:after="120"/>
              <w:rPr>
                <w:sz w:val="22"/>
                <w:szCs w:val="18"/>
              </w:rPr>
            </w:pPr>
            <w:r>
              <w:rPr>
                <w:sz w:val="22"/>
                <w:szCs w:val="18"/>
              </w:rPr>
              <w:t>No</w:t>
            </w:r>
          </w:p>
        </w:tc>
        <w:tc>
          <w:tcPr>
            <w:tcW w:w="7415" w:type="dxa"/>
          </w:tcPr>
          <w:p w14:paraId="442BF7C8" w14:textId="77777777" w:rsidR="001D7359" w:rsidRDefault="001D7359" w:rsidP="002D1D33">
            <w:pPr>
              <w:spacing w:beforeLines="50" w:before="120" w:afterLines="50" w:after="120"/>
              <w:rPr>
                <w:sz w:val="22"/>
                <w:szCs w:val="18"/>
              </w:rPr>
            </w:pPr>
          </w:p>
        </w:tc>
      </w:tr>
      <w:tr w:rsidR="001D7359" w14:paraId="3F51459F" w14:textId="77777777" w:rsidTr="002D1D33">
        <w:tc>
          <w:tcPr>
            <w:tcW w:w="1413" w:type="dxa"/>
          </w:tcPr>
          <w:p w14:paraId="194717FC"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576FDCF6" w14:textId="77777777" w:rsidR="001D7359" w:rsidRDefault="001D7359" w:rsidP="002D1D33">
            <w:pPr>
              <w:spacing w:beforeLines="50" w:before="120" w:afterLines="50" w:after="120"/>
              <w:rPr>
                <w:sz w:val="22"/>
                <w:szCs w:val="18"/>
              </w:rPr>
            </w:pPr>
            <w:r>
              <w:rPr>
                <w:sz w:val="22"/>
                <w:szCs w:val="18"/>
              </w:rPr>
              <w:t>No</w:t>
            </w:r>
          </w:p>
        </w:tc>
        <w:tc>
          <w:tcPr>
            <w:tcW w:w="7415" w:type="dxa"/>
          </w:tcPr>
          <w:p w14:paraId="797CAEF7" w14:textId="77777777" w:rsidR="001D7359" w:rsidRDefault="001D7359" w:rsidP="002D1D33">
            <w:pPr>
              <w:spacing w:beforeLines="50" w:before="120" w:afterLines="50" w:after="120"/>
              <w:rPr>
                <w:sz w:val="22"/>
                <w:szCs w:val="18"/>
              </w:rPr>
            </w:pPr>
            <w:r>
              <w:rPr>
                <w:sz w:val="22"/>
                <w:szCs w:val="18"/>
              </w:rPr>
              <w:t>For evaluation purpose yes but actual channel bandwidth should be up to deployment</w:t>
            </w:r>
          </w:p>
        </w:tc>
      </w:tr>
      <w:tr w:rsidR="001D7359" w14:paraId="2AA35196" w14:textId="77777777" w:rsidTr="002D1D33">
        <w:tc>
          <w:tcPr>
            <w:tcW w:w="1413" w:type="dxa"/>
          </w:tcPr>
          <w:p w14:paraId="2BE8C366" w14:textId="77777777" w:rsidR="001D7359" w:rsidRDefault="001D7359" w:rsidP="002D1D33">
            <w:pPr>
              <w:spacing w:beforeLines="50" w:before="120" w:afterLines="50" w:after="120"/>
              <w:rPr>
                <w:sz w:val="22"/>
                <w:szCs w:val="18"/>
              </w:rPr>
            </w:pPr>
            <w:r>
              <w:rPr>
                <w:sz w:val="22"/>
                <w:szCs w:val="18"/>
              </w:rPr>
              <w:t>QC</w:t>
            </w:r>
          </w:p>
        </w:tc>
        <w:tc>
          <w:tcPr>
            <w:tcW w:w="1134" w:type="dxa"/>
          </w:tcPr>
          <w:p w14:paraId="1B9CE358" w14:textId="77777777" w:rsidR="001D7359" w:rsidRDefault="001D7359" w:rsidP="002D1D33">
            <w:pPr>
              <w:spacing w:beforeLines="50" w:before="120" w:afterLines="50" w:after="120"/>
              <w:rPr>
                <w:sz w:val="22"/>
                <w:szCs w:val="18"/>
              </w:rPr>
            </w:pPr>
            <w:r>
              <w:rPr>
                <w:sz w:val="22"/>
                <w:szCs w:val="18"/>
              </w:rPr>
              <w:t>No</w:t>
            </w:r>
          </w:p>
        </w:tc>
        <w:tc>
          <w:tcPr>
            <w:tcW w:w="7415" w:type="dxa"/>
          </w:tcPr>
          <w:p w14:paraId="6CCA5ECA" w14:textId="77777777" w:rsidR="001D7359" w:rsidRDefault="001D7359" w:rsidP="002D1D33">
            <w:pPr>
              <w:spacing w:beforeLines="50" w:before="120" w:afterLines="50" w:after="120"/>
              <w:rPr>
                <w:sz w:val="22"/>
                <w:szCs w:val="18"/>
              </w:rPr>
            </w:pPr>
          </w:p>
        </w:tc>
      </w:tr>
    </w:tbl>
    <w:p w14:paraId="567DB80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00A3B9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39CCF2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For each channel bandwidth (i.e. number of PRBs), FL’s intention is that this aspect can be discussed/agreed in section 4.10 by using tables A.1-X of TR38.830 as baseline. </w:t>
      </w:r>
      <w:r>
        <w:rPr>
          <w:rFonts w:ascii="Times New Roman" w:eastAsia="ＭＳ ゴシック" w:hAnsi="Times New Roman" w:cs="Times New Roman"/>
          <w:sz w:val="22"/>
          <w:szCs w:val="18"/>
          <w:u w:val="single"/>
          <w:lang w:val="en-US" w:eastAsia="ja-JP"/>
        </w:rPr>
        <w:t>Only if</w:t>
      </w:r>
      <w:r>
        <w:rPr>
          <w:rFonts w:ascii="Times New Roman" w:eastAsia="ＭＳ ゴシック" w:hAnsi="Times New Roman" w:cs="Times New Roman"/>
          <w:sz w:val="22"/>
          <w:szCs w:val="18"/>
          <w:lang w:val="en-US" w:eastAsia="ja-JP"/>
        </w:rPr>
        <w:t xml:space="preserve"> you think different work plan is better, please comment below.</w:t>
      </w:r>
    </w:p>
    <w:tbl>
      <w:tblPr>
        <w:tblStyle w:val="34"/>
        <w:tblW w:w="0" w:type="auto"/>
        <w:tblLayout w:type="fixed"/>
        <w:tblLook w:val="04A0" w:firstRow="1" w:lastRow="0" w:firstColumn="1" w:lastColumn="0" w:noHBand="0" w:noVBand="1"/>
      </w:tblPr>
      <w:tblGrid>
        <w:gridCol w:w="1413"/>
        <w:gridCol w:w="1134"/>
        <w:gridCol w:w="7415"/>
      </w:tblGrid>
      <w:tr w:rsidR="001D7359" w14:paraId="5A4BFD78" w14:textId="77777777" w:rsidTr="002D1D33">
        <w:tc>
          <w:tcPr>
            <w:tcW w:w="1413" w:type="dxa"/>
            <w:shd w:val="clear" w:color="auto" w:fill="E7E6E6"/>
          </w:tcPr>
          <w:p w14:paraId="01C4911F"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6D000656"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34FFF44D"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3ED74697" w14:textId="77777777" w:rsidTr="002D1D33">
        <w:tc>
          <w:tcPr>
            <w:tcW w:w="1413" w:type="dxa"/>
          </w:tcPr>
          <w:p w14:paraId="3047DA15"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4F862A46" w14:textId="77777777" w:rsidR="001D7359" w:rsidRDefault="001D7359" w:rsidP="002D1D33">
            <w:pPr>
              <w:spacing w:beforeLines="50" w:before="120" w:afterLines="50" w:after="120"/>
              <w:rPr>
                <w:sz w:val="22"/>
                <w:szCs w:val="18"/>
              </w:rPr>
            </w:pPr>
          </w:p>
        </w:tc>
        <w:tc>
          <w:tcPr>
            <w:tcW w:w="7415" w:type="dxa"/>
          </w:tcPr>
          <w:p w14:paraId="6910A6AE" w14:textId="77777777" w:rsidR="001D7359" w:rsidRDefault="001D7359" w:rsidP="002D1D33">
            <w:pPr>
              <w:spacing w:beforeLines="50" w:before="120" w:afterLines="50" w:after="120"/>
              <w:rPr>
                <w:sz w:val="22"/>
                <w:szCs w:val="18"/>
              </w:rPr>
            </w:pPr>
            <w:r>
              <w:rPr>
                <w:sz w:val="22"/>
                <w:szCs w:val="18"/>
              </w:rPr>
              <w:t xml:space="preserve">The data channel bandwidth is depending on target data rate and the MCS/PRB combination. MCS and PRB number can be reported by each company. </w:t>
            </w:r>
          </w:p>
        </w:tc>
      </w:tr>
      <w:tr w:rsidR="001D7359" w14:paraId="23AF4E23" w14:textId="77777777" w:rsidTr="002D1D33">
        <w:tc>
          <w:tcPr>
            <w:tcW w:w="1413" w:type="dxa"/>
          </w:tcPr>
          <w:p w14:paraId="63BBDF7A" w14:textId="77777777" w:rsidR="001D7359" w:rsidRDefault="001D7359" w:rsidP="002D1D33">
            <w:pPr>
              <w:spacing w:beforeLines="50" w:before="120" w:afterLines="50" w:after="120"/>
              <w:rPr>
                <w:rFonts w:eastAsia="SimSun"/>
                <w:sz w:val="22"/>
                <w:szCs w:val="18"/>
              </w:rPr>
            </w:pPr>
            <w:r>
              <w:rPr>
                <w:rFonts w:hint="eastAsia"/>
                <w:sz w:val="22"/>
                <w:szCs w:val="18"/>
              </w:rPr>
              <w:lastRenderedPageBreak/>
              <w:t>P</w:t>
            </w:r>
            <w:r>
              <w:rPr>
                <w:sz w:val="22"/>
                <w:szCs w:val="18"/>
              </w:rPr>
              <w:t>anasonic</w:t>
            </w:r>
          </w:p>
        </w:tc>
        <w:tc>
          <w:tcPr>
            <w:tcW w:w="1134" w:type="dxa"/>
          </w:tcPr>
          <w:p w14:paraId="3979363E" w14:textId="77777777" w:rsidR="001D7359" w:rsidRDefault="001D7359" w:rsidP="002D1D33">
            <w:pPr>
              <w:spacing w:beforeLines="50" w:before="120" w:afterLines="50" w:after="120"/>
              <w:rPr>
                <w:rFonts w:eastAsia="SimSun"/>
                <w:sz w:val="22"/>
                <w:szCs w:val="18"/>
              </w:rPr>
            </w:pPr>
            <w:r>
              <w:rPr>
                <w:sz w:val="22"/>
                <w:szCs w:val="18"/>
              </w:rPr>
              <w:t>Yes</w:t>
            </w:r>
          </w:p>
        </w:tc>
        <w:tc>
          <w:tcPr>
            <w:tcW w:w="7415" w:type="dxa"/>
          </w:tcPr>
          <w:p w14:paraId="7A22CA14" w14:textId="77777777" w:rsidR="001D7359" w:rsidRDefault="001D7359" w:rsidP="002D1D33">
            <w:pPr>
              <w:spacing w:beforeLines="50" w:before="120" w:afterLines="50" w:after="120"/>
              <w:rPr>
                <w:rFonts w:eastAsia="SimSun"/>
                <w:sz w:val="22"/>
                <w:szCs w:val="18"/>
              </w:rPr>
            </w:pPr>
            <w:r>
              <w:rPr>
                <w:rFonts w:hint="eastAsia"/>
                <w:sz w:val="22"/>
                <w:szCs w:val="18"/>
              </w:rPr>
              <w:t>F</w:t>
            </w:r>
            <w:r>
              <w:rPr>
                <w:sz w:val="22"/>
                <w:szCs w:val="18"/>
              </w:rPr>
              <w:t>or PUSCH, candidates would be 360kHz (as in 38.830) or 180kHz, according to the companies’ comments. Either is ok to us, but we prefer one value as baseline and the other value as optional.</w:t>
            </w:r>
          </w:p>
        </w:tc>
      </w:tr>
      <w:tr w:rsidR="001D7359" w14:paraId="27F9A806" w14:textId="77777777" w:rsidTr="002D1D33">
        <w:tc>
          <w:tcPr>
            <w:tcW w:w="1413" w:type="dxa"/>
          </w:tcPr>
          <w:p w14:paraId="17556BB6"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4311D42C" w14:textId="77777777" w:rsidR="001D7359" w:rsidRDefault="001D7359" w:rsidP="002D1D33">
            <w:pPr>
              <w:spacing w:beforeLines="50" w:before="120" w:afterLines="50" w:after="120"/>
              <w:rPr>
                <w:sz w:val="22"/>
                <w:szCs w:val="18"/>
              </w:rPr>
            </w:pPr>
          </w:p>
        </w:tc>
        <w:tc>
          <w:tcPr>
            <w:tcW w:w="7415" w:type="dxa"/>
          </w:tcPr>
          <w:p w14:paraId="1E057886" w14:textId="77777777" w:rsidR="001D7359" w:rsidRDefault="001D7359" w:rsidP="002D1D33">
            <w:pPr>
              <w:spacing w:beforeLines="50" w:before="120" w:afterLines="50" w:after="120"/>
              <w:rPr>
                <w:sz w:val="22"/>
                <w:szCs w:val="18"/>
              </w:rPr>
            </w:pPr>
            <w:r>
              <w:rPr>
                <w:sz w:val="22"/>
                <w:szCs w:val="18"/>
              </w:rPr>
              <w:t>This maybe relates with the data rate supported. For VoIP,360kHz seems enough in uplink.</w:t>
            </w:r>
          </w:p>
          <w:p w14:paraId="52ED6CAB" w14:textId="77777777" w:rsidR="001D7359" w:rsidRDefault="001D7359" w:rsidP="002D1D33">
            <w:pPr>
              <w:spacing w:beforeLines="50" w:before="120" w:afterLines="50" w:after="120"/>
              <w:rPr>
                <w:sz w:val="22"/>
                <w:szCs w:val="18"/>
              </w:rPr>
            </w:pPr>
            <w:r>
              <w:rPr>
                <w:sz w:val="22"/>
                <w:szCs w:val="18"/>
              </w:rPr>
              <w:t xml:space="preserve">However, for low data rate, it is not clear on the requirement. </w:t>
            </w:r>
          </w:p>
          <w:p w14:paraId="796EBA9A" w14:textId="77777777" w:rsidR="001D7359" w:rsidRDefault="001D7359" w:rsidP="002D1D33">
            <w:pPr>
              <w:spacing w:beforeLines="50" w:before="120" w:afterLines="50" w:after="120"/>
              <w:rPr>
                <w:sz w:val="22"/>
                <w:szCs w:val="18"/>
              </w:rPr>
            </w:pPr>
            <w:r>
              <w:rPr>
                <w:sz w:val="22"/>
                <w:szCs w:val="18"/>
              </w:rPr>
              <w:t>We can leave to companies to report the combination of MCS, RBs repetitions for the optimal performance.</w:t>
            </w:r>
          </w:p>
        </w:tc>
      </w:tr>
      <w:tr w:rsidR="001D7359" w14:paraId="427345F3" w14:textId="77777777" w:rsidTr="002D1D33">
        <w:tc>
          <w:tcPr>
            <w:tcW w:w="1413" w:type="dxa"/>
          </w:tcPr>
          <w:p w14:paraId="2FAFAE3F"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01BC65FB" w14:textId="77777777" w:rsidR="001D7359" w:rsidRDefault="001D7359" w:rsidP="002D1D33">
            <w:pPr>
              <w:spacing w:beforeLines="50" w:before="120" w:afterLines="50" w:after="120"/>
              <w:rPr>
                <w:sz w:val="22"/>
                <w:szCs w:val="18"/>
              </w:rPr>
            </w:pPr>
            <w:r>
              <w:rPr>
                <w:sz w:val="22"/>
                <w:szCs w:val="18"/>
              </w:rPr>
              <w:t>Yes</w:t>
            </w:r>
          </w:p>
        </w:tc>
        <w:tc>
          <w:tcPr>
            <w:tcW w:w="7415" w:type="dxa"/>
          </w:tcPr>
          <w:p w14:paraId="33A0FF6A" w14:textId="77777777" w:rsidR="001D7359" w:rsidRDefault="001D7359" w:rsidP="002D1D33">
            <w:pPr>
              <w:spacing w:beforeLines="50" w:before="120" w:afterLines="50" w:after="120"/>
              <w:rPr>
                <w:sz w:val="22"/>
                <w:szCs w:val="18"/>
              </w:rPr>
            </w:pPr>
            <w:r>
              <w:rPr>
                <w:sz w:val="22"/>
                <w:szCs w:val="18"/>
              </w:rPr>
              <w:t xml:space="preserve">OK to define channel bandwidth of each channel (and </w:t>
            </w:r>
            <w:proofErr w:type="spellStart"/>
            <w:r>
              <w:rPr>
                <w:sz w:val="22"/>
                <w:szCs w:val="18"/>
              </w:rPr>
              <w:t>tx</w:t>
            </w:r>
            <w:proofErr w:type="spellEnd"/>
            <w:r>
              <w:rPr>
                <w:sz w:val="22"/>
                <w:szCs w:val="18"/>
              </w:rPr>
              <w:t xml:space="preserve"> power) later.</w:t>
            </w:r>
          </w:p>
        </w:tc>
      </w:tr>
      <w:tr w:rsidR="001D7359" w14:paraId="6908F184" w14:textId="77777777" w:rsidTr="002D1D33">
        <w:tc>
          <w:tcPr>
            <w:tcW w:w="1413" w:type="dxa"/>
          </w:tcPr>
          <w:p w14:paraId="5B4F4DD9" w14:textId="77777777" w:rsidR="001D7359" w:rsidRDefault="001D7359" w:rsidP="002D1D33">
            <w:pPr>
              <w:spacing w:beforeLines="50" w:before="120" w:afterLines="50" w:after="120"/>
              <w:jc w:val="center"/>
              <w:rPr>
                <w:sz w:val="22"/>
                <w:szCs w:val="18"/>
              </w:rPr>
            </w:pPr>
            <w:r>
              <w:rPr>
                <w:sz w:val="22"/>
                <w:szCs w:val="18"/>
              </w:rPr>
              <w:t>Ericsson</w:t>
            </w:r>
          </w:p>
        </w:tc>
        <w:tc>
          <w:tcPr>
            <w:tcW w:w="1134" w:type="dxa"/>
          </w:tcPr>
          <w:p w14:paraId="0C6A5E1E" w14:textId="77777777" w:rsidR="001D7359" w:rsidRDefault="001D7359" w:rsidP="002D1D33">
            <w:pPr>
              <w:spacing w:beforeLines="50" w:before="120" w:afterLines="50" w:after="120"/>
              <w:rPr>
                <w:sz w:val="22"/>
                <w:szCs w:val="18"/>
              </w:rPr>
            </w:pPr>
          </w:p>
        </w:tc>
        <w:tc>
          <w:tcPr>
            <w:tcW w:w="7415" w:type="dxa"/>
          </w:tcPr>
          <w:p w14:paraId="67A96808" w14:textId="77777777" w:rsidR="001D7359" w:rsidRDefault="001D7359" w:rsidP="002D1D33">
            <w:pPr>
              <w:spacing w:beforeLines="50" w:before="120" w:afterLines="50" w:after="120"/>
              <w:rPr>
                <w:sz w:val="22"/>
                <w:szCs w:val="18"/>
              </w:rPr>
            </w:pPr>
            <w:r>
              <w:rPr>
                <w:sz w:val="22"/>
                <w:szCs w:val="18"/>
              </w:rPr>
              <w:t>Agree with Apple</w:t>
            </w:r>
          </w:p>
        </w:tc>
      </w:tr>
      <w:tr w:rsidR="001D7359" w14:paraId="3EC5E553" w14:textId="77777777" w:rsidTr="002D1D33">
        <w:tc>
          <w:tcPr>
            <w:tcW w:w="1413" w:type="dxa"/>
          </w:tcPr>
          <w:p w14:paraId="17264366"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31F46FDB" w14:textId="77777777" w:rsidR="001D7359" w:rsidRDefault="001D7359" w:rsidP="002D1D33">
            <w:pPr>
              <w:spacing w:beforeLines="50" w:before="120" w:afterLines="50" w:after="120"/>
              <w:rPr>
                <w:rFonts w:eastAsia="Malgun Gothic"/>
                <w:sz w:val="22"/>
                <w:szCs w:val="18"/>
                <w:lang w:eastAsia="ko-KR"/>
              </w:rPr>
            </w:pPr>
          </w:p>
        </w:tc>
        <w:tc>
          <w:tcPr>
            <w:tcW w:w="7415" w:type="dxa"/>
          </w:tcPr>
          <w:p w14:paraId="0973E932" w14:textId="77777777" w:rsidR="001D7359" w:rsidRDefault="001D7359" w:rsidP="002D1D33">
            <w:pPr>
              <w:spacing w:beforeLines="50" w:before="120" w:afterLines="50" w:after="120"/>
              <w:rPr>
                <w:sz w:val="22"/>
                <w:szCs w:val="18"/>
              </w:rPr>
            </w:pPr>
            <w:r>
              <w:rPr>
                <w:sz w:val="22"/>
                <w:szCs w:val="18"/>
              </w:rPr>
              <w:t xml:space="preserve">Support Apple’s view </w:t>
            </w:r>
          </w:p>
        </w:tc>
      </w:tr>
      <w:tr w:rsidR="001D7359" w14:paraId="12D96AEA" w14:textId="77777777" w:rsidTr="002D1D33">
        <w:tc>
          <w:tcPr>
            <w:tcW w:w="1413" w:type="dxa"/>
          </w:tcPr>
          <w:p w14:paraId="48FB89E7" w14:textId="77777777" w:rsidR="001D7359" w:rsidRDefault="001D7359" w:rsidP="002D1D33">
            <w:pPr>
              <w:spacing w:beforeLines="50" w:before="120" w:afterLines="50" w:after="120"/>
              <w:rPr>
                <w:sz w:val="22"/>
                <w:szCs w:val="18"/>
              </w:rPr>
            </w:pPr>
            <w:r>
              <w:rPr>
                <w:sz w:val="22"/>
                <w:szCs w:val="18"/>
              </w:rPr>
              <w:t>QC</w:t>
            </w:r>
          </w:p>
        </w:tc>
        <w:tc>
          <w:tcPr>
            <w:tcW w:w="1134" w:type="dxa"/>
          </w:tcPr>
          <w:p w14:paraId="74E63A35" w14:textId="77777777" w:rsidR="001D7359" w:rsidRDefault="001D7359" w:rsidP="002D1D33">
            <w:pPr>
              <w:spacing w:beforeLines="50" w:before="120" w:afterLines="50" w:after="120"/>
              <w:rPr>
                <w:sz w:val="22"/>
                <w:szCs w:val="18"/>
              </w:rPr>
            </w:pPr>
          </w:p>
        </w:tc>
        <w:tc>
          <w:tcPr>
            <w:tcW w:w="7415" w:type="dxa"/>
          </w:tcPr>
          <w:p w14:paraId="3F53F48C" w14:textId="77777777" w:rsidR="001D7359" w:rsidRDefault="001D7359" w:rsidP="002D1D33">
            <w:pPr>
              <w:spacing w:beforeLines="50" w:before="120" w:afterLines="50" w:after="120"/>
              <w:rPr>
                <w:sz w:val="22"/>
                <w:szCs w:val="18"/>
              </w:rPr>
            </w:pPr>
            <w:r>
              <w:rPr>
                <w:sz w:val="22"/>
                <w:szCs w:val="18"/>
              </w:rPr>
              <w:t>Agree with Apple</w:t>
            </w:r>
          </w:p>
        </w:tc>
      </w:tr>
      <w:tr w:rsidR="001D7359" w14:paraId="77B511F0" w14:textId="77777777" w:rsidTr="002D1D33">
        <w:tc>
          <w:tcPr>
            <w:tcW w:w="1413" w:type="dxa"/>
          </w:tcPr>
          <w:p w14:paraId="39E7547F" w14:textId="77777777" w:rsidR="001D7359" w:rsidRDefault="001D7359" w:rsidP="002D1D33">
            <w:pPr>
              <w:spacing w:beforeLines="50" w:before="120" w:afterLines="50" w:after="120"/>
              <w:rPr>
                <w:sz w:val="22"/>
                <w:szCs w:val="18"/>
              </w:rPr>
            </w:pPr>
          </w:p>
        </w:tc>
        <w:tc>
          <w:tcPr>
            <w:tcW w:w="1134" w:type="dxa"/>
          </w:tcPr>
          <w:p w14:paraId="7AA15C88" w14:textId="77777777" w:rsidR="001D7359" w:rsidRDefault="001D7359" w:rsidP="002D1D33">
            <w:pPr>
              <w:spacing w:beforeLines="50" w:before="120" w:afterLines="50" w:after="120"/>
              <w:rPr>
                <w:sz w:val="22"/>
                <w:szCs w:val="18"/>
              </w:rPr>
            </w:pPr>
          </w:p>
        </w:tc>
        <w:tc>
          <w:tcPr>
            <w:tcW w:w="7415" w:type="dxa"/>
          </w:tcPr>
          <w:p w14:paraId="1B67C9CA" w14:textId="77777777" w:rsidR="001D7359" w:rsidRDefault="001D7359" w:rsidP="002D1D33">
            <w:pPr>
              <w:spacing w:beforeLines="50" w:before="120" w:afterLines="50" w:after="120"/>
              <w:jc w:val="both"/>
              <w:rPr>
                <w:sz w:val="22"/>
                <w:szCs w:val="18"/>
              </w:rPr>
            </w:pPr>
          </w:p>
        </w:tc>
      </w:tr>
      <w:tr w:rsidR="001D7359" w14:paraId="43AC3DDA" w14:textId="77777777" w:rsidTr="002D1D33">
        <w:tc>
          <w:tcPr>
            <w:tcW w:w="1413" w:type="dxa"/>
          </w:tcPr>
          <w:p w14:paraId="787E0FEE" w14:textId="77777777" w:rsidR="001D7359" w:rsidRDefault="001D7359" w:rsidP="002D1D33">
            <w:pPr>
              <w:spacing w:beforeLines="50" w:before="120" w:afterLines="50" w:after="120"/>
              <w:rPr>
                <w:sz w:val="22"/>
                <w:szCs w:val="18"/>
              </w:rPr>
            </w:pPr>
          </w:p>
        </w:tc>
        <w:tc>
          <w:tcPr>
            <w:tcW w:w="1134" w:type="dxa"/>
          </w:tcPr>
          <w:p w14:paraId="17362575" w14:textId="77777777" w:rsidR="001D7359" w:rsidRDefault="001D7359" w:rsidP="002D1D33">
            <w:pPr>
              <w:spacing w:beforeLines="50" w:before="120" w:afterLines="50" w:after="120"/>
              <w:rPr>
                <w:sz w:val="22"/>
                <w:szCs w:val="18"/>
              </w:rPr>
            </w:pPr>
          </w:p>
        </w:tc>
        <w:tc>
          <w:tcPr>
            <w:tcW w:w="7415" w:type="dxa"/>
          </w:tcPr>
          <w:p w14:paraId="1347C70F" w14:textId="77777777" w:rsidR="001D7359" w:rsidRDefault="001D7359" w:rsidP="002D1D33">
            <w:pPr>
              <w:spacing w:beforeLines="50" w:before="120" w:afterLines="50" w:after="120"/>
              <w:rPr>
                <w:sz w:val="22"/>
                <w:szCs w:val="18"/>
              </w:rPr>
            </w:pPr>
          </w:p>
        </w:tc>
      </w:tr>
      <w:tr w:rsidR="001D7359" w14:paraId="125C60D2" w14:textId="77777777" w:rsidTr="002D1D33">
        <w:tc>
          <w:tcPr>
            <w:tcW w:w="1413" w:type="dxa"/>
          </w:tcPr>
          <w:p w14:paraId="41CD9EE6" w14:textId="77777777" w:rsidR="001D7359" w:rsidRDefault="001D7359" w:rsidP="002D1D33">
            <w:pPr>
              <w:spacing w:beforeLines="50" w:before="120" w:afterLines="50" w:after="120"/>
              <w:rPr>
                <w:sz w:val="22"/>
                <w:szCs w:val="18"/>
              </w:rPr>
            </w:pPr>
          </w:p>
        </w:tc>
        <w:tc>
          <w:tcPr>
            <w:tcW w:w="1134" w:type="dxa"/>
          </w:tcPr>
          <w:p w14:paraId="0855BB12" w14:textId="77777777" w:rsidR="001D7359" w:rsidRDefault="001D7359" w:rsidP="002D1D33">
            <w:pPr>
              <w:spacing w:beforeLines="50" w:before="120" w:afterLines="50" w:after="120"/>
              <w:rPr>
                <w:sz w:val="22"/>
                <w:szCs w:val="18"/>
              </w:rPr>
            </w:pPr>
          </w:p>
        </w:tc>
        <w:tc>
          <w:tcPr>
            <w:tcW w:w="7415" w:type="dxa"/>
          </w:tcPr>
          <w:p w14:paraId="5BF64906" w14:textId="77777777" w:rsidR="001D7359" w:rsidRDefault="001D7359" w:rsidP="002D1D33">
            <w:pPr>
              <w:spacing w:beforeLines="50" w:before="120" w:afterLines="50" w:after="120"/>
              <w:rPr>
                <w:sz w:val="22"/>
                <w:szCs w:val="18"/>
              </w:rPr>
            </w:pPr>
          </w:p>
        </w:tc>
      </w:tr>
    </w:tbl>
    <w:p w14:paraId="7CFB128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701E43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E9DB7ED"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73A5C8A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carrier bandwidth, most companies believe that this parameter is unnecessary for LLS and link budget analysis, which is aligned with FL’s understanding.</w:t>
      </w:r>
    </w:p>
    <w:p w14:paraId="3A107CE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BWP bandwidth, more companies think it is unnecessary, but at the same time some companies still suggest to agree it since this parameter is necessary for upper limit of FH/PDCCH/resource allocation. Now FL thinks that the assessment to agree this parameter is understandable, but in consideration of majority’s view, it might be difficult to agree a specific value. Then reporting by companies if necessary would be maximum what we can do.</w:t>
      </w:r>
    </w:p>
    <w:p w14:paraId="25954F1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channel bandwidth, it seems that it is OK to discuss it in section 4.10, including option of reporting by companies.</w:t>
      </w:r>
    </w:p>
    <w:p w14:paraId="6C08DC2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AF2D575"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40F3A4C6"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4-6_v0</w:t>
      </w:r>
    </w:p>
    <w:p w14:paraId="5E050D67"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evaluation of coverage performance in NR NTN,</w:t>
      </w:r>
    </w:p>
    <w:p w14:paraId="02E02195"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It is assumed that carrier bandwidth is sufficiently large to transmit each channel.</w:t>
      </w:r>
    </w:p>
    <w:p w14:paraId="6B74F996"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ompanies are encouraged to report BWP bandwidth, when necessary (e.g. for frequency hopping).</w:t>
      </w:r>
    </w:p>
    <w:p w14:paraId="0197F2FF"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N</w:t>
      </w:r>
      <w:r>
        <w:rPr>
          <w:rFonts w:ascii="Times New Roman" w:eastAsia="ＭＳ ゴシック" w:hAnsi="Times New Roman" w:cs="Times New Roman"/>
          <w:sz w:val="22"/>
          <w:szCs w:val="18"/>
          <w:lang w:val="en-GB" w:eastAsia="ja-JP"/>
        </w:rPr>
        <w:t>ote: each channel bandwidth is discussed separately.</w:t>
      </w:r>
    </w:p>
    <w:p w14:paraId="3D51E2A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970D51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Q: Do you agree the above proposal? If the answer is NO, please share the reason and how to modify.</w:t>
      </w:r>
    </w:p>
    <w:tbl>
      <w:tblPr>
        <w:tblStyle w:val="34"/>
        <w:tblW w:w="9921" w:type="dxa"/>
        <w:tblLayout w:type="fixed"/>
        <w:tblLook w:val="04A0" w:firstRow="1" w:lastRow="0" w:firstColumn="1" w:lastColumn="0" w:noHBand="0" w:noVBand="1"/>
      </w:tblPr>
      <w:tblGrid>
        <w:gridCol w:w="1417"/>
        <w:gridCol w:w="1134"/>
        <w:gridCol w:w="7370"/>
      </w:tblGrid>
      <w:tr w:rsidR="001D7359" w14:paraId="18B342BA" w14:textId="77777777" w:rsidTr="002D1D33">
        <w:tc>
          <w:tcPr>
            <w:tcW w:w="1417" w:type="dxa"/>
            <w:shd w:val="clear" w:color="auto" w:fill="E7E6E6"/>
          </w:tcPr>
          <w:p w14:paraId="48ACCAE5"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27F09BB8"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ES/NO</w:t>
            </w:r>
          </w:p>
        </w:tc>
        <w:tc>
          <w:tcPr>
            <w:tcW w:w="7370" w:type="dxa"/>
            <w:shd w:val="clear" w:color="auto" w:fill="E7E6E6"/>
          </w:tcPr>
          <w:p w14:paraId="5492A43B"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65F26C73" w14:textId="77777777" w:rsidTr="002D1D33">
        <w:tc>
          <w:tcPr>
            <w:tcW w:w="1417" w:type="dxa"/>
          </w:tcPr>
          <w:p w14:paraId="3013A480"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7C9A8E8D"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370" w:type="dxa"/>
          </w:tcPr>
          <w:p w14:paraId="505B9F13" w14:textId="77777777" w:rsidR="001D7359" w:rsidRDefault="001D7359" w:rsidP="002D1D33">
            <w:pPr>
              <w:spacing w:beforeLines="50" w:before="120" w:afterLines="50" w:after="120"/>
              <w:rPr>
                <w:sz w:val="22"/>
                <w:szCs w:val="18"/>
              </w:rPr>
            </w:pPr>
          </w:p>
        </w:tc>
      </w:tr>
      <w:tr w:rsidR="001D7359" w14:paraId="197D8F10" w14:textId="77777777" w:rsidTr="002D1D33">
        <w:tc>
          <w:tcPr>
            <w:tcW w:w="1417" w:type="dxa"/>
          </w:tcPr>
          <w:p w14:paraId="20375BBC"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06C6FA9D" w14:textId="77777777" w:rsidR="001D7359" w:rsidRDefault="001D7359" w:rsidP="002D1D33">
            <w:pPr>
              <w:spacing w:beforeLines="50" w:before="120" w:afterLines="50" w:after="120"/>
              <w:rPr>
                <w:sz w:val="22"/>
                <w:szCs w:val="18"/>
              </w:rPr>
            </w:pPr>
            <w:r>
              <w:rPr>
                <w:sz w:val="22"/>
                <w:szCs w:val="18"/>
              </w:rPr>
              <w:t>Yes</w:t>
            </w:r>
          </w:p>
        </w:tc>
        <w:tc>
          <w:tcPr>
            <w:tcW w:w="7370" w:type="dxa"/>
          </w:tcPr>
          <w:p w14:paraId="1A891F2C" w14:textId="77777777" w:rsidR="001D7359" w:rsidRDefault="001D7359" w:rsidP="002D1D33">
            <w:pPr>
              <w:spacing w:beforeLines="50" w:before="120" w:afterLines="50" w:after="120"/>
              <w:rPr>
                <w:sz w:val="22"/>
                <w:szCs w:val="18"/>
              </w:rPr>
            </w:pPr>
          </w:p>
        </w:tc>
      </w:tr>
      <w:tr w:rsidR="001D7359" w14:paraId="42EDDD7D" w14:textId="77777777" w:rsidTr="002D1D33">
        <w:tc>
          <w:tcPr>
            <w:tcW w:w="1417" w:type="dxa"/>
          </w:tcPr>
          <w:p w14:paraId="00E61582" w14:textId="77777777" w:rsidR="001D7359" w:rsidRDefault="001D7359" w:rsidP="002D1D33">
            <w:pPr>
              <w:spacing w:beforeLines="50" w:before="120" w:afterLines="50" w:after="120"/>
              <w:rPr>
                <w:sz w:val="22"/>
                <w:szCs w:val="18"/>
              </w:rPr>
            </w:pPr>
            <w:r>
              <w:rPr>
                <w:rFonts w:eastAsia="DengXian"/>
                <w:sz w:val="22"/>
                <w:szCs w:val="18"/>
              </w:rPr>
              <w:t>OPPO</w:t>
            </w:r>
          </w:p>
        </w:tc>
        <w:tc>
          <w:tcPr>
            <w:tcW w:w="1134" w:type="dxa"/>
          </w:tcPr>
          <w:p w14:paraId="15D3D4A7" w14:textId="77777777" w:rsidR="001D7359" w:rsidRDefault="001D7359" w:rsidP="002D1D33">
            <w:pPr>
              <w:spacing w:beforeLines="50" w:before="120" w:afterLines="50" w:after="120"/>
              <w:rPr>
                <w:sz w:val="22"/>
                <w:szCs w:val="18"/>
              </w:rPr>
            </w:pPr>
            <w:r>
              <w:rPr>
                <w:rFonts w:eastAsia="DengXian"/>
                <w:sz w:val="22"/>
                <w:szCs w:val="18"/>
              </w:rPr>
              <w:t>Yes</w:t>
            </w:r>
          </w:p>
        </w:tc>
        <w:tc>
          <w:tcPr>
            <w:tcW w:w="7370" w:type="dxa"/>
          </w:tcPr>
          <w:p w14:paraId="7A91B586" w14:textId="77777777" w:rsidR="001D7359" w:rsidRDefault="001D7359" w:rsidP="002D1D33">
            <w:pPr>
              <w:spacing w:beforeLines="50" w:before="120" w:afterLines="50" w:after="120"/>
              <w:rPr>
                <w:sz w:val="22"/>
                <w:szCs w:val="18"/>
              </w:rPr>
            </w:pPr>
          </w:p>
        </w:tc>
      </w:tr>
      <w:tr w:rsidR="001D7359" w14:paraId="3885B677" w14:textId="77777777" w:rsidTr="002D1D33">
        <w:tc>
          <w:tcPr>
            <w:tcW w:w="1417" w:type="dxa"/>
          </w:tcPr>
          <w:p w14:paraId="3A56D3C3" w14:textId="77777777" w:rsidR="001D7359" w:rsidRDefault="001D7359" w:rsidP="002D1D33">
            <w:pPr>
              <w:spacing w:beforeLines="50" w:before="120" w:afterLines="50" w:after="120"/>
              <w:rPr>
                <w:rFonts w:eastAsia="DengXian"/>
                <w:sz w:val="22"/>
                <w:szCs w:val="18"/>
              </w:rPr>
            </w:pPr>
            <w:r>
              <w:rPr>
                <w:rFonts w:eastAsia="DengXian"/>
                <w:sz w:val="22"/>
                <w:szCs w:val="18"/>
              </w:rPr>
              <w:t>Hughes/EchoStar</w:t>
            </w:r>
          </w:p>
        </w:tc>
        <w:tc>
          <w:tcPr>
            <w:tcW w:w="1134" w:type="dxa"/>
          </w:tcPr>
          <w:p w14:paraId="3006A107"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370" w:type="dxa"/>
          </w:tcPr>
          <w:p w14:paraId="095C646F" w14:textId="77777777" w:rsidR="001D7359" w:rsidRDefault="001D7359" w:rsidP="002D1D33">
            <w:pPr>
              <w:spacing w:beforeLines="50" w:before="120" w:afterLines="50" w:after="120"/>
              <w:rPr>
                <w:sz w:val="22"/>
                <w:szCs w:val="18"/>
              </w:rPr>
            </w:pPr>
          </w:p>
        </w:tc>
      </w:tr>
      <w:tr w:rsidR="001D7359" w14:paraId="4519572A" w14:textId="77777777" w:rsidTr="002D1D33">
        <w:tc>
          <w:tcPr>
            <w:tcW w:w="1417" w:type="dxa"/>
          </w:tcPr>
          <w:p w14:paraId="7CB5B949" w14:textId="77777777" w:rsidR="001D7359" w:rsidRDefault="001D7359" w:rsidP="002D1D33">
            <w:pPr>
              <w:spacing w:beforeLines="50" w:before="120" w:afterLines="50" w:after="120"/>
              <w:rPr>
                <w:rFonts w:eastAsia="DengXian"/>
                <w:sz w:val="22"/>
                <w:szCs w:val="18"/>
              </w:rPr>
            </w:pPr>
            <w:r>
              <w:rPr>
                <w:rFonts w:eastAsia="DengXian"/>
                <w:sz w:val="22"/>
                <w:szCs w:val="18"/>
              </w:rPr>
              <w:t>MediaTek</w:t>
            </w:r>
          </w:p>
        </w:tc>
        <w:tc>
          <w:tcPr>
            <w:tcW w:w="1134" w:type="dxa"/>
          </w:tcPr>
          <w:p w14:paraId="62921F5A"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370" w:type="dxa"/>
          </w:tcPr>
          <w:p w14:paraId="1AC9A706" w14:textId="77777777" w:rsidR="001D7359" w:rsidRDefault="001D7359" w:rsidP="002D1D33">
            <w:pPr>
              <w:spacing w:beforeLines="50" w:before="120" w:afterLines="50" w:after="120"/>
              <w:rPr>
                <w:sz w:val="22"/>
                <w:szCs w:val="18"/>
              </w:rPr>
            </w:pPr>
          </w:p>
        </w:tc>
      </w:tr>
      <w:tr w:rsidR="001D7359" w14:paraId="42C4BFFF" w14:textId="77777777" w:rsidTr="002D1D33">
        <w:tc>
          <w:tcPr>
            <w:tcW w:w="1417" w:type="dxa"/>
          </w:tcPr>
          <w:p w14:paraId="7831B2C2" w14:textId="77777777" w:rsidR="001D7359" w:rsidRDefault="001D7359" w:rsidP="002D1D33">
            <w:pPr>
              <w:spacing w:beforeLines="50" w:before="120" w:afterLines="50" w:after="120"/>
              <w:rPr>
                <w:rFonts w:eastAsia="DengXian"/>
                <w:sz w:val="22"/>
                <w:szCs w:val="18"/>
              </w:rPr>
            </w:pPr>
            <w:proofErr w:type="spellStart"/>
            <w:r>
              <w:rPr>
                <w:rFonts w:eastAsia="DengXian"/>
                <w:sz w:val="22"/>
                <w:szCs w:val="18"/>
              </w:rPr>
              <w:t>Novamint</w:t>
            </w:r>
            <w:proofErr w:type="spellEnd"/>
          </w:p>
        </w:tc>
        <w:tc>
          <w:tcPr>
            <w:tcW w:w="1134" w:type="dxa"/>
          </w:tcPr>
          <w:p w14:paraId="25A3A7C7" w14:textId="77777777" w:rsidR="001D7359" w:rsidRDefault="001D7359" w:rsidP="002D1D33">
            <w:pPr>
              <w:spacing w:beforeLines="50" w:before="120" w:afterLines="50" w:after="120"/>
              <w:rPr>
                <w:rFonts w:eastAsia="DengXian"/>
                <w:sz w:val="22"/>
                <w:szCs w:val="18"/>
              </w:rPr>
            </w:pPr>
            <w:r>
              <w:rPr>
                <w:rFonts w:eastAsia="DengXian"/>
                <w:sz w:val="22"/>
                <w:szCs w:val="18"/>
              </w:rPr>
              <w:t xml:space="preserve">Yes </w:t>
            </w:r>
          </w:p>
        </w:tc>
        <w:tc>
          <w:tcPr>
            <w:tcW w:w="7370" w:type="dxa"/>
          </w:tcPr>
          <w:p w14:paraId="126834F8" w14:textId="77777777" w:rsidR="001D7359" w:rsidRDefault="001D7359" w:rsidP="002D1D33">
            <w:pPr>
              <w:spacing w:beforeLines="50" w:before="120" w:afterLines="50" w:after="120"/>
              <w:rPr>
                <w:sz w:val="22"/>
                <w:szCs w:val="18"/>
              </w:rPr>
            </w:pPr>
          </w:p>
        </w:tc>
      </w:tr>
      <w:tr w:rsidR="001D7359" w14:paraId="6CE66A24" w14:textId="77777777" w:rsidTr="002D1D33">
        <w:tc>
          <w:tcPr>
            <w:tcW w:w="1417" w:type="dxa"/>
          </w:tcPr>
          <w:p w14:paraId="1106726E" w14:textId="77777777" w:rsidR="001D7359" w:rsidRDefault="001D7359" w:rsidP="002D1D33">
            <w:pPr>
              <w:spacing w:beforeLines="50" w:before="120" w:afterLines="50" w:after="120"/>
              <w:rPr>
                <w:rFonts w:eastAsia="DengXian"/>
                <w:sz w:val="22"/>
                <w:szCs w:val="18"/>
              </w:rPr>
            </w:pPr>
            <w:r>
              <w:rPr>
                <w:rFonts w:eastAsia="DengXian"/>
                <w:sz w:val="22"/>
                <w:szCs w:val="18"/>
              </w:rPr>
              <w:t>Apple</w:t>
            </w:r>
          </w:p>
        </w:tc>
        <w:tc>
          <w:tcPr>
            <w:tcW w:w="1134" w:type="dxa"/>
          </w:tcPr>
          <w:p w14:paraId="3F60A2CE"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370" w:type="dxa"/>
          </w:tcPr>
          <w:p w14:paraId="79527F31" w14:textId="77777777" w:rsidR="001D7359" w:rsidRDefault="001D7359" w:rsidP="002D1D33">
            <w:pPr>
              <w:spacing w:beforeLines="50" w:before="120" w:afterLines="50" w:after="120"/>
              <w:rPr>
                <w:sz w:val="22"/>
                <w:szCs w:val="18"/>
              </w:rPr>
            </w:pPr>
          </w:p>
        </w:tc>
      </w:tr>
      <w:tr w:rsidR="001D7359" w14:paraId="5E1DE1C9" w14:textId="77777777" w:rsidTr="002D1D33">
        <w:tc>
          <w:tcPr>
            <w:tcW w:w="1417" w:type="dxa"/>
          </w:tcPr>
          <w:p w14:paraId="5E82E448" w14:textId="77777777" w:rsidR="001D7359" w:rsidRDefault="001D7359" w:rsidP="002D1D33">
            <w:pPr>
              <w:spacing w:beforeLines="50" w:before="120" w:afterLines="50" w:after="120"/>
              <w:rPr>
                <w:rFonts w:eastAsia="DengXian"/>
                <w:sz w:val="22"/>
                <w:szCs w:val="18"/>
              </w:rPr>
            </w:pPr>
            <w:r>
              <w:rPr>
                <w:rFonts w:eastAsia="DengXian"/>
                <w:sz w:val="22"/>
                <w:szCs w:val="18"/>
              </w:rPr>
              <w:t>QC</w:t>
            </w:r>
          </w:p>
        </w:tc>
        <w:tc>
          <w:tcPr>
            <w:tcW w:w="1134" w:type="dxa"/>
          </w:tcPr>
          <w:p w14:paraId="5E7C8C13" w14:textId="77777777" w:rsidR="001D7359" w:rsidRDefault="001D7359" w:rsidP="002D1D33">
            <w:pPr>
              <w:spacing w:beforeLines="50" w:before="120" w:afterLines="50" w:after="120"/>
              <w:rPr>
                <w:rFonts w:eastAsia="DengXian"/>
                <w:sz w:val="22"/>
                <w:szCs w:val="18"/>
              </w:rPr>
            </w:pPr>
            <w:r>
              <w:rPr>
                <w:rFonts w:eastAsia="DengXian"/>
                <w:sz w:val="22"/>
                <w:szCs w:val="18"/>
              </w:rPr>
              <w:t xml:space="preserve">Yes </w:t>
            </w:r>
          </w:p>
        </w:tc>
        <w:tc>
          <w:tcPr>
            <w:tcW w:w="7370" w:type="dxa"/>
          </w:tcPr>
          <w:p w14:paraId="6B16A0A6" w14:textId="77777777" w:rsidR="001D7359" w:rsidRDefault="001D7359" w:rsidP="002D1D33">
            <w:pPr>
              <w:spacing w:beforeLines="50" w:before="120" w:afterLines="50" w:after="120"/>
              <w:rPr>
                <w:sz w:val="22"/>
                <w:szCs w:val="18"/>
              </w:rPr>
            </w:pPr>
          </w:p>
        </w:tc>
      </w:tr>
      <w:tr w:rsidR="001D7359" w14:paraId="6FFA69BE" w14:textId="77777777" w:rsidTr="002D1D33">
        <w:tc>
          <w:tcPr>
            <w:tcW w:w="1417" w:type="dxa"/>
          </w:tcPr>
          <w:p w14:paraId="3B6BC1FF" w14:textId="77777777" w:rsidR="001D7359" w:rsidRDefault="001D7359" w:rsidP="002D1D33">
            <w:pPr>
              <w:spacing w:beforeLines="50" w:before="120" w:afterLines="50" w:after="120"/>
              <w:rPr>
                <w:rFonts w:eastAsia="DengXian"/>
                <w:sz w:val="22"/>
                <w:szCs w:val="18"/>
              </w:rPr>
            </w:pPr>
            <w:r>
              <w:rPr>
                <w:sz w:val="22"/>
                <w:szCs w:val="18"/>
                <w:lang w:eastAsia="ja-JP"/>
              </w:rPr>
              <w:t>Panasonic</w:t>
            </w:r>
          </w:p>
        </w:tc>
        <w:tc>
          <w:tcPr>
            <w:tcW w:w="1134" w:type="dxa"/>
          </w:tcPr>
          <w:p w14:paraId="2FFE35A5" w14:textId="77777777" w:rsidR="001D7359" w:rsidRDefault="001D7359" w:rsidP="002D1D33">
            <w:pPr>
              <w:spacing w:beforeLines="50" w:before="120" w:afterLines="50" w:after="120"/>
              <w:rPr>
                <w:rFonts w:eastAsia="DengXian"/>
                <w:sz w:val="22"/>
                <w:szCs w:val="18"/>
              </w:rPr>
            </w:pPr>
            <w:r>
              <w:rPr>
                <w:sz w:val="22"/>
                <w:szCs w:val="18"/>
                <w:lang w:eastAsia="ja-JP"/>
              </w:rPr>
              <w:t>Yes</w:t>
            </w:r>
          </w:p>
        </w:tc>
        <w:tc>
          <w:tcPr>
            <w:tcW w:w="7370" w:type="dxa"/>
          </w:tcPr>
          <w:p w14:paraId="465CC4E5" w14:textId="77777777" w:rsidR="001D7359" w:rsidRDefault="001D7359" w:rsidP="002D1D33">
            <w:pPr>
              <w:spacing w:beforeLines="50" w:before="120" w:afterLines="50" w:after="120"/>
              <w:rPr>
                <w:sz w:val="22"/>
                <w:szCs w:val="18"/>
              </w:rPr>
            </w:pPr>
          </w:p>
        </w:tc>
      </w:tr>
      <w:tr w:rsidR="001D7359" w14:paraId="0F19B3C3" w14:textId="77777777" w:rsidTr="002D1D33">
        <w:tc>
          <w:tcPr>
            <w:tcW w:w="1417" w:type="dxa"/>
          </w:tcPr>
          <w:p w14:paraId="74B79515"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41DF3898"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370" w:type="dxa"/>
          </w:tcPr>
          <w:p w14:paraId="2B8B03B3" w14:textId="77777777" w:rsidR="001D7359" w:rsidRDefault="001D7359" w:rsidP="002D1D33">
            <w:pPr>
              <w:spacing w:beforeLines="50" w:before="120" w:afterLines="50" w:after="120"/>
              <w:rPr>
                <w:sz w:val="22"/>
                <w:szCs w:val="18"/>
              </w:rPr>
            </w:pPr>
          </w:p>
        </w:tc>
      </w:tr>
      <w:tr w:rsidR="001D7359" w14:paraId="7BD6A89A" w14:textId="77777777" w:rsidTr="002D1D33">
        <w:tc>
          <w:tcPr>
            <w:tcW w:w="1417" w:type="dxa"/>
          </w:tcPr>
          <w:p w14:paraId="6811E920" w14:textId="77777777" w:rsidR="001D7359" w:rsidRDefault="001D7359" w:rsidP="002D1D33">
            <w:pPr>
              <w:spacing w:beforeLines="50" w:before="120" w:afterLines="50" w:after="120"/>
              <w:rPr>
                <w:rFonts w:eastAsia="DengXian"/>
                <w:sz w:val="22"/>
                <w:szCs w:val="18"/>
              </w:rPr>
            </w:pPr>
            <w:r>
              <w:rPr>
                <w:rFonts w:eastAsia="DengXian"/>
                <w:sz w:val="22"/>
                <w:szCs w:val="18"/>
              </w:rPr>
              <w:t>Xiaomi</w:t>
            </w:r>
          </w:p>
        </w:tc>
        <w:tc>
          <w:tcPr>
            <w:tcW w:w="1134" w:type="dxa"/>
          </w:tcPr>
          <w:p w14:paraId="12294DB0"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370" w:type="dxa"/>
          </w:tcPr>
          <w:p w14:paraId="55962357" w14:textId="77777777" w:rsidR="001D7359" w:rsidRDefault="001D7359" w:rsidP="002D1D33">
            <w:pPr>
              <w:spacing w:beforeLines="50" w:before="120" w:afterLines="50" w:after="120"/>
              <w:rPr>
                <w:sz w:val="22"/>
                <w:szCs w:val="18"/>
              </w:rPr>
            </w:pPr>
          </w:p>
        </w:tc>
      </w:tr>
      <w:tr w:rsidR="001D7359" w14:paraId="1CF48E46" w14:textId="77777777" w:rsidTr="002D1D33">
        <w:tc>
          <w:tcPr>
            <w:tcW w:w="1417" w:type="dxa"/>
          </w:tcPr>
          <w:p w14:paraId="750F20A4"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LG</w:t>
            </w:r>
          </w:p>
        </w:tc>
        <w:tc>
          <w:tcPr>
            <w:tcW w:w="1134" w:type="dxa"/>
          </w:tcPr>
          <w:p w14:paraId="606427CA"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Y</w:t>
            </w:r>
            <w:r>
              <w:rPr>
                <w:rFonts w:eastAsiaTheme="minorEastAsia"/>
                <w:sz w:val="22"/>
                <w:szCs w:val="18"/>
                <w:lang w:eastAsia="ko-KR"/>
              </w:rPr>
              <w:t>es</w:t>
            </w:r>
          </w:p>
        </w:tc>
        <w:tc>
          <w:tcPr>
            <w:tcW w:w="7370" w:type="dxa"/>
          </w:tcPr>
          <w:p w14:paraId="7D576617" w14:textId="77777777" w:rsidR="001D7359" w:rsidRDefault="001D7359" w:rsidP="002D1D33">
            <w:pPr>
              <w:spacing w:beforeLines="50" w:before="120" w:afterLines="50" w:after="120"/>
              <w:rPr>
                <w:sz w:val="22"/>
                <w:szCs w:val="18"/>
              </w:rPr>
            </w:pPr>
          </w:p>
        </w:tc>
      </w:tr>
      <w:tr w:rsidR="001D7359" w14:paraId="28A3211E" w14:textId="77777777" w:rsidTr="002D1D33">
        <w:tc>
          <w:tcPr>
            <w:tcW w:w="1417" w:type="dxa"/>
          </w:tcPr>
          <w:p w14:paraId="6D02C81A"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Thales</w:t>
            </w:r>
          </w:p>
        </w:tc>
        <w:tc>
          <w:tcPr>
            <w:tcW w:w="1134" w:type="dxa"/>
          </w:tcPr>
          <w:p w14:paraId="1EC381E3"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Yes</w:t>
            </w:r>
          </w:p>
        </w:tc>
        <w:tc>
          <w:tcPr>
            <w:tcW w:w="7370" w:type="dxa"/>
          </w:tcPr>
          <w:p w14:paraId="4D5A9F6E" w14:textId="77777777" w:rsidR="001D7359" w:rsidRDefault="001D7359" w:rsidP="002D1D33">
            <w:pPr>
              <w:spacing w:beforeLines="50" w:before="120" w:afterLines="50" w:after="120"/>
              <w:rPr>
                <w:sz w:val="22"/>
                <w:szCs w:val="18"/>
              </w:rPr>
            </w:pPr>
          </w:p>
        </w:tc>
      </w:tr>
      <w:tr w:rsidR="001D7359" w14:paraId="04536B19" w14:textId="77777777" w:rsidTr="002D1D33">
        <w:tc>
          <w:tcPr>
            <w:tcW w:w="1417" w:type="dxa"/>
          </w:tcPr>
          <w:p w14:paraId="153A53CB" w14:textId="77777777" w:rsidR="001D7359" w:rsidRDefault="001D7359" w:rsidP="002D1D33">
            <w:pPr>
              <w:spacing w:beforeLines="50" w:before="120" w:afterLines="50" w:after="120"/>
              <w:rPr>
                <w:rFonts w:eastAsia="DengXian"/>
                <w:sz w:val="22"/>
                <w:szCs w:val="18"/>
                <w:lang w:eastAsia="ko-KR"/>
              </w:rPr>
            </w:pPr>
            <w:r>
              <w:rPr>
                <w:rFonts w:eastAsia="DengXian" w:hint="eastAsia"/>
                <w:sz w:val="22"/>
                <w:szCs w:val="18"/>
              </w:rPr>
              <w:t>ZTE</w:t>
            </w:r>
          </w:p>
        </w:tc>
        <w:tc>
          <w:tcPr>
            <w:tcW w:w="1134" w:type="dxa"/>
          </w:tcPr>
          <w:p w14:paraId="79AD48B1" w14:textId="77777777" w:rsidR="001D7359" w:rsidRDefault="001D7359" w:rsidP="002D1D33">
            <w:pPr>
              <w:spacing w:beforeLines="50" w:before="120" w:afterLines="50" w:after="120"/>
              <w:rPr>
                <w:rFonts w:eastAsia="DengXian"/>
                <w:sz w:val="22"/>
                <w:szCs w:val="18"/>
                <w:lang w:eastAsia="ko-KR"/>
              </w:rPr>
            </w:pPr>
            <w:r>
              <w:rPr>
                <w:rFonts w:eastAsia="DengXian" w:hint="eastAsia"/>
                <w:sz w:val="22"/>
                <w:szCs w:val="18"/>
              </w:rPr>
              <w:t>Yes</w:t>
            </w:r>
          </w:p>
        </w:tc>
        <w:tc>
          <w:tcPr>
            <w:tcW w:w="7370" w:type="dxa"/>
          </w:tcPr>
          <w:p w14:paraId="07CAA61D" w14:textId="77777777" w:rsidR="001D7359" w:rsidRDefault="001D7359" w:rsidP="002D1D33">
            <w:pPr>
              <w:spacing w:beforeLines="50" w:before="120" w:afterLines="50" w:after="120"/>
              <w:rPr>
                <w:sz w:val="22"/>
                <w:szCs w:val="18"/>
              </w:rPr>
            </w:pPr>
          </w:p>
        </w:tc>
      </w:tr>
      <w:tr w:rsidR="001D7359" w14:paraId="22B7D048" w14:textId="77777777" w:rsidTr="002D1D33">
        <w:tc>
          <w:tcPr>
            <w:tcW w:w="1417" w:type="dxa"/>
          </w:tcPr>
          <w:p w14:paraId="0F405947" w14:textId="77777777" w:rsidR="001D7359" w:rsidRPr="003771C9" w:rsidRDefault="001D7359" w:rsidP="002D1D33">
            <w:pPr>
              <w:spacing w:beforeLines="50" w:before="120" w:afterLines="50" w:after="120"/>
              <w:rPr>
                <w:rFonts w:eastAsia="DengXian"/>
                <w:sz w:val="22"/>
                <w:szCs w:val="18"/>
              </w:rPr>
            </w:pPr>
            <w:r w:rsidRPr="003771C9">
              <w:rPr>
                <w:sz w:val="22"/>
                <w:szCs w:val="18"/>
              </w:rPr>
              <w:t>Nokia, Nokia Shanghai Bell</w:t>
            </w:r>
          </w:p>
        </w:tc>
        <w:tc>
          <w:tcPr>
            <w:tcW w:w="1134" w:type="dxa"/>
          </w:tcPr>
          <w:p w14:paraId="32ADBF4D" w14:textId="77777777" w:rsidR="001D7359" w:rsidRPr="003771C9" w:rsidRDefault="001D7359" w:rsidP="002D1D33">
            <w:pPr>
              <w:spacing w:beforeLines="50" w:before="120" w:afterLines="50" w:after="120"/>
              <w:rPr>
                <w:rFonts w:eastAsia="DengXian"/>
                <w:sz w:val="22"/>
                <w:szCs w:val="18"/>
              </w:rPr>
            </w:pPr>
            <w:r w:rsidRPr="003771C9">
              <w:rPr>
                <w:sz w:val="22"/>
                <w:szCs w:val="18"/>
              </w:rPr>
              <w:t>Yes</w:t>
            </w:r>
          </w:p>
        </w:tc>
        <w:tc>
          <w:tcPr>
            <w:tcW w:w="7370" w:type="dxa"/>
          </w:tcPr>
          <w:p w14:paraId="4E90C3E4" w14:textId="77777777" w:rsidR="001D7359" w:rsidRDefault="001D7359" w:rsidP="002D1D33">
            <w:pPr>
              <w:spacing w:beforeLines="50" w:before="120" w:afterLines="50" w:after="120"/>
              <w:rPr>
                <w:sz w:val="22"/>
                <w:szCs w:val="18"/>
              </w:rPr>
            </w:pPr>
          </w:p>
        </w:tc>
      </w:tr>
      <w:tr w:rsidR="001D7359" w14:paraId="55309DB7" w14:textId="77777777" w:rsidTr="002D1D33">
        <w:tc>
          <w:tcPr>
            <w:tcW w:w="1417" w:type="dxa"/>
          </w:tcPr>
          <w:p w14:paraId="00BE1474" w14:textId="77777777" w:rsidR="001D7359" w:rsidRPr="003771C9" w:rsidRDefault="001D7359" w:rsidP="002D1D33">
            <w:pPr>
              <w:spacing w:beforeLines="50" w:before="120" w:afterLines="50" w:after="120"/>
              <w:rPr>
                <w:sz w:val="22"/>
                <w:szCs w:val="18"/>
              </w:rPr>
            </w:pPr>
            <w:r>
              <w:rPr>
                <w:rFonts w:eastAsiaTheme="minorEastAsia" w:hint="eastAsia"/>
                <w:sz w:val="22"/>
                <w:szCs w:val="18"/>
                <w:lang w:eastAsia="ko-KR"/>
              </w:rPr>
              <w:t>Samsung</w:t>
            </w:r>
          </w:p>
        </w:tc>
        <w:tc>
          <w:tcPr>
            <w:tcW w:w="1134" w:type="dxa"/>
          </w:tcPr>
          <w:p w14:paraId="172365C2" w14:textId="77777777" w:rsidR="001D7359" w:rsidRPr="003771C9" w:rsidRDefault="001D7359" w:rsidP="002D1D33">
            <w:pPr>
              <w:spacing w:beforeLines="50" w:before="120" w:afterLines="50" w:after="120"/>
              <w:rPr>
                <w:sz w:val="22"/>
                <w:szCs w:val="18"/>
              </w:rPr>
            </w:pPr>
            <w:r>
              <w:rPr>
                <w:rFonts w:eastAsiaTheme="minorEastAsia" w:hint="eastAsia"/>
                <w:sz w:val="22"/>
                <w:szCs w:val="18"/>
                <w:lang w:eastAsia="ko-KR"/>
              </w:rPr>
              <w:t>Yes</w:t>
            </w:r>
          </w:p>
        </w:tc>
        <w:tc>
          <w:tcPr>
            <w:tcW w:w="7370" w:type="dxa"/>
          </w:tcPr>
          <w:p w14:paraId="44037F1F" w14:textId="77777777" w:rsidR="001D7359" w:rsidRDefault="001D7359" w:rsidP="002D1D33">
            <w:pPr>
              <w:spacing w:beforeLines="50" w:before="120" w:afterLines="50" w:after="120"/>
              <w:rPr>
                <w:sz w:val="22"/>
                <w:szCs w:val="18"/>
              </w:rPr>
            </w:pPr>
          </w:p>
        </w:tc>
      </w:tr>
      <w:tr w:rsidR="001D7359" w14:paraId="3C660CF1" w14:textId="77777777" w:rsidTr="002D1D33">
        <w:tc>
          <w:tcPr>
            <w:tcW w:w="1417" w:type="dxa"/>
          </w:tcPr>
          <w:p w14:paraId="451F68B8"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 xml:space="preserve">Huawei, </w:t>
            </w:r>
            <w:proofErr w:type="spellStart"/>
            <w:r>
              <w:rPr>
                <w:rFonts w:eastAsiaTheme="minorEastAsia"/>
                <w:sz w:val="22"/>
                <w:szCs w:val="18"/>
                <w:lang w:eastAsia="ko-KR"/>
              </w:rPr>
              <w:t>HiSilicon</w:t>
            </w:r>
            <w:proofErr w:type="spellEnd"/>
          </w:p>
        </w:tc>
        <w:tc>
          <w:tcPr>
            <w:tcW w:w="1134" w:type="dxa"/>
          </w:tcPr>
          <w:p w14:paraId="6101429E"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Yes</w:t>
            </w:r>
          </w:p>
        </w:tc>
        <w:tc>
          <w:tcPr>
            <w:tcW w:w="7370" w:type="dxa"/>
          </w:tcPr>
          <w:p w14:paraId="08659732" w14:textId="77777777" w:rsidR="001D7359" w:rsidRDefault="001D7359" w:rsidP="002D1D33">
            <w:pPr>
              <w:spacing w:beforeLines="50" w:before="120" w:afterLines="50" w:after="120"/>
              <w:rPr>
                <w:sz w:val="22"/>
                <w:szCs w:val="18"/>
              </w:rPr>
            </w:pPr>
          </w:p>
        </w:tc>
      </w:tr>
      <w:tr w:rsidR="001D7359" w14:paraId="5FBDFA10" w14:textId="77777777" w:rsidTr="002D1D33">
        <w:tc>
          <w:tcPr>
            <w:tcW w:w="1417" w:type="dxa"/>
          </w:tcPr>
          <w:p w14:paraId="320B40BC"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Ericsson</w:t>
            </w:r>
          </w:p>
        </w:tc>
        <w:tc>
          <w:tcPr>
            <w:tcW w:w="1134" w:type="dxa"/>
          </w:tcPr>
          <w:p w14:paraId="74BF3533"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Yes</w:t>
            </w:r>
          </w:p>
        </w:tc>
        <w:tc>
          <w:tcPr>
            <w:tcW w:w="7370" w:type="dxa"/>
          </w:tcPr>
          <w:p w14:paraId="6668DB9D" w14:textId="77777777" w:rsidR="001D7359" w:rsidRDefault="001D7359" w:rsidP="002D1D33">
            <w:pPr>
              <w:spacing w:beforeLines="50" w:before="120" w:afterLines="50" w:after="120"/>
              <w:rPr>
                <w:sz w:val="22"/>
                <w:szCs w:val="18"/>
              </w:rPr>
            </w:pPr>
          </w:p>
        </w:tc>
      </w:tr>
    </w:tbl>
    <w:p w14:paraId="162F2476" w14:textId="77777777" w:rsidR="001D7359" w:rsidRDefault="001D7359" w:rsidP="001D7359">
      <w:pPr>
        <w:overflowPunct w:val="0"/>
        <w:autoSpaceDE w:val="0"/>
        <w:autoSpaceDN w:val="0"/>
        <w:adjustRightInd w:val="0"/>
        <w:spacing w:beforeLines="50" w:before="120" w:afterLines="50" w:after="120"/>
        <w:textAlignment w:val="baseline"/>
        <w:rPr>
          <w:rFonts w:ascii="Times New Roman" w:eastAsia="ＭＳ ゴシック" w:hAnsi="Times New Roman" w:cs="Times New Roman"/>
          <w:sz w:val="22"/>
          <w:szCs w:val="18"/>
          <w:lang w:val="en-US" w:eastAsia="ja-JP"/>
        </w:rPr>
      </w:pPr>
    </w:p>
    <w:p w14:paraId="299684E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E74868E"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275AAEC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N</w:t>
      </w:r>
      <w:r>
        <w:rPr>
          <w:rFonts w:ascii="Times New Roman" w:eastAsia="ＭＳ ゴシック" w:hAnsi="Times New Roman" w:cs="Times New Roman"/>
          <w:sz w:val="22"/>
          <w:szCs w:val="18"/>
          <w:lang w:val="en-US" w:eastAsia="ja-JP"/>
        </w:rPr>
        <w:t>o concern is raised. The proposal can be agreed as it is.</w:t>
      </w:r>
    </w:p>
    <w:p w14:paraId="5CEF12A7"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4-6_v0</w:t>
      </w:r>
    </w:p>
    <w:p w14:paraId="5AAB8A20"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evaluation of coverage performance in NR NTN,</w:t>
      </w:r>
    </w:p>
    <w:p w14:paraId="01DED854"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It is assumed that carrier bandwidth is sufficiently large to transmit each channel.</w:t>
      </w:r>
    </w:p>
    <w:p w14:paraId="5D1DB4CD"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ompanies are encouraged to report BWP bandwidth, when necessary (e.g. for frequency hopping).</w:t>
      </w:r>
    </w:p>
    <w:p w14:paraId="57AE15B5"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lastRenderedPageBreak/>
        <w:t>N</w:t>
      </w:r>
      <w:r>
        <w:rPr>
          <w:rFonts w:ascii="Times New Roman" w:eastAsia="ＭＳ ゴシック" w:hAnsi="Times New Roman" w:cs="Times New Roman"/>
          <w:sz w:val="22"/>
          <w:szCs w:val="18"/>
          <w:lang w:val="en-GB" w:eastAsia="ja-JP"/>
        </w:rPr>
        <w:t>ote: each channel bandwidth is discussed separately.</w:t>
      </w:r>
    </w:p>
    <w:p w14:paraId="4C83AD8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2A5CA2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D49CC8E"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[Email] Topic #7: Parameter set</w:t>
      </w:r>
    </w:p>
    <w:p w14:paraId="7339440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In TR38.821, two satellite parameters sets are defined. The details can be found in Appendix-2 of this document. It seems that four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[15/Apple] [20/THALES] propose to reuse Table 6.1.1.1-1/2 of TR38.821 as baseline. Meanwhile, at the same time, four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[2/ZTE] [15/Apple] [22/Ericsson] think that </w:t>
      </w:r>
      <w:r>
        <w:rPr>
          <w:rFonts w:ascii="Times New Roman" w:eastAsia="ＭＳ ゴシック" w:hAnsi="Times New Roman" w:cs="Times New Roman"/>
          <w:sz w:val="22"/>
          <w:szCs w:val="20"/>
          <w:lang w:val="en-US" w:eastAsia="ja-JP"/>
        </w:rPr>
        <w:t>ITU regulatory limitations on power flux density should be considered. If considered, satellite EIRP density would be smaller</w:t>
      </w:r>
      <w:r>
        <w:rPr>
          <w:rFonts w:ascii="Times New Roman" w:eastAsia="ＭＳ ゴシック" w:hAnsi="Times New Roman" w:cs="Times New Roman"/>
          <w:sz w:val="22"/>
          <w:szCs w:val="18"/>
          <w:lang w:val="en-US" w:eastAsia="ja-JP"/>
        </w:rPr>
        <w:t xml:space="preserve"> than the values indicated in the tables of TR38.821. One company [15/Apple] assumes the modified values as 44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 xml:space="preserve">/MHz, 20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 xml:space="preserve">/MHz and 14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/MHz in GEO, LEO-1200, LEO-600, respectively.</w:t>
      </w:r>
    </w:p>
    <w:p w14:paraId="76F344E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DA6A6FB" w14:textId="77777777" w:rsidR="001D7359" w:rsidRDefault="001D7359" w:rsidP="001D7359">
      <w:pPr>
        <w:keepNext/>
        <w:numPr>
          <w:ilvl w:val="2"/>
          <w:numId w:val="7"/>
        </w:numPr>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2D60E86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think ITU regulatory limitations on power flux density should be considered, and why? If the answer is YES, please share satellite EIRP density that should be assumed.</w:t>
      </w:r>
    </w:p>
    <w:tbl>
      <w:tblPr>
        <w:tblStyle w:val="34"/>
        <w:tblW w:w="0" w:type="auto"/>
        <w:tblLayout w:type="fixed"/>
        <w:tblLook w:val="04A0" w:firstRow="1" w:lastRow="0" w:firstColumn="1" w:lastColumn="0" w:noHBand="0" w:noVBand="1"/>
      </w:tblPr>
      <w:tblGrid>
        <w:gridCol w:w="1413"/>
        <w:gridCol w:w="1134"/>
        <w:gridCol w:w="7415"/>
      </w:tblGrid>
      <w:tr w:rsidR="001D7359" w14:paraId="0B39B8B6" w14:textId="77777777" w:rsidTr="002D1D33">
        <w:tc>
          <w:tcPr>
            <w:tcW w:w="1413" w:type="dxa"/>
            <w:shd w:val="clear" w:color="auto" w:fill="E7E6E6"/>
          </w:tcPr>
          <w:p w14:paraId="79C00BE2"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5794C8D9"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01EA0E78" w14:textId="77777777" w:rsidR="001D7359" w:rsidRDefault="001D7359" w:rsidP="002D1D33">
            <w:pPr>
              <w:spacing w:beforeLines="50" w:before="120" w:afterLines="50" w:after="120"/>
              <w:rPr>
                <w:sz w:val="22"/>
                <w:szCs w:val="18"/>
              </w:rPr>
            </w:pPr>
            <w:r>
              <w:rPr>
                <w:sz w:val="22"/>
                <w:szCs w:val="18"/>
              </w:rPr>
              <w:t>Comment (e.g. reason of YES/NO, satellite EIRP density)</w:t>
            </w:r>
          </w:p>
        </w:tc>
      </w:tr>
      <w:tr w:rsidR="001D7359" w14:paraId="4F04BBC1" w14:textId="77777777" w:rsidTr="002D1D33">
        <w:tc>
          <w:tcPr>
            <w:tcW w:w="1413" w:type="dxa"/>
          </w:tcPr>
          <w:p w14:paraId="406FCA8D" w14:textId="77777777" w:rsidR="001D7359" w:rsidRDefault="001D7359" w:rsidP="002D1D33">
            <w:pPr>
              <w:spacing w:beforeLines="50" w:before="120" w:afterLines="50" w:after="120"/>
              <w:rPr>
                <w:sz w:val="22"/>
                <w:szCs w:val="18"/>
              </w:rPr>
            </w:pPr>
            <w:r>
              <w:rPr>
                <w:sz w:val="22"/>
                <w:szCs w:val="18"/>
              </w:rPr>
              <w:t>QC</w:t>
            </w:r>
          </w:p>
        </w:tc>
        <w:tc>
          <w:tcPr>
            <w:tcW w:w="1134" w:type="dxa"/>
          </w:tcPr>
          <w:p w14:paraId="1BBA690B" w14:textId="77777777" w:rsidR="001D7359" w:rsidRDefault="001D7359" w:rsidP="002D1D33">
            <w:pPr>
              <w:spacing w:beforeLines="50" w:before="120" w:afterLines="50" w:after="120"/>
              <w:rPr>
                <w:sz w:val="22"/>
                <w:szCs w:val="18"/>
              </w:rPr>
            </w:pPr>
          </w:p>
        </w:tc>
        <w:tc>
          <w:tcPr>
            <w:tcW w:w="7415" w:type="dxa"/>
          </w:tcPr>
          <w:p w14:paraId="595C8FC7" w14:textId="77777777" w:rsidR="001D7359" w:rsidRDefault="001D7359" w:rsidP="002D1D33">
            <w:pPr>
              <w:spacing w:beforeLines="50" w:before="120" w:afterLines="50" w:after="120"/>
              <w:rPr>
                <w:sz w:val="22"/>
                <w:szCs w:val="18"/>
              </w:rPr>
            </w:pPr>
            <w:r>
              <w:rPr>
                <w:sz w:val="22"/>
                <w:szCs w:val="18"/>
              </w:rPr>
              <w:t>We need to understand when and where the limitations apply.</w:t>
            </w:r>
          </w:p>
        </w:tc>
      </w:tr>
      <w:tr w:rsidR="001D7359" w14:paraId="0862466A" w14:textId="77777777" w:rsidTr="002D1D33">
        <w:tc>
          <w:tcPr>
            <w:tcW w:w="1413" w:type="dxa"/>
          </w:tcPr>
          <w:p w14:paraId="03A3BBA0"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3B619ACE" w14:textId="77777777" w:rsidR="001D7359" w:rsidRDefault="001D7359" w:rsidP="002D1D33">
            <w:pPr>
              <w:spacing w:beforeLines="50" w:before="120" w:afterLines="50" w:after="120"/>
              <w:rPr>
                <w:sz w:val="22"/>
                <w:szCs w:val="18"/>
              </w:rPr>
            </w:pPr>
          </w:p>
        </w:tc>
        <w:tc>
          <w:tcPr>
            <w:tcW w:w="7415" w:type="dxa"/>
          </w:tcPr>
          <w:p w14:paraId="2A7C94B9" w14:textId="77777777" w:rsidR="001D7359" w:rsidRDefault="001D7359" w:rsidP="002D1D33">
            <w:pPr>
              <w:spacing w:beforeLines="50" w:before="120" w:afterLines="50" w:after="120"/>
              <w:rPr>
                <w:rFonts w:eastAsia="SimSun"/>
                <w:sz w:val="22"/>
                <w:szCs w:val="18"/>
              </w:rPr>
            </w:pPr>
            <w:r>
              <w:rPr>
                <w:rFonts w:eastAsia="SimSun"/>
                <w:sz w:val="22"/>
                <w:szCs w:val="18"/>
              </w:rPr>
              <w:t>We think the ITU requirement on power flex density should be considered. However, more clarification and discussion on power flex density are necessary.</w:t>
            </w:r>
          </w:p>
        </w:tc>
      </w:tr>
      <w:tr w:rsidR="001D7359" w14:paraId="45CD55E2" w14:textId="77777777" w:rsidTr="002D1D33">
        <w:tc>
          <w:tcPr>
            <w:tcW w:w="1413" w:type="dxa"/>
          </w:tcPr>
          <w:p w14:paraId="3D3415BE"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1232ED92" w14:textId="77777777" w:rsidR="001D7359" w:rsidRDefault="001D7359" w:rsidP="002D1D33">
            <w:pPr>
              <w:spacing w:beforeLines="50" w:before="120" w:afterLines="50" w:after="120"/>
              <w:rPr>
                <w:sz w:val="22"/>
                <w:szCs w:val="18"/>
              </w:rPr>
            </w:pPr>
            <w:r>
              <w:rPr>
                <w:sz w:val="22"/>
                <w:szCs w:val="18"/>
              </w:rPr>
              <w:t>Yes</w:t>
            </w:r>
          </w:p>
        </w:tc>
        <w:tc>
          <w:tcPr>
            <w:tcW w:w="7415" w:type="dxa"/>
          </w:tcPr>
          <w:p w14:paraId="46D0C1D2" w14:textId="77777777" w:rsidR="001D7359" w:rsidRDefault="001D7359" w:rsidP="002D1D33">
            <w:pPr>
              <w:spacing w:beforeLines="50" w:before="120" w:afterLines="50" w:after="120"/>
              <w:rPr>
                <w:sz w:val="22"/>
                <w:szCs w:val="18"/>
              </w:rPr>
            </w:pPr>
            <w:r>
              <w:rPr>
                <w:sz w:val="22"/>
                <w:szCs w:val="18"/>
              </w:rPr>
              <w:t xml:space="preserve">The ITU regulatory limitation on power flux density needs to be considered. </w:t>
            </w:r>
          </w:p>
          <w:p w14:paraId="51A86F94" w14:textId="77777777" w:rsidR="001D7359" w:rsidRDefault="001D7359" w:rsidP="002D1D33">
            <w:pPr>
              <w:spacing w:beforeLines="50" w:before="120" w:afterLines="50" w:after="120"/>
              <w:rPr>
                <w:sz w:val="22"/>
                <w:szCs w:val="18"/>
              </w:rPr>
            </w:pPr>
            <w:r>
              <w:rPr>
                <w:sz w:val="22"/>
                <w:szCs w:val="18"/>
              </w:rPr>
              <w:t xml:space="preserve">Based on the power flux density, our calculation shows the satellite EIRP density are 44 </w:t>
            </w:r>
            <w:proofErr w:type="spellStart"/>
            <w:r>
              <w:rPr>
                <w:sz w:val="22"/>
                <w:szCs w:val="18"/>
              </w:rPr>
              <w:t>dBW</w:t>
            </w:r>
            <w:proofErr w:type="spellEnd"/>
            <w:r>
              <w:rPr>
                <w:sz w:val="22"/>
                <w:szCs w:val="18"/>
              </w:rPr>
              <w:t xml:space="preserve">/MHz, 20 </w:t>
            </w:r>
            <w:proofErr w:type="spellStart"/>
            <w:r>
              <w:rPr>
                <w:sz w:val="22"/>
                <w:szCs w:val="18"/>
              </w:rPr>
              <w:t>dBW</w:t>
            </w:r>
            <w:proofErr w:type="spellEnd"/>
            <w:r>
              <w:rPr>
                <w:sz w:val="22"/>
                <w:szCs w:val="18"/>
              </w:rPr>
              <w:t xml:space="preserve">/MHz and 14 </w:t>
            </w:r>
            <w:proofErr w:type="spellStart"/>
            <w:r>
              <w:rPr>
                <w:sz w:val="22"/>
                <w:szCs w:val="18"/>
              </w:rPr>
              <w:t>dBW</w:t>
            </w:r>
            <w:proofErr w:type="spellEnd"/>
            <w:r>
              <w:rPr>
                <w:sz w:val="22"/>
                <w:szCs w:val="18"/>
              </w:rPr>
              <w:t xml:space="preserve">/MHz for GEO, LEO-1200 and LEO-600, respectively. </w:t>
            </w:r>
          </w:p>
        </w:tc>
      </w:tr>
      <w:tr w:rsidR="001D7359" w14:paraId="43C063BC" w14:textId="77777777" w:rsidTr="002D1D33">
        <w:tc>
          <w:tcPr>
            <w:tcW w:w="1413" w:type="dxa"/>
          </w:tcPr>
          <w:p w14:paraId="7164A620"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3D461076" w14:textId="77777777" w:rsidR="001D7359" w:rsidRDefault="001D7359" w:rsidP="002D1D33">
            <w:pPr>
              <w:spacing w:beforeLines="50" w:before="120" w:afterLines="50" w:after="120"/>
              <w:rPr>
                <w:sz w:val="22"/>
                <w:szCs w:val="18"/>
              </w:rPr>
            </w:pPr>
          </w:p>
        </w:tc>
        <w:tc>
          <w:tcPr>
            <w:tcW w:w="7415" w:type="dxa"/>
          </w:tcPr>
          <w:p w14:paraId="43F25C01" w14:textId="77777777" w:rsidR="001D7359" w:rsidRDefault="001D7359" w:rsidP="002D1D33">
            <w:pPr>
              <w:spacing w:beforeLines="50" w:before="120" w:afterLines="50" w:after="120"/>
              <w:rPr>
                <w:sz w:val="22"/>
                <w:szCs w:val="18"/>
              </w:rPr>
            </w:pPr>
            <w:r>
              <w:rPr>
                <w:sz w:val="22"/>
                <w:szCs w:val="18"/>
              </w:rPr>
              <w:t>We think RAN4’s input on co-existence needed to decide whether ITU requirement should be considered.</w:t>
            </w:r>
          </w:p>
        </w:tc>
      </w:tr>
      <w:tr w:rsidR="001D7359" w14:paraId="6F768074" w14:textId="77777777" w:rsidTr="002D1D33">
        <w:tc>
          <w:tcPr>
            <w:tcW w:w="1413" w:type="dxa"/>
          </w:tcPr>
          <w:p w14:paraId="46BF072D"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2983280F" w14:textId="77777777" w:rsidR="001D7359" w:rsidRDefault="001D7359" w:rsidP="002D1D33">
            <w:pPr>
              <w:spacing w:beforeLines="50" w:before="120" w:afterLines="50" w:after="120"/>
              <w:rPr>
                <w:sz w:val="22"/>
                <w:szCs w:val="18"/>
              </w:rPr>
            </w:pPr>
          </w:p>
        </w:tc>
        <w:tc>
          <w:tcPr>
            <w:tcW w:w="7415" w:type="dxa"/>
          </w:tcPr>
          <w:p w14:paraId="27A491B4" w14:textId="77777777" w:rsidR="001D7359" w:rsidRDefault="001D7359" w:rsidP="002D1D33">
            <w:pPr>
              <w:spacing w:beforeLines="50" w:before="120" w:afterLines="50" w:after="120"/>
              <w:rPr>
                <w:sz w:val="22"/>
                <w:szCs w:val="18"/>
              </w:rPr>
            </w:pPr>
            <w:r>
              <w:rPr>
                <w:rFonts w:eastAsia="SimSun"/>
                <w:sz w:val="22"/>
                <w:szCs w:val="18"/>
              </w:rPr>
              <w:t xml:space="preserve">ITU requirement on power flex density should be further studied and clarified. In our understanding, maybe RAN1 cannot decide whether to consider </w:t>
            </w:r>
            <w:r>
              <w:rPr>
                <w:sz w:val="22"/>
                <w:szCs w:val="18"/>
              </w:rPr>
              <w:t xml:space="preserve">ITU regulatory limitations on power flux density in 3GPP. </w:t>
            </w:r>
          </w:p>
        </w:tc>
      </w:tr>
      <w:tr w:rsidR="001D7359" w14:paraId="7CB3ABDC" w14:textId="77777777" w:rsidTr="002D1D33">
        <w:tc>
          <w:tcPr>
            <w:tcW w:w="1413" w:type="dxa"/>
          </w:tcPr>
          <w:p w14:paraId="302AC8B8"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134" w:type="dxa"/>
          </w:tcPr>
          <w:p w14:paraId="746307F1" w14:textId="77777777" w:rsidR="001D7359" w:rsidRDefault="001D7359" w:rsidP="002D1D33">
            <w:pPr>
              <w:spacing w:beforeLines="50" w:before="120" w:afterLines="50" w:after="120"/>
              <w:rPr>
                <w:sz w:val="22"/>
                <w:szCs w:val="18"/>
              </w:rPr>
            </w:pPr>
          </w:p>
        </w:tc>
        <w:tc>
          <w:tcPr>
            <w:tcW w:w="7415" w:type="dxa"/>
          </w:tcPr>
          <w:p w14:paraId="1634A53C"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Generally, we are fine to consider PFD requirements since it is in WID. However, we think that “free-space path loss” could be considered to compare the PFD requirement and current satellite EIPR density assumption. For example, it considers </w:t>
            </w:r>
            <m:oMath>
              <m:r>
                <m:rPr>
                  <m:sty m:val="p"/>
                </m:rPr>
                <w:rPr>
                  <w:rFonts w:ascii="Cambria Math" w:eastAsia="Malgun Gothic" w:hAnsi="Cambria Math"/>
                  <w:sz w:val="22"/>
                  <w:szCs w:val="18"/>
                  <w:lang w:eastAsia="ko-KR"/>
                </w:rPr>
                <m:t>-113+32.45+20</m:t>
              </m:r>
              <m:func>
                <m:funcPr>
                  <m:ctrlPr>
                    <w:rPr>
                      <w:rFonts w:ascii="Cambria Math" w:eastAsia="Malgun Gothic" w:hAnsi="Cambria Math"/>
                      <w:sz w:val="22"/>
                      <w:lang w:eastAsia="ko-KR"/>
                    </w:rPr>
                  </m:ctrlPr>
                </m:funcPr>
                <m:fName>
                  <m:sSub>
                    <m:sSubPr>
                      <m:ctrlPr>
                        <w:rPr>
                          <w:rFonts w:ascii="Cambria Math" w:eastAsia="Malgun Gothic" w:hAnsi="Cambria Math"/>
                          <w:sz w:val="22"/>
                          <w:lang w:eastAsia="ko-KR"/>
                        </w:rPr>
                      </m:ctrlPr>
                    </m:sSubPr>
                    <m:e>
                      <m:r>
                        <m:rPr>
                          <m:sty m:val="p"/>
                        </m:rPr>
                        <w:rPr>
                          <w:rFonts w:ascii="Cambria Math" w:eastAsia="Malgun Gothic" w:hAnsi="Cambria Math"/>
                          <w:sz w:val="22"/>
                          <w:szCs w:val="18"/>
                          <w:lang w:eastAsia="ko-KR"/>
                        </w:rPr>
                        <m:t>log</m:t>
                      </m:r>
                    </m:e>
                    <m:sub>
                      <m:r>
                        <m:rPr>
                          <m:sty m:val="p"/>
                        </m:rPr>
                        <w:rPr>
                          <w:rFonts w:ascii="Cambria Math" w:eastAsia="Malgun Gothic" w:hAnsi="Cambria Math"/>
                          <w:sz w:val="22"/>
                          <w:szCs w:val="18"/>
                          <w:lang w:eastAsia="ko-KR"/>
                        </w:rPr>
                        <m:t>10</m:t>
                      </m:r>
                    </m:sub>
                  </m:sSub>
                </m:fName>
                <m:e>
                  <m:d>
                    <m:dPr>
                      <m:ctrlPr>
                        <w:rPr>
                          <w:rFonts w:ascii="Cambria Math" w:eastAsia="Malgun Gothic" w:hAnsi="Cambria Math"/>
                          <w:sz w:val="22"/>
                          <w:lang w:eastAsia="ko-KR"/>
                        </w:rPr>
                      </m:ctrlPr>
                    </m:dPr>
                    <m:e>
                      <m:sSub>
                        <m:sSubPr>
                          <m:ctrlPr>
                            <w:rPr>
                              <w:rFonts w:ascii="Cambria Math" w:eastAsia="Malgun Gothic" w:hAnsi="Cambria Math"/>
                              <w:sz w:val="22"/>
                              <w:lang w:eastAsia="ko-KR"/>
                            </w:rPr>
                          </m:ctrlPr>
                        </m:sSubPr>
                        <m:e>
                          <m:r>
                            <w:rPr>
                              <w:rFonts w:ascii="Cambria Math" w:eastAsia="Malgun Gothic" w:hAnsi="Cambria Math"/>
                              <w:sz w:val="22"/>
                              <w:szCs w:val="18"/>
                              <w:lang w:eastAsia="ko-KR"/>
                            </w:rPr>
                            <m:t>f</m:t>
                          </m:r>
                        </m:e>
                        <m:sub>
                          <m:r>
                            <w:rPr>
                              <w:rFonts w:ascii="Cambria Math" w:eastAsia="Malgun Gothic" w:hAnsi="Cambria Math"/>
                              <w:sz w:val="22"/>
                              <w:szCs w:val="18"/>
                              <w:lang w:eastAsia="ko-KR"/>
                            </w:rPr>
                            <m:t>C</m:t>
                          </m:r>
                        </m:sub>
                      </m:sSub>
                    </m:e>
                  </m:d>
                  <m:r>
                    <m:rPr>
                      <m:sty m:val="p"/>
                    </m:rPr>
                    <w:rPr>
                      <w:rFonts w:ascii="Cambria Math" w:eastAsia="Malgun Gothic" w:hAnsi="Cambria Math"/>
                      <w:sz w:val="22"/>
                      <w:szCs w:val="18"/>
                      <w:lang w:eastAsia="ko-KR"/>
                    </w:rPr>
                    <m:t>+20</m:t>
                  </m:r>
                  <m:func>
                    <m:funcPr>
                      <m:ctrlPr>
                        <w:rPr>
                          <w:rFonts w:ascii="Cambria Math" w:eastAsia="Malgun Gothic" w:hAnsi="Cambria Math"/>
                          <w:sz w:val="22"/>
                          <w:lang w:eastAsia="ko-KR"/>
                        </w:rPr>
                      </m:ctrlPr>
                    </m:funcPr>
                    <m:fName>
                      <m:sSub>
                        <m:sSubPr>
                          <m:ctrlPr>
                            <w:rPr>
                              <w:rFonts w:ascii="Cambria Math" w:eastAsia="Malgun Gothic" w:hAnsi="Cambria Math"/>
                              <w:sz w:val="22"/>
                              <w:lang w:eastAsia="ko-KR"/>
                            </w:rPr>
                          </m:ctrlPr>
                        </m:sSubPr>
                        <m:e>
                          <m:r>
                            <m:rPr>
                              <m:sty m:val="p"/>
                            </m:rPr>
                            <w:rPr>
                              <w:rFonts w:ascii="Cambria Math" w:eastAsia="Malgun Gothic" w:hAnsi="Cambria Math"/>
                              <w:sz w:val="22"/>
                              <w:szCs w:val="18"/>
                              <w:lang w:eastAsia="ko-KR"/>
                            </w:rPr>
                            <m:t>log</m:t>
                          </m:r>
                        </m:e>
                        <m:sub>
                          <m:r>
                            <m:rPr>
                              <m:sty m:val="p"/>
                            </m:rPr>
                            <w:rPr>
                              <w:rFonts w:ascii="Cambria Math" w:eastAsia="Malgun Gothic" w:hAnsi="Cambria Math"/>
                              <w:sz w:val="22"/>
                              <w:szCs w:val="18"/>
                              <w:lang w:eastAsia="ko-KR"/>
                            </w:rPr>
                            <m:t>10</m:t>
                          </m:r>
                        </m:sub>
                      </m:sSub>
                    </m:fName>
                    <m:e>
                      <m:r>
                        <w:rPr>
                          <w:rFonts w:ascii="Cambria Math" w:eastAsia="Malgun Gothic" w:hAnsi="Cambria Math"/>
                          <w:sz w:val="22"/>
                          <w:szCs w:val="18"/>
                          <w:lang w:eastAsia="ko-KR"/>
                        </w:rPr>
                        <m:t>d</m:t>
                      </m:r>
                    </m:e>
                  </m:func>
                </m:e>
              </m:func>
            </m:oMath>
            <w:r>
              <w:rPr>
                <w:rFonts w:eastAsia="Malgun Gothic"/>
                <w:sz w:val="22"/>
                <w:szCs w:val="18"/>
                <w:lang w:eastAsia="ko-KR"/>
              </w:rPr>
              <w:t xml:space="preserve"> instead of </w:t>
            </w:r>
            <m:oMath>
              <m:r>
                <m:rPr>
                  <m:sty m:val="p"/>
                </m:rPr>
                <w:rPr>
                  <w:rFonts w:ascii="Cambria Math" w:eastAsia="Malgun Gothic" w:hAnsi="Cambria Math"/>
                  <w:sz w:val="22"/>
                  <w:szCs w:val="18"/>
                  <w:lang w:eastAsia="ko-KR"/>
                </w:rPr>
                <m:t>-113+10*</m:t>
              </m:r>
              <m:func>
                <m:funcPr>
                  <m:ctrlPr>
                    <w:rPr>
                      <w:rFonts w:ascii="Cambria Math" w:eastAsia="Malgun Gothic" w:hAnsi="Cambria Math"/>
                      <w:sz w:val="22"/>
                      <w:lang w:eastAsia="ko-KR"/>
                    </w:rPr>
                  </m:ctrlPr>
                </m:funcPr>
                <m:fName>
                  <m:sSub>
                    <m:sSubPr>
                      <m:ctrlPr>
                        <w:rPr>
                          <w:rFonts w:ascii="Cambria Math" w:eastAsia="Malgun Gothic" w:hAnsi="Cambria Math"/>
                          <w:sz w:val="22"/>
                          <w:lang w:eastAsia="ko-KR"/>
                        </w:rPr>
                      </m:ctrlPr>
                    </m:sSubPr>
                    <m:e>
                      <m:r>
                        <m:rPr>
                          <m:sty m:val="p"/>
                        </m:rPr>
                        <w:rPr>
                          <w:rFonts w:ascii="Cambria Math" w:eastAsia="Malgun Gothic" w:hAnsi="Cambria Math"/>
                          <w:sz w:val="22"/>
                          <w:szCs w:val="18"/>
                          <w:lang w:eastAsia="ko-KR"/>
                        </w:rPr>
                        <m:t>log</m:t>
                      </m:r>
                    </m:e>
                    <m:sub>
                      <m:r>
                        <m:rPr>
                          <m:sty m:val="p"/>
                        </m:rPr>
                        <w:rPr>
                          <w:rFonts w:ascii="Cambria Math" w:eastAsia="Malgun Gothic" w:hAnsi="Cambria Math"/>
                          <w:sz w:val="22"/>
                          <w:szCs w:val="18"/>
                          <w:lang w:eastAsia="ko-KR"/>
                        </w:rPr>
                        <m:t>10</m:t>
                      </m:r>
                    </m:sub>
                  </m:sSub>
                </m:fName>
                <m:e>
                  <m:r>
                    <m:rPr>
                      <m:sty m:val="p"/>
                    </m:rPr>
                    <w:rPr>
                      <w:rFonts w:ascii="Cambria Math" w:eastAsia="Malgun Gothic" w:hAnsi="Cambria Math"/>
                      <w:sz w:val="22"/>
                      <w:szCs w:val="18"/>
                      <w:lang w:eastAsia="ko-KR"/>
                    </w:rPr>
                    <m:t>(4</m:t>
                  </m:r>
                  <m:r>
                    <w:rPr>
                      <w:rFonts w:ascii="Cambria Math" w:eastAsia="Malgun Gothic" w:hAnsi="Cambria Math"/>
                      <w:sz w:val="22"/>
                      <w:szCs w:val="18"/>
                      <w:lang w:eastAsia="ko-KR"/>
                    </w:rPr>
                    <m:t>π</m:t>
                  </m:r>
                  <m:sSup>
                    <m:sSupPr>
                      <m:ctrlPr>
                        <w:rPr>
                          <w:rFonts w:ascii="Cambria Math" w:eastAsia="Malgun Gothic" w:hAnsi="Cambria Math"/>
                          <w:sz w:val="22"/>
                          <w:lang w:eastAsia="ko-KR"/>
                        </w:rPr>
                      </m:ctrlPr>
                    </m:sSupPr>
                    <m:e>
                      <m:r>
                        <w:rPr>
                          <w:rFonts w:ascii="Cambria Math" w:eastAsia="Malgun Gothic" w:hAnsi="Cambria Math"/>
                          <w:sz w:val="22"/>
                          <w:szCs w:val="18"/>
                          <w:lang w:eastAsia="ko-KR"/>
                        </w:rPr>
                        <m:t>d</m:t>
                      </m:r>
                    </m:e>
                    <m:sup>
                      <m:r>
                        <m:rPr>
                          <m:sty m:val="p"/>
                        </m:rPr>
                        <w:rPr>
                          <w:rFonts w:ascii="Cambria Math" w:eastAsia="Malgun Gothic" w:hAnsi="Cambria Math"/>
                          <w:sz w:val="22"/>
                          <w:szCs w:val="18"/>
                          <w:lang w:eastAsia="ko-KR"/>
                        </w:rPr>
                        <m:t>2</m:t>
                      </m:r>
                    </m:sup>
                  </m:sSup>
                </m:e>
              </m:func>
              <m:r>
                <m:rPr>
                  <m:sty m:val="p"/>
                </m:rPr>
                <w:rPr>
                  <w:rFonts w:ascii="Cambria Math" w:eastAsia="Malgun Gothic" w:hAnsi="Cambria Math"/>
                  <w:sz w:val="22"/>
                  <w:szCs w:val="18"/>
                  <w:lang w:eastAsia="ko-KR"/>
                </w:rPr>
                <m:t>)</m:t>
              </m:r>
            </m:oMath>
            <w:r>
              <w:rPr>
                <w:rFonts w:eastAsia="Malgun Gothic"/>
                <w:sz w:val="22"/>
                <w:szCs w:val="18"/>
                <w:lang w:eastAsia="ko-KR"/>
              </w:rPr>
              <w:t xml:space="preserve"> since “free-space path loss” model had been used well in order to calculate link budget analysis in TR 38.821.</w:t>
            </w:r>
          </w:p>
        </w:tc>
      </w:tr>
      <w:tr w:rsidR="001D7359" w14:paraId="5DFE7702" w14:textId="77777777" w:rsidTr="002D1D33">
        <w:tc>
          <w:tcPr>
            <w:tcW w:w="1413" w:type="dxa"/>
          </w:tcPr>
          <w:p w14:paraId="13D5188D"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711B95FD" w14:textId="77777777" w:rsidR="001D7359" w:rsidRDefault="001D7359" w:rsidP="002D1D33">
            <w:pPr>
              <w:spacing w:beforeLines="50" w:before="120" w:afterLines="50" w:after="120"/>
              <w:rPr>
                <w:sz w:val="22"/>
                <w:szCs w:val="18"/>
              </w:rPr>
            </w:pPr>
            <w:r>
              <w:rPr>
                <w:sz w:val="22"/>
                <w:szCs w:val="18"/>
              </w:rPr>
              <w:t>Yes</w:t>
            </w:r>
          </w:p>
        </w:tc>
        <w:tc>
          <w:tcPr>
            <w:tcW w:w="7415" w:type="dxa"/>
          </w:tcPr>
          <w:p w14:paraId="4A55F0AA" w14:textId="77777777" w:rsidR="001D7359" w:rsidRDefault="001D7359" w:rsidP="002D1D33">
            <w:pPr>
              <w:spacing w:beforeLines="50" w:before="120" w:afterLines="50" w:after="120"/>
              <w:rPr>
                <w:sz w:val="22"/>
                <w:szCs w:val="18"/>
              </w:rPr>
            </w:pPr>
            <w:r>
              <w:rPr>
                <w:sz w:val="22"/>
                <w:szCs w:val="18"/>
              </w:rPr>
              <w:t>ITU regulatory limitations should be followed.</w:t>
            </w:r>
          </w:p>
        </w:tc>
      </w:tr>
      <w:tr w:rsidR="001D7359" w14:paraId="0222F79F" w14:textId="77777777" w:rsidTr="002D1D33">
        <w:tc>
          <w:tcPr>
            <w:tcW w:w="1413" w:type="dxa"/>
          </w:tcPr>
          <w:p w14:paraId="06286BFC" w14:textId="77777777" w:rsidR="001D7359" w:rsidRDefault="001D7359" w:rsidP="002D1D33">
            <w:pPr>
              <w:spacing w:beforeLines="50" w:before="120" w:afterLines="50" w:after="120"/>
              <w:rPr>
                <w:sz w:val="22"/>
                <w:szCs w:val="18"/>
              </w:rPr>
            </w:pPr>
            <w:r>
              <w:rPr>
                <w:rFonts w:eastAsia="SimSun"/>
                <w:sz w:val="22"/>
                <w:szCs w:val="18"/>
              </w:rPr>
              <w:t>OPPO</w:t>
            </w:r>
          </w:p>
        </w:tc>
        <w:tc>
          <w:tcPr>
            <w:tcW w:w="1134" w:type="dxa"/>
          </w:tcPr>
          <w:p w14:paraId="57C3575F"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7BFBB385" w14:textId="77777777" w:rsidR="001D7359" w:rsidRDefault="001D7359" w:rsidP="002D1D33">
            <w:pPr>
              <w:spacing w:beforeLines="50" w:before="120" w:afterLines="50" w:after="120"/>
              <w:rPr>
                <w:sz w:val="22"/>
                <w:szCs w:val="18"/>
              </w:rPr>
            </w:pPr>
            <w:r>
              <w:rPr>
                <w:sz w:val="22"/>
                <w:szCs w:val="18"/>
              </w:rPr>
              <w:t>ITU regulatory limitations on power flux density should be considered and more discussion is needed.</w:t>
            </w:r>
          </w:p>
        </w:tc>
      </w:tr>
      <w:tr w:rsidR="001D7359" w14:paraId="1B1D9A1D" w14:textId="77777777" w:rsidTr="002D1D33">
        <w:tc>
          <w:tcPr>
            <w:tcW w:w="1413" w:type="dxa"/>
          </w:tcPr>
          <w:p w14:paraId="12823D72" w14:textId="77777777" w:rsidR="001D7359" w:rsidRDefault="001D7359" w:rsidP="002D1D33">
            <w:pPr>
              <w:spacing w:beforeLines="50" w:before="120" w:afterLines="50" w:after="120"/>
              <w:rPr>
                <w:sz w:val="22"/>
                <w:szCs w:val="18"/>
              </w:rPr>
            </w:pPr>
            <w:r>
              <w:rPr>
                <w:sz w:val="22"/>
                <w:szCs w:val="18"/>
              </w:rPr>
              <w:lastRenderedPageBreak/>
              <w:t xml:space="preserve">Huawei, </w:t>
            </w:r>
            <w:proofErr w:type="spellStart"/>
            <w:r>
              <w:rPr>
                <w:sz w:val="22"/>
                <w:szCs w:val="18"/>
              </w:rPr>
              <w:t>HiSilicon</w:t>
            </w:r>
            <w:proofErr w:type="spellEnd"/>
          </w:p>
        </w:tc>
        <w:tc>
          <w:tcPr>
            <w:tcW w:w="1134" w:type="dxa"/>
          </w:tcPr>
          <w:p w14:paraId="297BF81D" w14:textId="77777777" w:rsidR="001D7359" w:rsidRDefault="001D7359" w:rsidP="002D1D33">
            <w:pPr>
              <w:spacing w:beforeLines="50" w:before="120" w:afterLines="50" w:after="120"/>
              <w:rPr>
                <w:sz w:val="22"/>
                <w:szCs w:val="18"/>
              </w:rPr>
            </w:pPr>
          </w:p>
        </w:tc>
        <w:tc>
          <w:tcPr>
            <w:tcW w:w="7415" w:type="dxa"/>
          </w:tcPr>
          <w:p w14:paraId="13EA35C6" w14:textId="77777777" w:rsidR="001D7359" w:rsidRDefault="001D7359" w:rsidP="002D1D33">
            <w:pPr>
              <w:spacing w:beforeLines="50" w:before="120" w:afterLines="50" w:after="120"/>
              <w:rPr>
                <w:sz w:val="22"/>
                <w:szCs w:val="18"/>
              </w:rPr>
            </w:pPr>
            <w:r>
              <w:rPr>
                <w:rFonts w:eastAsia="SimSun"/>
                <w:sz w:val="22"/>
                <w:szCs w:val="18"/>
              </w:rPr>
              <w:t xml:space="preserve">It is fine to take ITU regulatory limitations on power flux density into consideration. However, it is reasonable to clarify and understand where the limitations apply, as commented by QC. In our understanding, it only happens when NTN and TN share the same band. </w:t>
            </w:r>
          </w:p>
        </w:tc>
      </w:tr>
      <w:tr w:rsidR="001D7359" w14:paraId="0347709D" w14:textId="77777777" w:rsidTr="002D1D33">
        <w:tc>
          <w:tcPr>
            <w:tcW w:w="1413" w:type="dxa"/>
          </w:tcPr>
          <w:p w14:paraId="59AE1251"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134" w:type="dxa"/>
          </w:tcPr>
          <w:p w14:paraId="060187B8" w14:textId="77777777" w:rsidR="001D7359" w:rsidRDefault="001D7359" w:rsidP="002D1D33">
            <w:pPr>
              <w:spacing w:beforeLines="50" w:before="120" w:afterLines="50" w:after="120"/>
              <w:rPr>
                <w:sz w:val="22"/>
                <w:szCs w:val="18"/>
              </w:rPr>
            </w:pPr>
          </w:p>
        </w:tc>
        <w:tc>
          <w:tcPr>
            <w:tcW w:w="7415" w:type="dxa"/>
          </w:tcPr>
          <w:p w14:paraId="03C04C9A"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Agree with Lenovo. Further discussions can be necessary. </w:t>
            </w:r>
          </w:p>
        </w:tc>
      </w:tr>
      <w:tr w:rsidR="001D7359" w14:paraId="579D4C1B" w14:textId="77777777" w:rsidTr="002D1D33">
        <w:tc>
          <w:tcPr>
            <w:tcW w:w="1413" w:type="dxa"/>
          </w:tcPr>
          <w:p w14:paraId="66B7E125"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3745256E"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72B9C766" w14:textId="77777777" w:rsidR="001D7359" w:rsidRDefault="001D7359" w:rsidP="002D1D33">
            <w:pPr>
              <w:spacing w:beforeLines="50" w:before="120" w:afterLines="50" w:after="120"/>
              <w:rPr>
                <w:rFonts w:eastAsia="SimSun"/>
                <w:sz w:val="22"/>
                <w:szCs w:val="18"/>
              </w:rPr>
            </w:pPr>
            <w:r>
              <w:rPr>
                <w:rFonts w:eastAsia="SimSun"/>
                <w:sz w:val="22"/>
                <w:szCs w:val="18"/>
              </w:rPr>
              <w:t>Since ITU has given the limit of power flux density regulation, we should consider it in investigation. Otherwise, the system may not be available for commercial use. The PFD constraint affects EIRP of satellite. Therefore, it should be considered when evaluating DL performance.</w:t>
            </w:r>
          </w:p>
          <w:p w14:paraId="5C23771C" w14:textId="77777777" w:rsidR="001D7359" w:rsidRDefault="001D7359" w:rsidP="002D1D33">
            <w:pPr>
              <w:spacing w:beforeLines="50" w:before="120" w:afterLines="50" w:after="120"/>
              <w:rPr>
                <w:rFonts w:eastAsia="SimSun"/>
                <w:sz w:val="22"/>
                <w:szCs w:val="18"/>
              </w:rPr>
            </w:pPr>
            <w:r>
              <w:rPr>
                <w:rFonts w:eastAsia="SimSun"/>
                <w:sz w:val="22"/>
                <w:szCs w:val="18"/>
              </w:rPr>
              <w:t>And before determining satellite EIRP value, we should first consider how to treat the constraint, e.g., avoid the bands with PFD constraint, or send LS to ITU, or investigate DL coverage enhancement to mitigate the performance gap. There is no need to discuss the details before determining how to handle the PFD limit.</w:t>
            </w:r>
          </w:p>
        </w:tc>
      </w:tr>
      <w:tr w:rsidR="001D7359" w14:paraId="5BE6B23D" w14:textId="77777777" w:rsidTr="002D1D33">
        <w:tc>
          <w:tcPr>
            <w:tcW w:w="1413" w:type="dxa"/>
          </w:tcPr>
          <w:p w14:paraId="487D86F8"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12AFA5CC" w14:textId="77777777" w:rsidR="001D7359" w:rsidRDefault="001D7359" w:rsidP="002D1D33">
            <w:pPr>
              <w:spacing w:beforeLines="50" w:before="120" w:afterLines="50" w:after="120"/>
              <w:rPr>
                <w:sz w:val="22"/>
                <w:szCs w:val="18"/>
              </w:rPr>
            </w:pPr>
          </w:p>
        </w:tc>
        <w:tc>
          <w:tcPr>
            <w:tcW w:w="7415" w:type="dxa"/>
          </w:tcPr>
          <w:p w14:paraId="77784472" w14:textId="77777777" w:rsidR="001D7359" w:rsidRDefault="001D7359" w:rsidP="002D1D33">
            <w:pPr>
              <w:spacing w:beforeLines="50" w:before="120" w:afterLines="50" w:after="120"/>
              <w:rPr>
                <w:rFonts w:eastAsia="SimSun"/>
                <w:sz w:val="22"/>
                <w:szCs w:val="18"/>
              </w:rPr>
            </w:pPr>
            <w:r>
              <w:rPr>
                <w:rFonts w:eastAsia="SimSun"/>
                <w:sz w:val="22"/>
                <w:szCs w:val="18"/>
              </w:rPr>
              <w:t xml:space="preserve">Need to discuss </w:t>
            </w:r>
            <w:r>
              <w:rPr>
                <w:sz w:val="22"/>
                <w:szCs w:val="18"/>
              </w:rPr>
              <w:t>when and where the limitations apply.</w:t>
            </w:r>
            <w:r>
              <w:rPr>
                <w:rFonts w:eastAsia="SimSun"/>
                <w:sz w:val="22"/>
                <w:szCs w:val="18"/>
              </w:rPr>
              <w:t xml:space="preserve"> </w:t>
            </w:r>
          </w:p>
        </w:tc>
      </w:tr>
      <w:tr w:rsidR="001D7359" w14:paraId="44E34FD7" w14:textId="77777777" w:rsidTr="002D1D33">
        <w:tc>
          <w:tcPr>
            <w:tcW w:w="1413" w:type="dxa"/>
          </w:tcPr>
          <w:p w14:paraId="3C50AC7F"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7DF651E9" w14:textId="77777777" w:rsidR="001D7359" w:rsidRDefault="001D7359" w:rsidP="002D1D33">
            <w:pPr>
              <w:spacing w:beforeLines="50" w:before="120" w:afterLines="50" w:after="120"/>
              <w:rPr>
                <w:sz w:val="22"/>
                <w:szCs w:val="18"/>
              </w:rPr>
            </w:pPr>
            <w:r>
              <w:rPr>
                <w:sz w:val="22"/>
                <w:szCs w:val="18"/>
              </w:rPr>
              <w:t>Yes</w:t>
            </w:r>
          </w:p>
        </w:tc>
        <w:tc>
          <w:tcPr>
            <w:tcW w:w="7415" w:type="dxa"/>
          </w:tcPr>
          <w:p w14:paraId="6DB14650" w14:textId="77777777" w:rsidR="001D7359" w:rsidRDefault="001D7359" w:rsidP="002D1D33">
            <w:pPr>
              <w:spacing w:beforeLines="50" w:before="120" w:afterLines="50" w:after="120"/>
              <w:rPr>
                <w:sz w:val="22"/>
                <w:szCs w:val="18"/>
              </w:rPr>
            </w:pPr>
            <w:r>
              <w:rPr>
                <w:sz w:val="22"/>
                <w:szCs w:val="18"/>
              </w:rPr>
              <w:t>ITU regulations should be followed. Which levels that apply can be further discussed.</w:t>
            </w:r>
          </w:p>
        </w:tc>
      </w:tr>
      <w:tr w:rsidR="001D7359" w14:paraId="51FFA45D" w14:textId="77777777" w:rsidTr="002D1D33">
        <w:tc>
          <w:tcPr>
            <w:tcW w:w="1413" w:type="dxa"/>
          </w:tcPr>
          <w:p w14:paraId="5F7AD0C8"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05A87528" w14:textId="77777777" w:rsidR="001D7359" w:rsidRDefault="001D7359" w:rsidP="002D1D33">
            <w:pPr>
              <w:spacing w:beforeLines="50" w:before="120" w:afterLines="50" w:after="120"/>
              <w:rPr>
                <w:sz w:val="22"/>
                <w:szCs w:val="18"/>
              </w:rPr>
            </w:pPr>
          </w:p>
        </w:tc>
        <w:tc>
          <w:tcPr>
            <w:tcW w:w="7415" w:type="dxa"/>
          </w:tcPr>
          <w:p w14:paraId="2AA3339C" w14:textId="77777777" w:rsidR="001D7359" w:rsidRDefault="001D7359" w:rsidP="002D1D33">
            <w:pPr>
              <w:spacing w:beforeLines="50" w:before="120" w:afterLines="50" w:after="120"/>
              <w:rPr>
                <w:sz w:val="22"/>
                <w:szCs w:val="18"/>
              </w:rPr>
            </w:pPr>
            <w:r>
              <w:rPr>
                <w:sz w:val="22"/>
                <w:szCs w:val="18"/>
              </w:rPr>
              <w:t xml:space="preserve">Generally fine, but it can be further discuss to align company understanding </w:t>
            </w:r>
          </w:p>
        </w:tc>
      </w:tr>
      <w:tr w:rsidR="001D7359" w14:paraId="2075BD1C" w14:textId="77777777" w:rsidTr="002D1D33">
        <w:tc>
          <w:tcPr>
            <w:tcW w:w="1413" w:type="dxa"/>
          </w:tcPr>
          <w:p w14:paraId="57516291"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683F4C42" w14:textId="77777777" w:rsidR="001D7359" w:rsidRDefault="001D7359" w:rsidP="002D1D33">
            <w:pPr>
              <w:spacing w:beforeLines="50" w:before="120" w:afterLines="50" w:after="120"/>
              <w:rPr>
                <w:sz w:val="22"/>
                <w:szCs w:val="18"/>
              </w:rPr>
            </w:pPr>
            <w:r>
              <w:rPr>
                <w:sz w:val="22"/>
                <w:szCs w:val="18"/>
              </w:rPr>
              <w:t>No</w:t>
            </w:r>
          </w:p>
        </w:tc>
        <w:tc>
          <w:tcPr>
            <w:tcW w:w="7415" w:type="dxa"/>
          </w:tcPr>
          <w:p w14:paraId="5F5D7C48" w14:textId="77777777" w:rsidR="001D7359" w:rsidRDefault="001D7359" w:rsidP="002D1D33">
            <w:pPr>
              <w:spacing w:beforeLines="50" w:before="120" w:afterLines="50" w:after="120"/>
              <w:rPr>
                <w:sz w:val="22"/>
                <w:szCs w:val="18"/>
              </w:rPr>
            </w:pPr>
            <w:r>
              <w:rPr>
                <w:sz w:val="22"/>
                <w:szCs w:val="18"/>
              </w:rPr>
              <w:t>Some GEO configurations can deploy higher power in 1 MHz than claimed for ITU regulations.</w:t>
            </w:r>
          </w:p>
        </w:tc>
      </w:tr>
      <w:tr w:rsidR="001D7359" w14:paraId="33C8E4B5" w14:textId="77777777" w:rsidTr="002D1D33">
        <w:tc>
          <w:tcPr>
            <w:tcW w:w="1413" w:type="dxa"/>
          </w:tcPr>
          <w:p w14:paraId="5FE4A4AD"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618E61F4" w14:textId="77777777" w:rsidR="001D7359" w:rsidRDefault="001D7359" w:rsidP="002D1D33">
            <w:pPr>
              <w:spacing w:beforeLines="50" w:before="120" w:afterLines="50" w:after="120"/>
              <w:rPr>
                <w:sz w:val="22"/>
                <w:szCs w:val="18"/>
              </w:rPr>
            </w:pPr>
            <w:r>
              <w:rPr>
                <w:sz w:val="22"/>
                <w:szCs w:val="18"/>
                <w:highlight w:val="yellow"/>
              </w:rPr>
              <w:t>NO</w:t>
            </w:r>
          </w:p>
        </w:tc>
        <w:tc>
          <w:tcPr>
            <w:tcW w:w="7415" w:type="dxa"/>
          </w:tcPr>
          <w:p w14:paraId="2E50B711" w14:textId="77777777" w:rsidR="001D7359" w:rsidRDefault="001D7359" w:rsidP="002D1D33">
            <w:pPr>
              <w:spacing w:beforeLines="50" w:before="120" w:afterLines="50" w:after="120"/>
              <w:rPr>
                <w:sz w:val="22"/>
                <w:szCs w:val="18"/>
              </w:rPr>
            </w:pPr>
            <w:r>
              <w:rPr>
                <w:sz w:val="22"/>
                <w:szCs w:val="18"/>
              </w:rPr>
              <w:t>The appendix 5 section 1.2.3.1 within the</w:t>
            </w:r>
            <w:r>
              <w:t xml:space="preserve"> </w:t>
            </w:r>
            <w:r>
              <w:rPr>
                <w:sz w:val="22"/>
                <w:szCs w:val="18"/>
              </w:rPr>
              <w:t>ITU Radio Regulations Appendices, Edition of 2020 is on the determination of the need for coordination between MSS and RDSS space stations (space-to-Earth) and terrestrial stations.</w:t>
            </w:r>
          </w:p>
          <w:p w14:paraId="698BD074" w14:textId="77777777" w:rsidR="001D7359" w:rsidRDefault="001D7359" w:rsidP="002D1D33">
            <w:pPr>
              <w:spacing w:beforeLines="50" w:before="120" w:afterLines="50" w:after="120"/>
              <w:rPr>
                <w:sz w:val="22"/>
                <w:szCs w:val="18"/>
              </w:rPr>
            </w:pPr>
            <w:r>
              <w:rPr>
                <w:sz w:val="22"/>
                <w:szCs w:val="18"/>
              </w:rPr>
              <w:t xml:space="preserve">This is not a requirement as we do not have to meet these values in areas where we provide service. This is only to trigger coordination discussions with administrations which want to protect their terrestrial service (if they have). </w:t>
            </w:r>
          </w:p>
        </w:tc>
      </w:tr>
      <w:tr w:rsidR="001D7359" w14:paraId="418A7389" w14:textId="77777777" w:rsidTr="002D1D33">
        <w:tc>
          <w:tcPr>
            <w:tcW w:w="1413" w:type="dxa"/>
          </w:tcPr>
          <w:p w14:paraId="3CFAC32E" w14:textId="77777777" w:rsidR="001D7359" w:rsidRDefault="001D7359" w:rsidP="002D1D33">
            <w:pPr>
              <w:spacing w:beforeLines="50" w:before="120" w:afterLines="50" w:after="120"/>
              <w:rPr>
                <w:sz w:val="22"/>
                <w:szCs w:val="18"/>
              </w:rPr>
            </w:pPr>
            <w:r>
              <w:rPr>
                <w:sz w:val="22"/>
                <w:szCs w:val="18"/>
              </w:rPr>
              <w:t>Sony</w:t>
            </w:r>
          </w:p>
        </w:tc>
        <w:tc>
          <w:tcPr>
            <w:tcW w:w="1134" w:type="dxa"/>
          </w:tcPr>
          <w:p w14:paraId="7B1E83DD" w14:textId="77777777" w:rsidR="001D7359" w:rsidRDefault="001D7359" w:rsidP="002D1D33">
            <w:pPr>
              <w:spacing w:beforeLines="50" w:before="120" w:afterLines="50" w:after="120"/>
              <w:rPr>
                <w:sz w:val="22"/>
                <w:szCs w:val="18"/>
                <w:highlight w:val="yellow"/>
              </w:rPr>
            </w:pPr>
            <w:r>
              <w:rPr>
                <w:sz w:val="22"/>
                <w:szCs w:val="18"/>
              </w:rPr>
              <w:t>Yes</w:t>
            </w:r>
          </w:p>
        </w:tc>
        <w:tc>
          <w:tcPr>
            <w:tcW w:w="7415" w:type="dxa"/>
          </w:tcPr>
          <w:p w14:paraId="5CB5B26A" w14:textId="77777777" w:rsidR="001D7359" w:rsidRDefault="001D7359" w:rsidP="002D1D33">
            <w:pPr>
              <w:spacing w:beforeLines="50" w:before="120" w:afterLines="50" w:after="120"/>
              <w:rPr>
                <w:sz w:val="22"/>
                <w:szCs w:val="18"/>
              </w:rPr>
            </w:pPr>
            <w:r>
              <w:rPr>
                <w:sz w:val="22"/>
                <w:szCs w:val="18"/>
              </w:rPr>
              <w:t>ITU regulations should be followed.</w:t>
            </w:r>
          </w:p>
        </w:tc>
      </w:tr>
      <w:tr w:rsidR="001D7359" w14:paraId="2FB69D2C" w14:textId="77777777" w:rsidTr="002D1D33">
        <w:tc>
          <w:tcPr>
            <w:tcW w:w="1413" w:type="dxa"/>
          </w:tcPr>
          <w:p w14:paraId="777F1F3D"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62DE6A82" w14:textId="77777777" w:rsidR="001D7359" w:rsidRDefault="001D7359" w:rsidP="002D1D33">
            <w:pPr>
              <w:spacing w:beforeLines="50" w:before="120" w:afterLines="50" w:after="120"/>
              <w:rPr>
                <w:sz w:val="22"/>
                <w:szCs w:val="18"/>
              </w:rPr>
            </w:pPr>
            <w:r>
              <w:rPr>
                <w:sz w:val="22"/>
                <w:szCs w:val="18"/>
              </w:rPr>
              <w:t>No</w:t>
            </w:r>
          </w:p>
        </w:tc>
        <w:tc>
          <w:tcPr>
            <w:tcW w:w="7415" w:type="dxa"/>
          </w:tcPr>
          <w:p w14:paraId="09A8E71B" w14:textId="77777777" w:rsidR="001D7359" w:rsidRDefault="001D7359" w:rsidP="002D1D33">
            <w:pPr>
              <w:spacing w:beforeLines="50" w:before="120" w:afterLines="50" w:after="120"/>
              <w:rPr>
                <w:sz w:val="22"/>
                <w:szCs w:val="18"/>
              </w:rPr>
            </w:pPr>
            <w:r>
              <w:rPr>
                <w:sz w:val="22"/>
                <w:szCs w:val="18"/>
              </w:rPr>
              <w:t>This should be resolved with the ITU.</w:t>
            </w:r>
          </w:p>
        </w:tc>
      </w:tr>
      <w:tr w:rsidR="001D7359" w14:paraId="50A579B8" w14:textId="77777777" w:rsidTr="002D1D33">
        <w:tc>
          <w:tcPr>
            <w:tcW w:w="1413" w:type="dxa"/>
          </w:tcPr>
          <w:p w14:paraId="0BB87AD4" w14:textId="77777777" w:rsidR="001D7359" w:rsidRDefault="001D7359" w:rsidP="002D1D33">
            <w:pPr>
              <w:spacing w:beforeLines="50" w:before="120" w:afterLines="50" w:after="120"/>
              <w:rPr>
                <w:sz w:val="22"/>
                <w:szCs w:val="18"/>
              </w:rPr>
            </w:pPr>
            <w:r>
              <w:rPr>
                <w:rFonts w:eastAsia="Malgun Gothic"/>
                <w:sz w:val="22"/>
                <w:szCs w:val="18"/>
                <w:lang w:eastAsia="ko-KR"/>
              </w:rPr>
              <w:t>ETRI</w:t>
            </w:r>
          </w:p>
        </w:tc>
        <w:tc>
          <w:tcPr>
            <w:tcW w:w="1134" w:type="dxa"/>
          </w:tcPr>
          <w:p w14:paraId="3F4CC253"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5" w:type="dxa"/>
          </w:tcPr>
          <w:p w14:paraId="7EC7C38A"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ITU regulatory limitations should be considered </w:t>
            </w:r>
          </w:p>
        </w:tc>
      </w:tr>
      <w:tr w:rsidR="001D7359" w14:paraId="727F1D74" w14:textId="77777777" w:rsidTr="002D1D33">
        <w:tc>
          <w:tcPr>
            <w:tcW w:w="1413" w:type="dxa"/>
          </w:tcPr>
          <w:p w14:paraId="773B79F5" w14:textId="77777777" w:rsidR="001D7359" w:rsidRDefault="001D7359" w:rsidP="002D1D33">
            <w:pPr>
              <w:spacing w:beforeLines="50" w:before="120" w:afterLines="50" w:after="120"/>
              <w:rPr>
                <w:rFonts w:eastAsia="Malgun Gothic"/>
                <w:sz w:val="22"/>
                <w:szCs w:val="18"/>
                <w:lang w:eastAsia="ko-KR"/>
              </w:rPr>
            </w:pPr>
            <w:r>
              <w:rPr>
                <w:sz w:val="22"/>
                <w:szCs w:val="18"/>
              </w:rPr>
              <w:t>Hughes/EchoStar</w:t>
            </w:r>
          </w:p>
        </w:tc>
        <w:tc>
          <w:tcPr>
            <w:tcW w:w="1134" w:type="dxa"/>
          </w:tcPr>
          <w:p w14:paraId="3FC29E58"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No</w:t>
            </w:r>
          </w:p>
        </w:tc>
        <w:tc>
          <w:tcPr>
            <w:tcW w:w="7415" w:type="dxa"/>
          </w:tcPr>
          <w:p w14:paraId="28417701" w14:textId="77777777" w:rsidR="001D7359" w:rsidRDefault="001D7359" w:rsidP="002D1D33">
            <w:pPr>
              <w:spacing w:beforeLines="50" w:before="120" w:afterLines="50" w:after="120"/>
              <w:rPr>
                <w:rFonts w:eastAsia="Malgun Gothic"/>
                <w:sz w:val="22"/>
                <w:szCs w:val="18"/>
                <w:lang w:eastAsia="ko-KR"/>
              </w:rPr>
            </w:pPr>
          </w:p>
        </w:tc>
      </w:tr>
    </w:tbl>
    <w:p w14:paraId="1199DEE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709362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77082F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For agreed satellite orbit/altitude and carrier frequency, do you agree to reuse set-1/2 satellite parameters as </w:t>
      </w:r>
      <w:r>
        <w:rPr>
          <w:rFonts w:ascii="Times New Roman" w:eastAsia="ＭＳ ゴシック" w:hAnsi="Times New Roman" w:cs="Times New Roman"/>
          <w:sz w:val="22"/>
          <w:szCs w:val="18"/>
          <w:lang w:val="en-GB" w:eastAsia="zh-CN"/>
        </w:rPr>
        <w:t xml:space="preserve">in Table 6.1.1.1-3 of TR38.821 except for satellite EIRP density? </w:t>
      </w:r>
      <w:r>
        <w:rPr>
          <w:rFonts w:ascii="Times New Roman" w:eastAsia="ＭＳ ゴシック" w:hAnsi="Times New Roman" w:cs="Times New Roman"/>
          <w:sz w:val="22"/>
          <w:szCs w:val="20"/>
          <w:lang w:val="en-GB" w:eastAsia="ja-JP"/>
        </w:rPr>
        <w:t>If NO, please share the reason.</w:t>
      </w:r>
    </w:p>
    <w:tbl>
      <w:tblPr>
        <w:tblStyle w:val="34"/>
        <w:tblW w:w="0" w:type="auto"/>
        <w:tblLayout w:type="fixed"/>
        <w:tblLook w:val="04A0" w:firstRow="1" w:lastRow="0" w:firstColumn="1" w:lastColumn="0" w:noHBand="0" w:noVBand="1"/>
      </w:tblPr>
      <w:tblGrid>
        <w:gridCol w:w="1413"/>
        <w:gridCol w:w="1134"/>
        <w:gridCol w:w="7415"/>
      </w:tblGrid>
      <w:tr w:rsidR="001D7359" w14:paraId="50BC2D2E" w14:textId="77777777" w:rsidTr="002D1D33">
        <w:tc>
          <w:tcPr>
            <w:tcW w:w="1413" w:type="dxa"/>
            <w:shd w:val="clear" w:color="auto" w:fill="E7E6E6"/>
          </w:tcPr>
          <w:p w14:paraId="525DFC8D"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7AAE827D"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13D0EA60" w14:textId="77777777" w:rsidR="001D7359" w:rsidRDefault="001D7359" w:rsidP="002D1D33">
            <w:pPr>
              <w:spacing w:beforeLines="50" w:before="120" w:afterLines="50" w:after="120"/>
              <w:rPr>
                <w:sz w:val="22"/>
                <w:szCs w:val="18"/>
              </w:rPr>
            </w:pPr>
            <w:r>
              <w:rPr>
                <w:sz w:val="22"/>
                <w:szCs w:val="18"/>
              </w:rPr>
              <w:t>Comment (e.g. which column should be modified)</w:t>
            </w:r>
          </w:p>
        </w:tc>
      </w:tr>
      <w:tr w:rsidR="001D7359" w14:paraId="129A46C2" w14:textId="77777777" w:rsidTr="002D1D33">
        <w:tc>
          <w:tcPr>
            <w:tcW w:w="1413" w:type="dxa"/>
          </w:tcPr>
          <w:p w14:paraId="5E1E226A" w14:textId="77777777" w:rsidR="001D7359" w:rsidRDefault="001D7359" w:rsidP="002D1D33">
            <w:pPr>
              <w:spacing w:beforeLines="50" w:before="120" w:afterLines="50" w:after="120"/>
              <w:rPr>
                <w:sz w:val="22"/>
                <w:szCs w:val="18"/>
              </w:rPr>
            </w:pPr>
            <w:r>
              <w:rPr>
                <w:sz w:val="22"/>
                <w:szCs w:val="18"/>
              </w:rPr>
              <w:t>QC</w:t>
            </w:r>
          </w:p>
        </w:tc>
        <w:tc>
          <w:tcPr>
            <w:tcW w:w="1134" w:type="dxa"/>
          </w:tcPr>
          <w:p w14:paraId="451B1B24" w14:textId="77777777" w:rsidR="001D7359" w:rsidRDefault="001D7359" w:rsidP="002D1D33">
            <w:pPr>
              <w:spacing w:beforeLines="50" w:before="120" w:afterLines="50" w:after="120"/>
              <w:rPr>
                <w:sz w:val="22"/>
                <w:szCs w:val="18"/>
              </w:rPr>
            </w:pPr>
            <w:r>
              <w:rPr>
                <w:sz w:val="22"/>
                <w:szCs w:val="18"/>
              </w:rPr>
              <w:t>Yes</w:t>
            </w:r>
          </w:p>
        </w:tc>
        <w:tc>
          <w:tcPr>
            <w:tcW w:w="7415" w:type="dxa"/>
          </w:tcPr>
          <w:p w14:paraId="3BED1DBA" w14:textId="77777777" w:rsidR="001D7359" w:rsidRDefault="001D7359" w:rsidP="002D1D33">
            <w:pPr>
              <w:spacing w:beforeLines="50" w:before="120" w:afterLines="50" w:after="120"/>
              <w:rPr>
                <w:sz w:val="22"/>
                <w:szCs w:val="18"/>
              </w:rPr>
            </w:pPr>
          </w:p>
        </w:tc>
      </w:tr>
      <w:tr w:rsidR="001D7359" w14:paraId="3B0D90D3" w14:textId="77777777" w:rsidTr="002D1D33">
        <w:tc>
          <w:tcPr>
            <w:tcW w:w="1413" w:type="dxa"/>
          </w:tcPr>
          <w:p w14:paraId="43994051"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694533F9"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1EE7BB6A" w14:textId="77777777" w:rsidR="001D7359" w:rsidRDefault="001D7359" w:rsidP="002D1D33">
            <w:pPr>
              <w:spacing w:beforeLines="50" w:before="120" w:afterLines="50" w:after="120"/>
              <w:rPr>
                <w:sz w:val="22"/>
                <w:szCs w:val="18"/>
              </w:rPr>
            </w:pPr>
          </w:p>
        </w:tc>
      </w:tr>
      <w:tr w:rsidR="001D7359" w14:paraId="1BA430BC" w14:textId="77777777" w:rsidTr="002D1D33">
        <w:tc>
          <w:tcPr>
            <w:tcW w:w="1413" w:type="dxa"/>
          </w:tcPr>
          <w:p w14:paraId="1279B4CA" w14:textId="77777777" w:rsidR="001D7359" w:rsidRDefault="001D7359" w:rsidP="002D1D33">
            <w:pPr>
              <w:spacing w:beforeLines="50" w:before="120" w:afterLines="50" w:after="120"/>
              <w:rPr>
                <w:sz w:val="22"/>
                <w:szCs w:val="18"/>
              </w:rPr>
            </w:pPr>
            <w:r>
              <w:rPr>
                <w:sz w:val="22"/>
                <w:szCs w:val="18"/>
              </w:rPr>
              <w:lastRenderedPageBreak/>
              <w:t>Apple</w:t>
            </w:r>
          </w:p>
        </w:tc>
        <w:tc>
          <w:tcPr>
            <w:tcW w:w="1134" w:type="dxa"/>
          </w:tcPr>
          <w:p w14:paraId="62195D75" w14:textId="77777777" w:rsidR="001D7359" w:rsidRDefault="001D7359" w:rsidP="002D1D33">
            <w:pPr>
              <w:spacing w:beforeLines="50" w:before="120" w:afterLines="50" w:after="120"/>
              <w:rPr>
                <w:sz w:val="22"/>
                <w:szCs w:val="18"/>
              </w:rPr>
            </w:pPr>
            <w:r>
              <w:rPr>
                <w:sz w:val="22"/>
                <w:szCs w:val="18"/>
              </w:rPr>
              <w:t>Yes</w:t>
            </w:r>
          </w:p>
        </w:tc>
        <w:tc>
          <w:tcPr>
            <w:tcW w:w="7415" w:type="dxa"/>
          </w:tcPr>
          <w:p w14:paraId="02233490" w14:textId="77777777" w:rsidR="001D7359" w:rsidRDefault="001D7359" w:rsidP="002D1D33">
            <w:pPr>
              <w:spacing w:beforeLines="50" w:before="120" w:afterLines="50" w:after="120"/>
              <w:rPr>
                <w:sz w:val="22"/>
                <w:szCs w:val="18"/>
              </w:rPr>
            </w:pPr>
          </w:p>
        </w:tc>
      </w:tr>
      <w:tr w:rsidR="001D7359" w14:paraId="0122D767" w14:textId="77777777" w:rsidTr="002D1D33">
        <w:tc>
          <w:tcPr>
            <w:tcW w:w="1413" w:type="dxa"/>
          </w:tcPr>
          <w:p w14:paraId="04EE6D87"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49EC7443" w14:textId="77777777" w:rsidR="001D7359" w:rsidRDefault="001D7359" w:rsidP="002D1D33">
            <w:pPr>
              <w:spacing w:beforeLines="50" w:before="120" w:afterLines="50" w:after="120"/>
              <w:rPr>
                <w:sz w:val="22"/>
                <w:szCs w:val="18"/>
              </w:rPr>
            </w:pPr>
            <w:r>
              <w:rPr>
                <w:sz w:val="22"/>
                <w:szCs w:val="18"/>
              </w:rPr>
              <w:t>Yes</w:t>
            </w:r>
          </w:p>
        </w:tc>
        <w:tc>
          <w:tcPr>
            <w:tcW w:w="7415" w:type="dxa"/>
          </w:tcPr>
          <w:p w14:paraId="0F350C3A" w14:textId="77777777" w:rsidR="001D7359" w:rsidRDefault="001D7359" w:rsidP="002D1D33">
            <w:pPr>
              <w:spacing w:beforeLines="50" w:before="120" w:afterLines="50" w:after="120"/>
              <w:rPr>
                <w:sz w:val="22"/>
                <w:szCs w:val="18"/>
              </w:rPr>
            </w:pPr>
          </w:p>
        </w:tc>
      </w:tr>
      <w:tr w:rsidR="001D7359" w14:paraId="6805A8AF" w14:textId="77777777" w:rsidTr="002D1D33">
        <w:tc>
          <w:tcPr>
            <w:tcW w:w="1413" w:type="dxa"/>
          </w:tcPr>
          <w:p w14:paraId="30AE4517"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289D3F73"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3397F7AE" w14:textId="77777777" w:rsidR="001D7359" w:rsidRDefault="001D7359" w:rsidP="002D1D33">
            <w:pPr>
              <w:spacing w:beforeLines="50" w:before="120" w:afterLines="50" w:after="120"/>
              <w:rPr>
                <w:sz w:val="22"/>
                <w:szCs w:val="18"/>
              </w:rPr>
            </w:pPr>
          </w:p>
        </w:tc>
      </w:tr>
      <w:tr w:rsidR="001D7359" w14:paraId="032A17F9" w14:textId="77777777" w:rsidTr="002D1D33">
        <w:tc>
          <w:tcPr>
            <w:tcW w:w="1413" w:type="dxa"/>
          </w:tcPr>
          <w:p w14:paraId="3C253B4C"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7B609C30" w14:textId="77777777" w:rsidR="001D7359" w:rsidRDefault="001D7359" w:rsidP="002D1D33">
            <w:pPr>
              <w:spacing w:beforeLines="50" w:before="120" w:afterLines="50" w:after="120"/>
              <w:rPr>
                <w:sz w:val="22"/>
                <w:szCs w:val="18"/>
              </w:rPr>
            </w:pPr>
            <w:r>
              <w:rPr>
                <w:sz w:val="22"/>
                <w:szCs w:val="18"/>
              </w:rPr>
              <w:t>Yes</w:t>
            </w:r>
          </w:p>
        </w:tc>
        <w:tc>
          <w:tcPr>
            <w:tcW w:w="7415" w:type="dxa"/>
          </w:tcPr>
          <w:p w14:paraId="4454C583" w14:textId="77777777" w:rsidR="001D7359" w:rsidRDefault="001D7359" w:rsidP="002D1D33">
            <w:pPr>
              <w:spacing w:beforeLines="50" w:before="120" w:afterLines="50" w:after="120"/>
              <w:rPr>
                <w:sz w:val="22"/>
                <w:szCs w:val="18"/>
              </w:rPr>
            </w:pPr>
          </w:p>
        </w:tc>
      </w:tr>
      <w:tr w:rsidR="001D7359" w14:paraId="359C841E" w14:textId="77777777" w:rsidTr="002D1D33">
        <w:tc>
          <w:tcPr>
            <w:tcW w:w="1413" w:type="dxa"/>
          </w:tcPr>
          <w:p w14:paraId="00E655B9"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1F733868"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2247BFF9" w14:textId="77777777" w:rsidR="001D7359" w:rsidRDefault="001D7359" w:rsidP="002D1D33">
            <w:pPr>
              <w:spacing w:beforeLines="50" w:before="120" w:afterLines="50" w:after="120"/>
              <w:rPr>
                <w:sz w:val="22"/>
                <w:szCs w:val="18"/>
              </w:rPr>
            </w:pPr>
          </w:p>
        </w:tc>
      </w:tr>
      <w:tr w:rsidR="001D7359" w14:paraId="6E62FA18" w14:textId="77777777" w:rsidTr="002D1D33">
        <w:tc>
          <w:tcPr>
            <w:tcW w:w="1413" w:type="dxa"/>
          </w:tcPr>
          <w:p w14:paraId="50854E1F" w14:textId="77777777" w:rsidR="001D7359" w:rsidRDefault="001D7359" w:rsidP="002D1D33">
            <w:pPr>
              <w:spacing w:beforeLines="50" w:before="120" w:afterLines="50" w:after="120"/>
              <w:rPr>
                <w:sz w:val="22"/>
                <w:szCs w:val="18"/>
              </w:rPr>
            </w:pPr>
            <w:r>
              <w:rPr>
                <w:sz w:val="22"/>
                <w:szCs w:val="18"/>
              </w:rPr>
              <w:t>NTT DOCOMO</w:t>
            </w:r>
          </w:p>
        </w:tc>
        <w:tc>
          <w:tcPr>
            <w:tcW w:w="1134" w:type="dxa"/>
          </w:tcPr>
          <w:p w14:paraId="2512EDE7" w14:textId="77777777" w:rsidR="001D7359" w:rsidRDefault="001D7359" w:rsidP="002D1D33">
            <w:pPr>
              <w:spacing w:beforeLines="50" w:before="120" w:afterLines="50" w:after="120"/>
              <w:rPr>
                <w:sz w:val="22"/>
                <w:szCs w:val="18"/>
              </w:rPr>
            </w:pPr>
            <w:r>
              <w:rPr>
                <w:sz w:val="22"/>
                <w:szCs w:val="18"/>
              </w:rPr>
              <w:t>Yes</w:t>
            </w:r>
          </w:p>
        </w:tc>
        <w:tc>
          <w:tcPr>
            <w:tcW w:w="7415" w:type="dxa"/>
          </w:tcPr>
          <w:p w14:paraId="623D8D4F" w14:textId="77777777" w:rsidR="001D7359" w:rsidRDefault="001D7359" w:rsidP="002D1D33">
            <w:pPr>
              <w:spacing w:beforeLines="50" w:before="120" w:afterLines="50" w:after="120"/>
              <w:rPr>
                <w:sz w:val="22"/>
                <w:szCs w:val="18"/>
              </w:rPr>
            </w:pPr>
          </w:p>
        </w:tc>
      </w:tr>
      <w:tr w:rsidR="001D7359" w14:paraId="7BCF9449" w14:textId="77777777" w:rsidTr="002D1D33">
        <w:tc>
          <w:tcPr>
            <w:tcW w:w="1413" w:type="dxa"/>
          </w:tcPr>
          <w:p w14:paraId="66216839"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2AA83623"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1231B7FB" w14:textId="77777777" w:rsidR="001D7359" w:rsidRDefault="001D7359" w:rsidP="002D1D33">
            <w:pPr>
              <w:spacing w:beforeLines="50" w:before="120" w:afterLines="50" w:after="120"/>
              <w:rPr>
                <w:rFonts w:eastAsia="SimSun"/>
                <w:sz w:val="22"/>
                <w:szCs w:val="18"/>
              </w:rPr>
            </w:pPr>
            <w:r>
              <w:rPr>
                <w:rFonts w:eastAsia="SimSun"/>
                <w:sz w:val="22"/>
                <w:szCs w:val="18"/>
              </w:rPr>
              <w:t>The determination of other satellite parameters are related to the satellite EIRP density. Reusing other parameters with modified EIRP may not be straightforward.</w:t>
            </w:r>
          </w:p>
          <w:p w14:paraId="186BD4CE" w14:textId="77777777" w:rsidR="001D7359" w:rsidRDefault="001D7359" w:rsidP="002D1D33">
            <w:pPr>
              <w:spacing w:beforeLines="50" w:before="120" w:afterLines="50" w:after="120"/>
              <w:rPr>
                <w:rFonts w:eastAsia="SimSun"/>
                <w:sz w:val="22"/>
                <w:szCs w:val="18"/>
              </w:rPr>
            </w:pPr>
            <w:r>
              <w:rPr>
                <w:rFonts w:eastAsia="SimSun"/>
                <w:sz w:val="22"/>
                <w:szCs w:val="18"/>
              </w:rPr>
              <w:t>Moreover, Table 6.1.1.1-3 lists the UE characteristics for SLS. It seems that the moderator aimed to cite other tables.</w:t>
            </w:r>
          </w:p>
        </w:tc>
      </w:tr>
      <w:tr w:rsidR="001D7359" w14:paraId="6797E8F0" w14:textId="77777777" w:rsidTr="002D1D33">
        <w:tc>
          <w:tcPr>
            <w:tcW w:w="1413" w:type="dxa"/>
          </w:tcPr>
          <w:p w14:paraId="6578B039"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620D76B6"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3990158F" w14:textId="77777777" w:rsidR="001D7359" w:rsidRDefault="001D7359" w:rsidP="002D1D33">
            <w:pPr>
              <w:spacing w:beforeLines="50" w:before="120" w:afterLines="50" w:after="120"/>
              <w:rPr>
                <w:sz w:val="22"/>
                <w:szCs w:val="18"/>
              </w:rPr>
            </w:pPr>
          </w:p>
        </w:tc>
      </w:tr>
      <w:tr w:rsidR="001D7359" w14:paraId="4D845059" w14:textId="77777777" w:rsidTr="002D1D33">
        <w:tc>
          <w:tcPr>
            <w:tcW w:w="1413" w:type="dxa"/>
          </w:tcPr>
          <w:p w14:paraId="49D01ECC"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503A4942" w14:textId="77777777" w:rsidR="001D7359" w:rsidRDefault="001D7359" w:rsidP="002D1D33">
            <w:pPr>
              <w:spacing w:beforeLines="50" w:before="120" w:afterLines="50" w:after="120"/>
              <w:rPr>
                <w:sz w:val="22"/>
                <w:szCs w:val="18"/>
              </w:rPr>
            </w:pPr>
            <w:r>
              <w:rPr>
                <w:sz w:val="22"/>
                <w:szCs w:val="18"/>
              </w:rPr>
              <w:t>Yes</w:t>
            </w:r>
          </w:p>
        </w:tc>
        <w:tc>
          <w:tcPr>
            <w:tcW w:w="7415" w:type="dxa"/>
          </w:tcPr>
          <w:p w14:paraId="671937F3" w14:textId="77777777" w:rsidR="001D7359" w:rsidRDefault="001D7359" w:rsidP="002D1D33">
            <w:pPr>
              <w:spacing w:beforeLines="50" w:before="120" w:afterLines="50" w:after="120"/>
              <w:rPr>
                <w:sz w:val="22"/>
                <w:szCs w:val="18"/>
              </w:rPr>
            </w:pPr>
          </w:p>
        </w:tc>
      </w:tr>
      <w:tr w:rsidR="001D7359" w14:paraId="55F2670F" w14:textId="77777777" w:rsidTr="002D1D33">
        <w:tc>
          <w:tcPr>
            <w:tcW w:w="1413" w:type="dxa"/>
          </w:tcPr>
          <w:p w14:paraId="680B55D3"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15E86449" w14:textId="77777777" w:rsidR="001D7359" w:rsidRDefault="001D7359" w:rsidP="002D1D33">
            <w:pPr>
              <w:spacing w:beforeLines="50" w:before="120" w:afterLines="50" w:after="120"/>
              <w:rPr>
                <w:sz w:val="22"/>
                <w:szCs w:val="18"/>
              </w:rPr>
            </w:pPr>
            <w:r>
              <w:rPr>
                <w:sz w:val="22"/>
                <w:szCs w:val="18"/>
              </w:rPr>
              <w:t>Yes</w:t>
            </w:r>
          </w:p>
        </w:tc>
        <w:tc>
          <w:tcPr>
            <w:tcW w:w="7415" w:type="dxa"/>
          </w:tcPr>
          <w:p w14:paraId="0F5BF5D3" w14:textId="77777777" w:rsidR="001D7359" w:rsidRDefault="001D7359" w:rsidP="002D1D33">
            <w:pPr>
              <w:spacing w:beforeLines="50" w:before="120" w:afterLines="50" w:after="120"/>
              <w:rPr>
                <w:sz w:val="22"/>
                <w:szCs w:val="18"/>
              </w:rPr>
            </w:pPr>
          </w:p>
        </w:tc>
      </w:tr>
      <w:tr w:rsidR="001D7359" w14:paraId="3A5C3BF1" w14:textId="77777777" w:rsidTr="002D1D33">
        <w:tc>
          <w:tcPr>
            <w:tcW w:w="1413" w:type="dxa"/>
          </w:tcPr>
          <w:p w14:paraId="4F688842"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1134" w:type="dxa"/>
          </w:tcPr>
          <w:p w14:paraId="784035B3"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5258F92E" w14:textId="77777777" w:rsidR="001D7359" w:rsidRDefault="001D7359" w:rsidP="002D1D33">
            <w:pPr>
              <w:spacing w:beforeLines="50" w:before="120" w:afterLines="50" w:after="120"/>
              <w:rPr>
                <w:sz w:val="22"/>
                <w:szCs w:val="18"/>
              </w:rPr>
            </w:pPr>
          </w:p>
        </w:tc>
      </w:tr>
      <w:tr w:rsidR="001D7359" w14:paraId="34D93903" w14:textId="77777777" w:rsidTr="002D1D33">
        <w:tc>
          <w:tcPr>
            <w:tcW w:w="1413" w:type="dxa"/>
          </w:tcPr>
          <w:p w14:paraId="7F746B68" w14:textId="77777777" w:rsidR="001D7359" w:rsidRDefault="001D7359" w:rsidP="002D1D33">
            <w:pPr>
              <w:spacing w:beforeLines="50" w:before="120" w:afterLines="50" w:after="120"/>
              <w:rPr>
                <w:rFonts w:eastAsia="SimSun"/>
                <w:sz w:val="22"/>
                <w:szCs w:val="18"/>
              </w:rPr>
            </w:pPr>
            <w:r>
              <w:rPr>
                <w:sz w:val="22"/>
                <w:szCs w:val="18"/>
              </w:rPr>
              <w:t>MediaTek</w:t>
            </w:r>
          </w:p>
        </w:tc>
        <w:tc>
          <w:tcPr>
            <w:tcW w:w="1134" w:type="dxa"/>
          </w:tcPr>
          <w:p w14:paraId="30497356" w14:textId="77777777" w:rsidR="001D7359" w:rsidRDefault="001D7359" w:rsidP="002D1D33">
            <w:pPr>
              <w:spacing w:beforeLines="50" w:before="120" w:afterLines="50" w:after="120"/>
              <w:rPr>
                <w:rFonts w:eastAsia="SimSun"/>
                <w:sz w:val="22"/>
                <w:szCs w:val="18"/>
              </w:rPr>
            </w:pPr>
            <w:r>
              <w:rPr>
                <w:sz w:val="22"/>
                <w:szCs w:val="18"/>
              </w:rPr>
              <w:t>No</w:t>
            </w:r>
          </w:p>
        </w:tc>
        <w:tc>
          <w:tcPr>
            <w:tcW w:w="7415" w:type="dxa"/>
          </w:tcPr>
          <w:p w14:paraId="0CDA7C24" w14:textId="77777777" w:rsidR="001D7359" w:rsidRDefault="001D7359" w:rsidP="002D1D33">
            <w:pPr>
              <w:spacing w:beforeLines="50" w:before="120" w:afterLines="50" w:after="120"/>
              <w:rPr>
                <w:sz w:val="22"/>
                <w:szCs w:val="18"/>
              </w:rPr>
            </w:pPr>
            <w:r>
              <w:rPr>
                <w:sz w:val="22"/>
                <w:szCs w:val="18"/>
              </w:rPr>
              <w:t>It is not clear why EIRP density in Set-1 or Set-2 is not re-used. We have preference to prioritize Set-1 with parameters as in TR 38.821.</w:t>
            </w:r>
          </w:p>
        </w:tc>
      </w:tr>
      <w:tr w:rsidR="001D7359" w14:paraId="5D95F45D" w14:textId="77777777" w:rsidTr="002D1D33">
        <w:tc>
          <w:tcPr>
            <w:tcW w:w="1413" w:type="dxa"/>
          </w:tcPr>
          <w:p w14:paraId="0C6CE9F5"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Ligado</w:t>
            </w:r>
            <w:proofErr w:type="spellEnd"/>
          </w:p>
        </w:tc>
        <w:tc>
          <w:tcPr>
            <w:tcW w:w="1134" w:type="dxa"/>
          </w:tcPr>
          <w:p w14:paraId="49580284"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506569BA" w14:textId="77777777" w:rsidR="001D7359" w:rsidRDefault="001D7359" w:rsidP="002D1D33">
            <w:pPr>
              <w:spacing w:beforeLines="50" w:before="120" w:afterLines="50" w:after="120"/>
              <w:rPr>
                <w:sz w:val="22"/>
                <w:szCs w:val="18"/>
              </w:rPr>
            </w:pPr>
            <w:r>
              <w:rPr>
                <w:sz w:val="22"/>
                <w:szCs w:val="18"/>
              </w:rPr>
              <w:t xml:space="preserve">Noise figure assumption should be changed from 7 to 4 </w:t>
            </w:r>
            <w:proofErr w:type="spellStart"/>
            <w:r>
              <w:rPr>
                <w:sz w:val="22"/>
                <w:szCs w:val="18"/>
              </w:rPr>
              <w:t>dB.</w:t>
            </w:r>
            <w:proofErr w:type="spellEnd"/>
            <w:r>
              <w:rPr>
                <w:sz w:val="22"/>
                <w:szCs w:val="18"/>
              </w:rPr>
              <w:t xml:space="preserve">  This is possible to achieve in handheld </w:t>
            </w:r>
            <w:proofErr w:type="spellStart"/>
            <w:r>
              <w:rPr>
                <w:sz w:val="22"/>
                <w:szCs w:val="18"/>
              </w:rPr>
              <w:t>satphones</w:t>
            </w:r>
            <w:proofErr w:type="spellEnd"/>
            <w:r>
              <w:rPr>
                <w:sz w:val="22"/>
                <w:szCs w:val="18"/>
              </w:rPr>
              <w:t xml:space="preserve"> today.</w:t>
            </w:r>
          </w:p>
        </w:tc>
      </w:tr>
      <w:tr w:rsidR="001D7359" w14:paraId="43E1A089" w14:textId="77777777" w:rsidTr="002D1D33">
        <w:tc>
          <w:tcPr>
            <w:tcW w:w="1413" w:type="dxa"/>
          </w:tcPr>
          <w:p w14:paraId="5CCC6DEC"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134" w:type="dxa"/>
          </w:tcPr>
          <w:p w14:paraId="29A1E448"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42BF6710" w14:textId="77777777" w:rsidR="001D7359" w:rsidRDefault="001D7359" w:rsidP="002D1D33">
            <w:pPr>
              <w:spacing w:beforeLines="50" w:before="120" w:afterLines="50" w:after="120"/>
              <w:rPr>
                <w:sz w:val="22"/>
                <w:szCs w:val="18"/>
              </w:rPr>
            </w:pPr>
          </w:p>
        </w:tc>
      </w:tr>
      <w:tr w:rsidR="001D7359" w14:paraId="28C83F3A" w14:textId="77777777" w:rsidTr="002D1D33">
        <w:tc>
          <w:tcPr>
            <w:tcW w:w="1413" w:type="dxa"/>
          </w:tcPr>
          <w:p w14:paraId="41D88BCD" w14:textId="77777777" w:rsidR="001D7359" w:rsidRDefault="001D7359" w:rsidP="002D1D33">
            <w:pPr>
              <w:spacing w:beforeLines="50" w:before="120" w:afterLines="50" w:after="120"/>
              <w:rPr>
                <w:rFonts w:eastAsia="SimSun"/>
                <w:sz w:val="22"/>
                <w:szCs w:val="18"/>
              </w:rPr>
            </w:pPr>
            <w:r>
              <w:rPr>
                <w:sz w:val="22"/>
                <w:szCs w:val="18"/>
              </w:rPr>
              <w:t>Lockheed</w:t>
            </w:r>
          </w:p>
        </w:tc>
        <w:tc>
          <w:tcPr>
            <w:tcW w:w="1134" w:type="dxa"/>
          </w:tcPr>
          <w:p w14:paraId="2B77FDC2" w14:textId="77777777" w:rsidR="001D7359" w:rsidRDefault="001D7359" w:rsidP="002D1D33">
            <w:pPr>
              <w:spacing w:beforeLines="50" w:before="120" w:afterLines="50" w:after="120"/>
              <w:rPr>
                <w:rFonts w:eastAsia="SimSun"/>
                <w:sz w:val="22"/>
                <w:szCs w:val="18"/>
              </w:rPr>
            </w:pPr>
            <w:r>
              <w:rPr>
                <w:sz w:val="22"/>
                <w:szCs w:val="18"/>
              </w:rPr>
              <w:t>Yes</w:t>
            </w:r>
          </w:p>
        </w:tc>
        <w:tc>
          <w:tcPr>
            <w:tcW w:w="7415" w:type="dxa"/>
          </w:tcPr>
          <w:p w14:paraId="354EBD7D" w14:textId="77777777" w:rsidR="001D7359" w:rsidRDefault="001D7359" w:rsidP="002D1D33">
            <w:pPr>
              <w:spacing w:beforeLines="50" w:before="120" w:afterLines="50" w:after="120"/>
              <w:rPr>
                <w:sz w:val="22"/>
                <w:szCs w:val="18"/>
              </w:rPr>
            </w:pPr>
          </w:p>
        </w:tc>
      </w:tr>
      <w:tr w:rsidR="001D7359" w14:paraId="3B05D0D2" w14:textId="77777777" w:rsidTr="002D1D33">
        <w:tc>
          <w:tcPr>
            <w:tcW w:w="1413" w:type="dxa"/>
          </w:tcPr>
          <w:p w14:paraId="252E4D3E" w14:textId="77777777" w:rsidR="001D7359" w:rsidRDefault="001D7359" w:rsidP="002D1D33">
            <w:pPr>
              <w:spacing w:beforeLines="50" w:before="120" w:afterLines="50" w:after="120"/>
              <w:rPr>
                <w:sz w:val="22"/>
                <w:szCs w:val="18"/>
              </w:rPr>
            </w:pPr>
            <w:r>
              <w:rPr>
                <w:rFonts w:eastAsia="Malgun Gothic"/>
                <w:sz w:val="22"/>
                <w:szCs w:val="18"/>
                <w:lang w:eastAsia="ko-KR"/>
              </w:rPr>
              <w:t>ETRI</w:t>
            </w:r>
          </w:p>
        </w:tc>
        <w:tc>
          <w:tcPr>
            <w:tcW w:w="1134" w:type="dxa"/>
          </w:tcPr>
          <w:p w14:paraId="7C560DB3"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5" w:type="dxa"/>
          </w:tcPr>
          <w:p w14:paraId="0C58857D" w14:textId="77777777" w:rsidR="001D7359" w:rsidRDefault="001D7359" w:rsidP="002D1D33">
            <w:pPr>
              <w:spacing w:beforeLines="50" w:before="120" w:afterLines="50" w:after="120"/>
              <w:rPr>
                <w:sz w:val="22"/>
                <w:szCs w:val="18"/>
              </w:rPr>
            </w:pPr>
          </w:p>
        </w:tc>
      </w:tr>
      <w:tr w:rsidR="001D7359" w14:paraId="30186D6B" w14:textId="77777777" w:rsidTr="002D1D33">
        <w:tc>
          <w:tcPr>
            <w:tcW w:w="1413" w:type="dxa"/>
          </w:tcPr>
          <w:p w14:paraId="6928DBE8"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5F894864" w14:textId="77777777" w:rsidR="001D7359" w:rsidRDefault="001D7359" w:rsidP="002D1D33">
            <w:pPr>
              <w:spacing w:beforeLines="50" w:before="120" w:afterLines="50" w:after="120"/>
              <w:rPr>
                <w:sz w:val="22"/>
                <w:szCs w:val="18"/>
              </w:rPr>
            </w:pPr>
            <w:r>
              <w:rPr>
                <w:sz w:val="22"/>
                <w:szCs w:val="18"/>
              </w:rPr>
              <w:t>Yes</w:t>
            </w:r>
          </w:p>
        </w:tc>
        <w:tc>
          <w:tcPr>
            <w:tcW w:w="7415" w:type="dxa"/>
          </w:tcPr>
          <w:p w14:paraId="30AB20DC" w14:textId="77777777" w:rsidR="001D7359" w:rsidRDefault="001D7359" w:rsidP="002D1D33">
            <w:pPr>
              <w:spacing w:beforeLines="50" w:before="120" w:afterLines="50" w:after="120"/>
              <w:rPr>
                <w:sz w:val="22"/>
                <w:szCs w:val="18"/>
              </w:rPr>
            </w:pPr>
          </w:p>
        </w:tc>
      </w:tr>
    </w:tbl>
    <w:p w14:paraId="342A5F0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88BD85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7F6A0A7"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1B7DD87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 xml:space="preserve">rom companies’ inputs, 11 companies think that ITU regulatory limitations on power flux density should be considered while 3 companies are negative. At least 6 companies state that further discussions necessary. QC/HW point out that when/where this regulation is applied is unclear. HW/Thales point out that this regulation is applied in case where NTN shares the same band with TN, and Thales thinks there is no need to consider this situation in this study. </w:t>
      </w:r>
      <w:r>
        <w:rPr>
          <w:rFonts w:ascii="Times New Roman" w:eastAsia="ＭＳ ゴシック" w:hAnsi="Times New Roman" w:cs="Times New Roman" w:hint="eastAsia"/>
          <w:sz w:val="22"/>
          <w:szCs w:val="18"/>
          <w:lang w:val="en-US" w:eastAsia="ja-JP"/>
        </w:rPr>
        <w:t>A</w:t>
      </w:r>
      <w:r>
        <w:rPr>
          <w:rFonts w:ascii="Times New Roman" w:eastAsia="ＭＳ ゴシック" w:hAnsi="Times New Roman" w:cs="Times New Roman"/>
          <w:sz w:val="22"/>
          <w:szCs w:val="18"/>
          <w:lang w:val="en-US" w:eastAsia="ja-JP"/>
        </w:rPr>
        <w:t xml:space="preserve">lthough many companies support to consider the regulation, FL feels that comment from </w:t>
      </w:r>
      <w:r>
        <w:rPr>
          <w:rFonts w:ascii="Times New Roman" w:eastAsia="ＭＳ ゴシック" w:hAnsi="Times New Roman" w:cs="Times New Roman"/>
          <w:sz w:val="22"/>
          <w:szCs w:val="18"/>
          <w:lang w:val="en-US" w:eastAsia="ja-JP"/>
        </w:rPr>
        <w:lastRenderedPageBreak/>
        <w:t xml:space="preserve">QC/HW/Thales is valid and clarification on this aspect is necessary. </w:t>
      </w: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n addition, ZTE point out that how to consider the regulation should be discussed; e.g. adjust EIRP value / avoid the bands with PFD constraint / send LS to ITU. LS sending to RAN4 is suggested by Xiaomi, but as abovementioned, sending LS to somewhere is not fine since simulation results are necessary in the next meeting. To solve this issue, FL prepares two further questions below.</w:t>
      </w:r>
    </w:p>
    <w:p w14:paraId="45E751F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parameter set, to reuse set-1/2 satellite parameters from TR38.821 seems agreeable among most companies. On MTK’s comment, the intention is that the value might be updated based on ITU regulatory limitations on power flux density as discussed above. If the regulation is not considered, FL assumes the same value can be reused also for EIRP density. On comments from ZTE/</w:t>
      </w:r>
      <w:proofErr w:type="spellStart"/>
      <w:r>
        <w:rPr>
          <w:rFonts w:ascii="Times New Roman" w:eastAsia="ＭＳ ゴシック" w:hAnsi="Times New Roman" w:cs="Times New Roman"/>
          <w:sz w:val="22"/>
          <w:szCs w:val="18"/>
          <w:lang w:val="en-US" w:eastAsia="ja-JP"/>
        </w:rPr>
        <w:t>Ligado</w:t>
      </w:r>
      <w:proofErr w:type="spellEnd"/>
      <w:r>
        <w:rPr>
          <w:rFonts w:ascii="Times New Roman" w:eastAsia="ＭＳ ゴシック" w:hAnsi="Times New Roman" w:cs="Times New Roman"/>
          <w:sz w:val="22"/>
          <w:szCs w:val="18"/>
          <w:lang w:val="en-US" w:eastAsia="ja-JP"/>
        </w:rPr>
        <w:t>, FL wonders whether such an update is really necessary, since other companies are OK with the current proposal. Now GEO/LEO-1200/LEO-600 and S-band are proposed, so corresponding proposal is prepared below.</w:t>
      </w:r>
    </w:p>
    <w:p w14:paraId="56400B5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1FF81DC"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7225C7C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Q-a: Do you agree that ITU regulatory limitations on power flux density needs to be considered only when NTN/TN share the same band?</w:t>
      </w:r>
    </w:p>
    <w:p w14:paraId="2E6E5565"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Q-b: </w:t>
      </w: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f the answer is YES, do you think the situation should be assumed in this study? Also please share the reason.</w:t>
      </w:r>
    </w:p>
    <w:p w14:paraId="59CEC268"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Q-c: If the answer is NO, when/where the regulation is applied?</w:t>
      </w:r>
    </w:p>
    <w:tbl>
      <w:tblPr>
        <w:tblStyle w:val="34"/>
        <w:tblW w:w="9917" w:type="dxa"/>
        <w:tblLayout w:type="fixed"/>
        <w:tblLook w:val="04A0" w:firstRow="1" w:lastRow="0" w:firstColumn="1" w:lastColumn="0" w:noHBand="0" w:noVBand="1"/>
      </w:tblPr>
      <w:tblGrid>
        <w:gridCol w:w="1413"/>
        <w:gridCol w:w="1134"/>
        <w:gridCol w:w="1134"/>
        <w:gridCol w:w="6236"/>
      </w:tblGrid>
      <w:tr w:rsidR="001D7359" w14:paraId="14AAB9AD" w14:textId="77777777" w:rsidTr="002D1D33">
        <w:tc>
          <w:tcPr>
            <w:tcW w:w="1413" w:type="dxa"/>
            <w:shd w:val="clear" w:color="auto" w:fill="E7E6E6"/>
          </w:tcPr>
          <w:p w14:paraId="6C04EAE4"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13B4283D" w14:textId="77777777" w:rsidR="001D7359" w:rsidRDefault="001D7359" w:rsidP="002D1D33">
            <w:pPr>
              <w:spacing w:beforeLines="50" w:before="120" w:afterLines="50" w:after="120"/>
              <w:rPr>
                <w:sz w:val="22"/>
                <w:szCs w:val="18"/>
              </w:rPr>
            </w:pPr>
            <w:r>
              <w:rPr>
                <w:sz w:val="22"/>
                <w:szCs w:val="18"/>
              </w:rPr>
              <w:t>YES/NO</w:t>
            </w:r>
            <w:r>
              <w:rPr>
                <w:rFonts w:hint="eastAsia"/>
                <w:sz w:val="22"/>
                <w:szCs w:val="18"/>
              </w:rPr>
              <w:t xml:space="preserve"> </w:t>
            </w:r>
            <w:r>
              <w:rPr>
                <w:sz w:val="22"/>
                <w:szCs w:val="18"/>
              </w:rPr>
              <w:t>for Q-a</w:t>
            </w:r>
          </w:p>
        </w:tc>
        <w:tc>
          <w:tcPr>
            <w:tcW w:w="1134" w:type="dxa"/>
            <w:shd w:val="clear" w:color="auto" w:fill="E7E6E6"/>
          </w:tcPr>
          <w:p w14:paraId="017865EF"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ES/NO for Q-b</w:t>
            </w:r>
          </w:p>
        </w:tc>
        <w:tc>
          <w:tcPr>
            <w:tcW w:w="6236" w:type="dxa"/>
            <w:shd w:val="clear" w:color="auto" w:fill="E7E6E6"/>
          </w:tcPr>
          <w:p w14:paraId="02EB3707" w14:textId="77777777" w:rsidR="001D7359" w:rsidRDefault="001D7359" w:rsidP="002D1D33">
            <w:pPr>
              <w:spacing w:beforeLines="50" w:before="120" w:afterLines="50" w:after="120"/>
              <w:rPr>
                <w:sz w:val="22"/>
                <w:szCs w:val="18"/>
              </w:rPr>
            </w:pPr>
            <w:r>
              <w:rPr>
                <w:sz w:val="22"/>
                <w:szCs w:val="18"/>
              </w:rPr>
              <w:t>Comment (e.g. reason for Q-b, answer for Q-c)</w:t>
            </w:r>
          </w:p>
        </w:tc>
      </w:tr>
      <w:tr w:rsidR="001D7359" w14:paraId="680B1A06" w14:textId="77777777" w:rsidTr="002D1D33">
        <w:tc>
          <w:tcPr>
            <w:tcW w:w="1413" w:type="dxa"/>
          </w:tcPr>
          <w:p w14:paraId="74A1CE50"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7E74C7E9" w14:textId="77777777" w:rsidR="001D7359" w:rsidRDefault="001D7359" w:rsidP="002D1D33">
            <w:pPr>
              <w:spacing w:beforeLines="50" w:before="120" w:afterLines="50" w:after="120"/>
              <w:rPr>
                <w:sz w:val="22"/>
                <w:szCs w:val="18"/>
              </w:rPr>
            </w:pPr>
            <w:r>
              <w:rPr>
                <w:rFonts w:eastAsia="DengXian"/>
                <w:sz w:val="22"/>
                <w:szCs w:val="18"/>
              </w:rPr>
              <w:t>No</w:t>
            </w:r>
          </w:p>
        </w:tc>
        <w:tc>
          <w:tcPr>
            <w:tcW w:w="1134" w:type="dxa"/>
          </w:tcPr>
          <w:p w14:paraId="61262D01" w14:textId="77777777" w:rsidR="001D7359" w:rsidRDefault="001D7359" w:rsidP="002D1D33">
            <w:pPr>
              <w:spacing w:beforeLines="50" w:before="120" w:afterLines="50" w:after="120"/>
              <w:rPr>
                <w:sz w:val="22"/>
                <w:szCs w:val="18"/>
              </w:rPr>
            </w:pPr>
          </w:p>
        </w:tc>
        <w:tc>
          <w:tcPr>
            <w:tcW w:w="6236" w:type="dxa"/>
          </w:tcPr>
          <w:p w14:paraId="109966D8" w14:textId="77777777" w:rsidR="001D7359" w:rsidRDefault="001D7359" w:rsidP="002D1D33">
            <w:pPr>
              <w:spacing w:beforeLines="50" w:before="120" w:afterLines="50" w:after="120"/>
              <w:rPr>
                <w:sz w:val="22"/>
                <w:szCs w:val="18"/>
              </w:rPr>
            </w:pPr>
            <w:r>
              <w:t>TN/NTN bands overlapping could be avoided by proper cell planning though we agree that the NTN cell may be quite large compared to TN cell. Such assumption could be up to network planning. Not sure whether we need any regulation.</w:t>
            </w:r>
          </w:p>
        </w:tc>
      </w:tr>
      <w:tr w:rsidR="001D7359" w14:paraId="2C0B9A70" w14:textId="77777777" w:rsidTr="002D1D33">
        <w:tc>
          <w:tcPr>
            <w:tcW w:w="1413" w:type="dxa"/>
          </w:tcPr>
          <w:p w14:paraId="0CF242CE"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134" w:type="dxa"/>
          </w:tcPr>
          <w:p w14:paraId="44F99E85"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134" w:type="dxa"/>
          </w:tcPr>
          <w:p w14:paraId="37432B4F"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6236" w:type="dxa"/>
          </w:tcPr>
          <w:p w14:paraId="26E14B1F" w14:textId="77777777" w:rsidR="001D7359" w:rsidRDefault="001D7359" w:rsidP="002D1D33">
            <w:pPr>
              <w:spacing w:beforeLines="50" w:before="120" w:afterLines="50" w:after="120"/>
              <w:rPr>
                <w:rFonts w:eastAsia="SimSun"/>
                <w:sz w:val="22"/>
                <w:szCs w:val="18"/>
              </w:rPr>
            </w:pPr>
            <w:r>
              <w:rPr>
                <w:rFonts w:eastAsia="SimSun"/>
                <w:sz w:val="22"/>
                <w:szCs w:val="18"/>
              </w:rPr>
              <w:t>TN/NTN sharing same band can be de-prioritized in Rel-18</w:t>
            </w:r>
          </w:p>
        </w:tc>
      </w:tr>
      <w:tr w:rsidR="001D7359" w14:paraId="755DA39B" w14:textId="77777777" w:rsidTr="002D1D33">
        <w:tc>
          <w:tcPr>
            <w:tcW w:w="1413" w:type="dxa"/>
          </w:tcPr>
          <w:p w14:paraId="54307AAD"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62DF1D55" w14:textId="77777777" w:rsidR="001D7359" w:rsidRDefault="001D7359" w:rsidP="002D1D33">
            <w:pPr>
              <w:spacing w:beforeLines="50" w:before="120" w:afterLines="50" w:after="120"/>
              <w:rPr>
                <w:sz w:val="22"/>
                <w:szCs w:val="18"/>
              </w:rPr>
            </w:pPr>
            <w:r>
              <w:rPr>
                <w:sz w:val="22"/>
                <w:szCs w:val="18"/>
              </w:rPr>
              <w:t>Yes</w:t>
            </w:r>
          </w:p>
        </w:tc>
        <w:tc>
          <w:tcPr>
            <w:tcW w:w="1134" w:type="dxa"/>
          </w:tcPr>
          <w:p w14:paraId="24752198" w14:textId="77777777" w:rsidR="001D7359" w:rsidRDefault="001D7359" w:rsidP="002D1D33">
            <w:pPr>
              <w:spacing w:beforeLines="50" w:before="120" w:afterLines="50" w:after="120"/>
              <w:rPr>
                <w:sz w:val="22"/>
                <w:szCs w:val="18"/>
              </w:rPr>
            </w:pPr>
          </w:p>
        </w:tc>
        <w:tc>
          <w:tcPr>
            <w:tcW w:w="6236" w:type="dxa"/>
          </w:tcPr>
          <w:p w14:paraId="3C968448" w14:textId="77777777" w:rsidR="001D7359" w:rsidRDefault="001D7359" w:rsidP="002D1D33">
            <w:pPr>
              <w:spacing w:beforeLines="50" w:before="120" w:afterLines="50" w:after="120"/>
              <w:rPr>
                <w:sz w:val="22"/>
                <w:szCs w:val="18"/>
              </w:rPr>
            </w:pPr>
            <w:r>
              <w:rPr>
                <w:sz w:val="22"/>
                <w:szCs w:val="18"/>
              </w:rPr>
              <w:t>This issue needs further study.</w:t>
            </w:r>
          </w:p>
        </w:tc>
      </w:tr>
      <w:tr w:rsidR="001D7359" w14:paraId="2829C2DB" w14:textId="77777777" w:rsidTr="002D1D33">
        <w:tc>
          <w:tcPr>
            <w:tcW w:w="1413" w:type="dxa"/>
          </w:tcPr>
          <w:p w14:paraId="245A6F44"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3C6B4438" w14:textId="77777777" w:rsidR="001D7359" w:rsidRDefault="001D7359" w:rsidP="002D1D33">
            <w:pPr>
              <w:spacing w:beforeLines="50" w:before="120" w:afterLines="50" w:after="120"/>
              <w:rPr>
                <w:sz w:val="22"/>
                <w:szCs w:val="18"/>
              </w:rPr>
            </w:pPr>
            <w:r>
              <w:rPr>
                <w:rFonts w:eastAsia="SimSun"/>
                <w:sz w:val="22"/>
                <w:szCs w:val="18"/>
              </w:rPr>
              <w:t>Yes</w:t>
            </w:r>
          </w:p>
        </w:tc>
        <w:tc>
          <w:tcPr>
            <w:tcW w:w="1134" w:type="dxa"/>
          </w:tcPr>
          <w:p w14:paraId="7A24DAE0" w14:textId="77777777" w:rsidR="001D7359" w:rsidRDefault="001D7359" w:rsidP="002D1D33">
            <w:pPr>
              <w:spacing w:beforeLines="50" w:before="120" w:afterLines="50" w:after="120"/>
              <w:rPr>
                <w:sz w:val="22"/>
                <w:szCs w:val="18"/>
              </w:rPr>
            </w:pPr>
            <w:r>
              <w:rPr>
                <w:rFonts w:eastAsia="SimSun"/>
                <w:sz w:val="22"/>
                <w:szCs w:val="18"/>
              </w:rPr>
              <w:t>Yes</w:t>
            </w:r>
          </w:p>
        </w:tc>
        <w:tc>
          <w:tcPr>
            <w:tcW w:w="6236" w:type="dxa"/>
          </w:tcPr>
          <w:p w14:paraId="72EDCEF7" w14:textId="77777777" w:rsidR="001D7359" w:rsidRDefault="001D7359" w:rsidP="002D1D33">
            <w:pPr>
              <w:spacing w:beforeLines="50" w:before="120" w:afterLines="50" w:after="120"/>
              <w:rPr>
                <w:sz w:val="22"/>
                <w:szCs w:val="18"/>
              </w:rPr>
            </w:pPr>
            <w:r>
              <w:rPr>
                <w:rFonts w:eastAsia="SimSun"/>
                <w:sz w:val="22"/>
                <w:szCs w:val="18"/>
              </w:rPr>
              <w:t>ITU regulation needs to be followed and non-NTN service should be protected in the shared band</w:t>
            </w:r>
            <w:r>
              <w:rPr>
                <w:rFonts w:eastAsia="SimSun" w:hint="eastAsia"/>
                <w:sz w:val="22"/>
                <w:szCs w:val="18"/>
              </w:rPr>
              <w:t>.</w:t>
            </w:r>
            <w:r>
              <w:rPr>
                <w:rFonts w:eastAsia="SimSun"/>
                <w:sz w:val="22"/>
                <w:szCs w:val="18"/>
              </w:rPr>
              <w:t xml:space="preserve"> We consider the NTN study should cover all deployment scenarios, not just the selected limited scenarios. Considering the large coverage of NTN beam/cell (e.g., up to 3500 km beam footprint size in GEO), it is infeasible to avoid TN/NTN band overlap via proper cell planning. Hence, the PFD constraints need to be considered in the evaluation assumptions. </w:t>
            </w:r>
          </w:p>
        </w:tc>
      </w:tr>
      <w:tr w:rsidR="001D7359" w14:paraId="03309375" w14:textId="77777777" w:rsidTr="002D1D33">
        <w:tc>
          <w:tcPr>
            <w:tcW w:w="1413" w:type="dxa"/>
          </w:tcPr>
          <w:p w14:paraId="65251F6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5C329612" w14:textId="77777777" w:rsidR="001D7359" w:rsidRDefault="001D7359" w:rsidP="002D1D33">
            <w:pPr>
              <w:spacing w:beforeLines="50" w:before="120" w:afterLines="50" w:after="120"/>
              <w:rPr>
                <w:sz w:val="22"/>
                <w:szCs w:val="18"/>
              </w:rPr>
            </w:pPr>
          </w:p>
        </w:tc>
        <w:tc>
          <w:tcPr>
            <w:tcW w:w="1134" w:type="dxa"/>
          </w:tcPr>
          <w:p w14:paraId="1BB420B6" w14:textId="77777777" w:rsidR="001D7359" w:rsidRDefault="001D7359" w:rsidP="002D1D33">
            <w:pPr>
              <w:spacing w:beforeLines="50" w:before="120" w:afterLines="50" w:after="120"/>
              <w:rPr>
                <w:sz w:val="22"/>
                <w:szCs w:val="18"/>
              </w:rPr>
            </w:pPr>
          </w:p>
        </w:tc>
        <w:tc>
          <w:tcPr>
            <w:tcW w:w="6236" w:type="dxa"/>
          </w:tcPr>
          <w:p w14:paraId="6857965E"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e think we can take Q-b as an assumption for now as power requirement is always related to some kind of coexistence/sharing of frequency domain resource. On the other hand, we think further study/discussion/clarification on the requirement is necessary.</w:t>
            </w:r>
          </w:p>
        </w:tc>
      </w:tr>
      <w:tr w:rsidR="001D7359" w14:paraId="071C1DC1" w14:textId="77777777" w:rsidTr="002D1D33">
        <w:tc>
          <w:tcPr>
            <w:tcW w:w="1413" w:type="dxa"/>
          </w:tcPr>
          <w:p w14:paraId="799593EA" w14:textId="77777777" w:rsidR="001D7359" w:rsidRDefault="001D7359" w:rsidP="002D1D33">
            <w:pPr>
              <w:spacing w:beforeLines="50" w:before="120" w:afterLines="50" w:after="120"/>
              <w:rPr>
                <w:sz w:val="22"/>
                <w:szCs w:val="18"/>
              </w:rPr>
            </w:pPr>
            <w:r>
              <w:rPr>
                <w:rFonts w:hint="eastAsia"/>
                <w:sz w:val="22"/>
                <w:szCs w:val="22"/>
              </w:rPr>
              <w:t>Samsung</w:t>
            </w:r>
          </w:p>
        </w:tc>
        <w:tc>
          <w:tcPr>
            <w:tcW w:w="1134" w:type="dxa"/>
          </w:tcPr>
          <w:p w14:paraId="7A5882D9"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Yes</w:t>
            </w:r>
          </w:p>
        </w:tc>
        <w:tc>
          <w:tcPr>
            <w:tcW w:w="1134" w:type="dxa"/>
          </w:tcPr>
          <w:p w14:paraId="30A0C5EE" w14:textId="77777777" w:rsidR="001D7359" w:rsidRDefault="001D7359" w:rsidP="002D1D33">
            <w:pPr>
              <w:spacing w:beforeLines="50" w:before="120" w:afterLines="50" w:after="120"/>
              <w:rPr>
                <w:sz w:val="22"/>
                <w:szCs w:val="18"/>
              </w:rPr>
            </w:pPr>
          </w:p>
        </w:tc>
        <w:tc>
          <w:tcPr>
            <w:tcW w:w="6236" w:type="dxa"/>
          </w:tcPr>
          <w:p w14:paraId="22D6021F" w14:textId="77777777" w:rsidR="001D7359" w:rsidRDefault="001D7359" w:rsidP="002D1D33">
            <w:pPr>
              <w:spacing w:beforeLines="50" w:before="120" w:afterLines="50" w:after="120"/>
              <w:rPr>
                <w:sz w:val="22"/>
                <w:szCs w:val="18"/>
              </w:rPr>
            </w:pPr>
            <w:r>
              <w:rPr>
                <w:rFonts w:hint="eastAsia"/>
                <w:sz w:val="22"/>
                <w:szCs w:val="22"/>
              </w:rPr>
              <w:t>Two scenarios may be considered: 1) NTN/TN have different bands, and 2) NTN/TN have same band. For 1) case, we can reuse current satellite EIPR density specified in set-1/2 satellite parameters from TR38.821. For 2) case, we should discuss whether or not it is possible to reuse current satellite EIPR density considering ITU regulation requirement, and if not possible, which value should be assumed as satellite EIRP density.  </w:t>
            </w:r>
          </w:p>
        </w:tc>
      </w:tr>
      <w:tr w:rsidR="001D7359" w14:paraId="5C4A8539" w14:textId="77777777" w:rsidTr="002D1D33">
        <w:tc>
          <w:tcPr>
            <w:tcW w:w="1413" w:type="dxa"/>
          </w:tcPr>
          <w:p w14:paraId="5CAE3B52" w14:textId="77777777" w:rsidR="001D7359" w:rsidRDefault="001D7359" w:rsidP="002D1D33">
            <w:pPr>
              <w:spacing w:beforeLines="50" w:before="120" w:afterLines="50" w:after="120"/>
              <w:rPr>
                <w:sz w:val="22"/>
                <w:szCs w:val="18"/>
              </w:rPr>
            </w:pPr>
            <w:r>
              <w:rPr>
                <w:sz w:val="22"/>
                <w:szCs w:val="18"/>
              </w:rPr>
              <w:lastRenderedPageBreak/>
              <w:t>Xiaomi</w:t>
            </w:r>
          </w:p>
        </w:tc>
        <w:tc>
          <w:tcPr>
            <w:tcW w:w="1134" w:type="dxa"/>
          </w:tcPr>
          <w:p w14:paraId="23269A33"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Yes</w:t>
            </w:r>
          </w:p>
        </w:tc>
        <w:tc>
          <w:tcPr>
            <w:tcW w:w="1134" w:type="dxa"/>
          </w:tcPr>
          <w:p w14:paraId="1AF64F1A" w14:textId="77777777" w:rsidR="001D7359" w:rsidRDefault="001D7359" w:rsidP="002D1D33">
            <w:pPr>
              <w:spacing w:beforeLines="50" w:before="120" w:afterLines="50" w:after="120"/>
              <w:rPr>
                <w:sz w:val="22"/>
                <w:szCs w:val="18"/>
              </w:rPr>
            </w:pPr>
          </w:p>
        </w:tc>
        <w:tc>
          <w:tcPr>
            <w:tcW w:w="6236" w:type="dxa"/>
          </w:tcPr>
          <w:p w14:paraId="7645513D" w14:textId="77777777" w:rsidR="001D7359" w:rsidRDefault="001D7359" w:rsidP="002D1D33">
            <w:pPr>
              <w:spacing w:beforeLines="50" w:before="120" w:afterLines="50" w:after="120"/>
              <w:rPr>
                <w:sz w:val="22"/>
                <w:szCs w:val="18"/>
              </w:rPr>
            </w:pPr>
          </w:p>
        </w:tc>
      </w:tr>
      <w:tr w:rsidR="001D7359" w14:paraId="314554A1" w14:textId="77777777" w:rsidTr="002D1D33">
        <w:tc>
          <w:tcPr>
            <w:tcW w:w="1413" w:type="dxa"/>
          </w:tcPr>
          <w:p w14:paraId="31E5C37C"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5689357A"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1134" w:type="dxa"/>
          </w:tcPr>
          <w:p w14:paraId="68D56375" w14:textId="77777777" w:rsidR="001D7359" w:rsidRDefault="001D7359" w:rsidP="002D1D33">
            <w:pPr>
              <w:spacing w:beforeLines="50" w:before="120" w:afterLines="50" w:after="120"/>
              <w:rPr>
                <w:sz w:val="22"/>
                <w:szCs w:val="18"/>
              </w:rPr>
            </w:pPr>
            <w:r>
              <w:rPr>
                <w:rFonts w:eastAsia="Malgun Gothic" w:hint="eastAsia"/>
                <w:sz w:val="22"/>
                <w:szCs w:val="18"/>
                <w:lang w:eastAsia="ko-KR"/>
              </w:rPr>
              <w:t>No</w:t>
            </w:r>
          </w:p>
        </w:tc>
        <w:tc>
          <w:tcPr>
            <w:tcW w:w="6236" w:type="dxa"/>
          </w:tcPr>
          <w:p w14:paraId="5D556D0C" w14:textId="77777777" w:rsidR="001D7359" w:rsidRDefault="001D7359" w:rsidP="002D1D33">
            <w:pPr>
              <w:spacing w:beforeLines="50" w:before="120" w:afterLines="50" w:after="120"/>
              <w:rPr>
                <w:sz w:val="22"/>
                <w:szCs w:val="18"/>
              </w:rPr>
            </w:pPr>
            <w:r>
              <w:rPr>
                <w:rFonts w:eastAsia="Malgun Gothic" w:hint="eastAsia"/>
                <w:sz w:val="22"/>
                <w:szCs w:val="18"/>
                <w:lang w:eastAsia="ko-KR"/>
              </w:rPr>
              <w:t>Agree with MediaTek</w:t>
            </w:r>
            <w:r>
              <w:rPr>
                <w:rFonts w:eastAsia="Malgun Gothic"/>
                <w:sz w:val="22"/>
                <w:szCs w:val="18"/>
                <w:lang w:eastAsia="ko-KR"/>
              </w:rPr>
              <w:t>. The case when N</w:t>
            </w:r>
            <w:r>
              <w:rPr>
                <w:rFonts w:eastAsia="SimSun"/>
                <w:sz w:val="22"/>
                <w:szCs w:val="18"/>
              </w:rPr>
              <w:t>TN/TN have same band can be de-prioritized in Rel-18.</w:t>
            </w:r>
          </w:p>
        </w:tc>
      </w:tr>
      <w:tr w:rsidR="001D7359" w14:paraId="1ECF6A35" w14:textId="77777777" w:rsidTr="002D1D33">
        <w:tc>
          <w:tcPr>
            <w:tcW w:w="1413" w:type="dxa"/>
          </w:tcPr>
          <w:p w14:paraId="4BCC7436"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7D931FA5"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1134" w:type="dxa"/>
          </w:tcPr>
          <w:p w14:paraId="1031E997" w14:textId="77777777" w:rsidR="001D7359" w:rsidRDefault="001D7359" w:rsidP="002D1D33">
            <w:pPr>
              <w:spacing w:beforeLines="50" w:before="120" w:afterLines="50" w:after="120"/>
              <w:rPr>
                <w:rFonts w:eastAsia="SimSun"/>
                <w:sz w:val="22"/>
                <w:szCs w:val="18"/>
              </w:rPr>
            </w:pPr>
          </w:p>
        </w:tc>
        <w:tc>
          <w:tcPr>
            <w:tcW w:w="6236" w:type="dxa"/>
          </w:tcPr>
          <w:p w14:paraId="65DB0804" w14:textId="77777777" w:rsidR="001D7359" w:rsidRDefault="001D7359" w:rsidP="002D1D33">
            <w:pPr>
              <w:spacing w:beforeLines="50" w:before="120" w:afterLines="50" w:after="120"/>
              <w:rPr>
                <w:rFonts w:eastAsia="SimSun"/>
                <w:sz w:val="22"/>
                <w:szCs w:val="18"/>
              </w:rPr>
            </w:pPr>
            <w:r>
              <w:rPr>
                <w:rFonts w:eastAsia="SimSun" w:hint="eastAsia"/>
                <w:sz w:val="22"/>
                <w:szCs w:val="18"/>
              </w:rPr>
              <w:t xml:space="preserve">We can consider to deprioritize case where NTN/TN sharing the same band. However, since ITU regulation should be followed, we should clarify it in an agreement or a note to clearly explain how to treat the ITU regulation about PFD. </w:t>
            </w:r>
          </w:p>
        </w:tc>
      </w:tr>
      <w:tr w:rsidR="001D7359" w14:paraId="09D68FD3" w14:textId="77777777" w:rsidTr="002D1D33">
        <w:tc>
          <w:tcPr>
            <w:tcW w:w="1413" w:type="dxa"/>
          </w:tcPr>
          <w:p w14:paraId="162A242F"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69BAEA00"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1134" w:type="dxa"/>
          </w:tcPr>
          <w:p w14:paraId="42AFF46A"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6236" w:type="dxa"/>
          </w:tcPr>
          <w:p w14:paraId="73406E5B" w14:textId="77777777" w:rsidR="001D7359" w:rsidRDefault="001D7359" w:rsidP="002D1D33">
            <w:pPr>
              <w:spacing w:beforeLines="50" w:before="120" w:afterLines="50" w:after="120"/>
              <w:jc w:val="both"/>
              <w:rPr>
                <w:sz w:val="22"/>
                <w:szCs w:val="18"/>
              </w:rPr>
            </w:pPr>
            <w:r>
              <w:rPr>
                <w:sz w:val="22"/>
                <w:szCs w:val="18"/>
              </w:rPr>
              <w:t>As long as ITU regulatory limitations are followed in NTN, it should be considered in the evaluation.</w:t>
            </w:r>
          </w:p>
        </w:tc>
      </w:tr>
      <w:tr w:rsidR="001D7359" w14:paraId="688BE25C" w14:textId="77777777" w:rsidTr="002D1D33">
        <w:tc>
          <w:tcPr>
            <w:tcW w:w="1413" w:type="dxa"/>
          </w:tcPr>
          <w:p w14:paraId="07584163"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5FD11B20" w14:textId="77777777" w:rsidR="001D7359" w:rsidRDefault="001D7359" w:rsidP="002D1D33">
            <w:pPr>
              <w:spacing w:beforeLines="50" w:before="120" w:afterLines="50" w:after="120"/>
              <w:rPr>
                <w:sz w:val="22"/>
                <w:szCs w:val="18"/>
              </w:rPr>
            </w:pPr>
            <w:r>
              <w:rPr>
                <w:sz w:val="22"/>
                <w:szCs w:val="18"/>
              </w:rPr>
              <w:t>NO</w:t>
            </w:r>
          </w:p>
        </w:tc>
        <w:tc>
          <w:tcPr>
            <w:tcW w:w="1134" w:type="dxa"/>
          </w:tcPr>
          <w:p w14:paraId="740A823F" w14:textId="77777777" w:rsidR="001D7359" w:rsidRDefault="001D7359" w:rsidP="002D1D33">
            <w:pPr>
              <w:spacing w:beforeLines="50" w:before="120" w:afterLines="50" w:after="120"/>
              <w:rPr>
                <w:sz w:val="22"/>
                <w:szCs w:val="18"/>
              </w:rPr>
            </w:pPr>
            <w:r>
              <w:rPr>
                <w:sz w:val="22"/>
                <w:szCs w:val="18"/>
              </w:rPr>
              <w:t>NO</w:t>
            </w:r>
          </w:p>
        </w:tc>
        <w:tc>
          <w:tcPr>
            <w:tcW w:w="6236" w:type="dxa"/>
          </w:tcPr>
          <w:p w14:paraId="5233B31B" w14:textId="77777777" w:rsidR="001D7359" w:rsidRDefault="001D7359" w:rsidP="002D1D33">
            <w:pPr>
              <w:spacing w:beforeLines="50" w:before="120" w:afterLines="50" w:after="120"/>
              <w:jc w:val="both"/>
              <w:rPr>
                <w:sz w:val="22"/>
                <w:szCs w:val="18"/>
                <w:highlight w:val="yellow"/>
              </w:rPr>
            </w:pPr>
            <w:r>
              <w:rPr>
                <w:sz w:val="22"/>
                <w:szCs w:val="18"/>
              </w:rPr>
              <w:t>In addition to our 1</w:t>
            </w:r>
            <w:r>
              <w:rPr>
                <w:sz w:val="22"/>
                <w:szCs w:val="18"/>
                <w:vertAlign w:val="superscript"/>
              </w:rPr>
              <w:t>st</w:t>
            </w:r>
            <w:r>
              <w:rPr>
                <w:sz w:val="22"/>
                <w:szCs w:val="18"/>
              </w:rPr>
              <w:t xml:space="preserve"> round comment on this issue we would like emphases that in APPENDIX 5 ((REV.WRC-19) in ITU Radio Regulations</w:t>
            </w:r>
            <w:r>
              <w:t xml:space="preserve"> in </w:t>
            </w:r>
            <w:r>
              <w:rPr>
                <w:sz w:val="22"/>
                <w:szCs w:val="18"/>
              </w:rPr>
              <w:t>NOTE 3 it is noted that t</w:t>
            </w:r>
            <w:r>
              <w:rPr>
                <w:sz w:val="22"/>
                <w:szCs w:val="18"/>
                <w:highlight w:val="yellow"/>
              </w:rPr>
              <w:t>he coordination thresholds in the band 2 160-2 170 MHz (Region 2) and 2 170-2 200 MHz (all Regions)</w:t>
            </w:r>
          </w:p>
          <w:p w14:paraId="246AF557" w14:textId="77777777" w:rsidR="001D7359" w:rsidRDefault="001D7359" w:rsidP="002D1D33">
            <w:pPr>
              <w:spacing w:beforeLines="50" w:before="120" w:afterLines="50" w:after="120"/>
              <w:jc w:val="both"/>
              <w:rPr>
                <w:sz w:val="22"/>
                <w:szCs w:val="18"/>
                <w:highlight w:val="yellow"/>
              </w:rPr>
            </w:pPr>
            <w:r>
              <w:rPr>
                <w:sz w:val="22"/>
                <w:szCs w:val="18"/>
                <w:highlight w:val="yellow"/>
              </w:rPr>
              <w:t>to protect other terrestrial services do not apply to International Mobile Telecommunications (IMT) systems, as the</w:t>
            </w:r>
          </w:p>
          <w:p w14:paraId="3652DEFA" w14:textId="77777777" w:rsidR="001D7359" w:rsidRDefault="001D7359" w:rsidP="002D1D33">
            <w:pPr>
              <w:spacing w:beforeLines="50" w:before="120" w:afterLines="50" w:after="120"/>
              <w:jc w:val="both"/>
              <w:rPr>
                <w:sz w:val="22"/>
                <w:szCs w:val="18"/>
                <w:highlight w:val="yellow"/>
              </w:rPr>
            </w:pPr>
            <w:r>
              <w:rPr>
                <w:sz w:val="22"/>
                <w:szCs w:val="18"/>
                <w:highlight w:val="yellow"/>
              </w:rPr>
              <w:t>satellite and the terrestrial components are not intended to operate in the same area or on common frequencies within</w:t>
            </w:r>
          </w:p>
          <w:p w14:paraId="2440E487" w14:textId="77777777" w:rsidR="001D7359" w:rsidRDefault="001D7359" w:rsidP="002D1D33">
            <w:pPr>
              <w:spacing w:beforeLines="50" w:before="120" w:afterLines="50" w:after="120"/>
              <w:rPr>
                <w:sz w:val="22"/>
                <w:szCs w:val="18"/>
              </w:rPr>
            </w:pPr>
            <w:r>
              <w:rPr>
                <w:sz w:val="22"/>
                <w:szCs w:val="18"/>
                <w:highlight w:val="yellow"/>
              </w:rPr>
              <w:t>these bands. (WRC-12)</w:t>
            </w:r>
          </w:p>
        </w:tc>
      </w:tr>
      <w:tr w:rsidR="001D7359" w14:paraId="76C3C95E" w14:textId="77777777" w:rsidTr="002D1D33">
        <w:tc>
          <w:tcPr>
            <w:tcW w:w="1413" w:type="dxa"/>
          </w:tcPr>
          <w:p w14:paraId="5977E306"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ETRI</w:t>
            </w:r>
          </w:p>
        </w:tc>
        <w:tc>
          <w:tcPr>
            <w:tcW w:w="1134" w:type="dxa"/>
          </w:tcPr>
          <w:p w14:paraId="674D43D4"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Yes</w:t>
            </w:r>
          </w:p>
        </w:tc>
        <w:tc>
          <w:tcPr>
            <w:tcW w:w="1134" w:type="dxa"/>
          </w:tcPr>
          <w:p w14:paraId="1A301660" w14:textId="77777777" w:rsidR="001D7359" w:rsidRDefault="001D7359" w:rsidP="002D1D33">
            <w:pPr>
              <w:spacing w:beforeLines="50" w:before="120" w:afterLines="50" w:after="120"/>
              <w:rPr>
                <w:sz w:val="22"/>
                <w:szCs w:val="18"/>
              </w:rPr>
            </w:pPr>
          </w:p>
        </w:tc>
        <w:tc>
          <w:tcPr>
            <w:tcW w:w="6236" w:type="dxa"/>
          </w:tcPr>
          <w:p w14:paraId="41D72C1A"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Agree with ZTE</w:t>
            </w:r>
          </w:p>
        </w:tc>
      </w:tr>
      <w:tr w:rsidR="001D7359" w14:paraId="36876E27" w14:textId="77777777" w:rsidTr="002D1D33">
        <w:tc>
          <w:tcPr>
            <w:tcW w:w="1413" w:type="dxa"/>
          </w:tcPr>
          <w:p w14:paraId="501118E1"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Huawei, </w:t>
            </w:r>
            <w:proofErr w:type="spellStart"/>
            <w:r>
              <w:rPr>
                <w:sz w:val="22"/>
                <w:szCs w:val="18"/>
              </w:rPr>
              <w:t>HiSilicon</w:t>
            </w:r>
            <w:proofErr w:type="spellEnd"/>
          </w:p>
        </w:tc>
        <w:tc>
          <w:tcPr>
            <w:tcW w:w="1134" w:type="dxa"/>
          </w:tcPr>
          <w:p w14:paraId="3AF441C9"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1134" w:type="dxa"/>
          </w:tcPr>
          <w:p w14:paraId="478C91E3" w14:textId="77777777" w:rsidR="001D7359" w:rsidRDefault="001D7359" w:rsidP="002D1D33">
            <w:pPr>
              <w:spacing w:beforeLines="50" w:before="120" w:afterLines="50" w:after="120"/>
              <w:rPr>
                <w:sz w:val="22"/>
                <w:szCs w:val="18"/>
              </w:rPr>
            </w:pPr>
          </w:p>
        </w:tc>
        <w:tc>
          <w:tcPr>
            <w:tcW w:w="6236" w:type="dxa"/>
          </w:tcPr>
          <w:p w14:paraId="76C59172"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As mentioned by Samsung, we can give separate assumptions for the two different cases. For the case of TN and NTN in different bands, we can take the assumption in </w:t>
            </w:r>
            <w:r>
              <w:rPr>
                <w:sz w:val="22"/>
                <w:szCs w:val="18"/>
              </w:rPr>
              <w:t>TR38.821.</w:t>
            </w:r>
          </w:p>
          <w:p w14:paraId="1469B668" w14:textId="77777777" w:rsidR="001D7359" w:rsidRDefault="001D7359" w:rsidP="002D1D33">
            <w:pPr>
              <w:spacing w:beforeLines="50" w:before="120" w:afterLines="50" w:after="120"/>
              <w:rPr>
                <w:rFonts w:eastAsia="Malgun Gothic"/>
                <w:sz w:val="22"/>
                <w:szCs w:val="18"/>
                <w:lang w:eastAsia="ko-KR"/>
              </w:rPr>
            </w:pPr>
            <w:r>
              <w:rPr>
                <w:sz w:val="22"/>
                <w:szCs w:val="18"/>
              </w:rPr>
              <w:t>For the case of TN and NTN in the same band, we can see whether the group can be aligned regarding the detailed assumption on EIRP etc. However, we feel that maybe some guidance from RAN4 or RAN plenary is needed regarding this ITU regulation. We would be fine to keep it in square brackets for the time being and ask RAN4 or RAN plenary for confirmation.</w:t>
            </w:r>
          </w:p>
        </w:tc>
      </w:tr>
      <w:tr w:rsidR="001D7359" w14:paraId="3E271080" w14:textId="77777777" w:rsidTr="002D1D33">
        <w:tc>
          <w:tcPr>
            <w:tcW w:w="1413" w:type="dxa"/>
          </w:tcPr>
          <w:p w14:paraId="049994C1" w14:textId="77777777" w:rsidR="001D7359" w:rsidRDefault="001D7359" w:rsidP="002D1D33">
            <w:pPr>
              <w:spacing w:beforeLines="50" w:before="120" w:afterLines="50" w:after="120"/>
              <w:rPr>
                <w:sz w:val="22"/>
                <w:szCs w:val="18"/>
              </w:rPr>
            </w:pPr>
            <w:r>
              <w:rPr>
                <w:rFonts w:eastAsia="Malgun Gothic"/>
                <w:sz w:val="22"/>
                <w:szCs w:val="18"/>
                <w:lang w:eastAsia="ko-KR"/>
              </w:rPr>
              <w:t>Nokia, Nokia Shanghai Bell</w:t>
            </w:r>
          </w:p>
        </w:tc>
        <w:tc>
          <w:tcPr>
            <w:tcW w:w="1134" w:type="dxa"/>
          </w:tcPr>
          <w:p w14:paraId="12EC67A3"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1134" w:type="dxa"/>
          </w:tcPr>
          <w:p w14:paraId="1250A28C" w14:textId="77777777" w:rsidR="001D7359" w:rsidRDefault="001D7359" w:rsidP="002D1D33">
            <w:pPr>
              <w:spacing w:beforeLines="50" w:before="120" w:afterLines="50" w:after="120"/>
              <w:rPr>
                <w:sz w:val="22"/>
                <w:szCs w:val="18"/>
              </w:rPr>
            </w:pPr>
            <w:r>
              <w:rPr>
                <w:sz w:val="22"/>
                <w:szCs w:val="18"/>
              </w:rPr>
              <w:t>Yes</w:t>
            </w:r>
          </w:p>
        </w:tc>
        <w:tc>
          <w:tcPr>
            <w:tcW w:w="6236" w:type="dxa"/>
          </w:tcPr>
          <w:p w14:paraId="3A788F87"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Same view as OPPO</w:t>
            </w:r>
          </w:p>
        </w:tc>
      </w:tr>
      <w:tr w:rsidR="001D7359" w14:paraId="54D44779" w14:textId="77777777" w:rsidTr="002D1D33">
        <w:tc>
          <w:tcPr>
            <w:tcW w:w="1413" w:type="dxa"/>
          </w:tcPr>
          <w:p w14:paraId="7BB0CBE6" w14:textId="77777777" w:rsidR="001D7359" w:rsidRDefault="001D7359" w:rsidP="002D1D33">
            <w:pPr>
              <w:spacing w:beforeLines="50" w:before="120" w:afterLines="50" w:after="120"/>
              <w:rPr>
                <w:rFonts w:eastAsia="Malgun Gothic"/>
                <w:sz w:val="22"/>
                <w:szCs w:val="18"/>
                <w:lang w:eastAsia="ko-KR"/>
              </w:rPr>
            </w:pPr>
            <w:r>
              <w:rPr>
                <w:sz w:val="22"/>
                <w:szCs w:val="18"/>
              </w:rPr>
              <w:t>Ericsson</w:t>
            </w:r>
          </w:p>
        </w:tc>
        <w:tc>
          <w:tcPr>
            <w:tcW w:w="1134" w:type="dxa"/>
          </w:tcPr>
          <w:p w14:paraId="488B28BF" w14:textId="77777777" w:rsidR="001D7359" w:rsidRDefault="001D7359" w:rsidP="002D1D33">
            <w:pPr>
              <w:spacing w:beforeLines="50" w:before="120" w:afterLines="50" w:after="120"/>
              <w:rPr>
                <w:rFonts w:eastAsia="Malgun Gothic"/>
                <w:sz w:val="22"/>
                <w:szCs w:val="18"/>
                <w:lang w:eastAsia="ko-KR"/>
              </w:rPr>
            </w:pPr>
          </w:p>
        </w:tc>
        <w:tc>
          <w:tcPr>
            <w:tcW w:w="1134" w:type="dxa"/>
          </w:tcPr>
          <w:p w14:paraId="1DA6FA56" w14:textId="77777777" w:rsidR="001D7359" w:rsidRDefault="001D7359" w:rsidP="002D1D33">
            <w:pPr>
              <w:spacing w:beforeLines="50" w:before="120" w:afterLines="50" w:after="120"/>
              <w:rPr>
                <w:sz w:val="22"/>
                <w:szCs w:val="18"/>
              </w:rPr>
            </w:pPr>
          </w:p>
        </w:tc>
        <w:tc>
          <w:tcPr>
            <w:tcW w:w="6236" w:type="dxa"/>
          </w:tcPr>
          <w:p w14:paraId="29DE6BA4" w14:textId="77777777" w:rsidR="001D7359" w:rsidRDefault="001D7359" w:rsidP="002D1D33">
            <w:pPr>
              <w:spacing w:beforeLines="50" w:before="120" w:afterLines="50" w:after="120"/>
              <w:rPr>
                <w:rFonts w:eastAsia="Malgun Gothic"/>
                <w:sz w:val="22"/>
                <w:szCs w:val="18"/>
                <w:lang w:eastAsia="ko-KR"/>
              </w:rPr>
            </w:pPr>
            <w:r>
              <w:rPr>
                <w:sz w:val="22"/>
                <w:szCs w:val="18"/>
              </w:rPr>
              <w:t>We think an LS should be sent to RAN4 to ask for their view.</w:t>
            </w:r>
          </w:p>
        </w:tc>
      </w:tr>
      <w:tr w:rsidR="001D7359" w14:paraId="2DA87222" w14:textId="77777777" w:rsidTr="002D1D33">
        <w:tc>
          <w:tcPr>
            <w:tcW w:w="1413" w:type="dxa"/>
          </w:tcPr>
          <w:p w14:paraId="6EC6BF13" w14:textId="77777777" w:rsidR="001D7359" w:rsidRDefault="001D7359" w:rsidP="002D1D33">
            <w:pPr>
              <w:spacing w:beforeLines="50" w:before="120" w:afterLines="50" w:after="120"/>
              <w:rPr>
                <w:sz w:val="22"/>
                <w:szCs w:val="18"/>
              </w:rPr>
            </w:pPr>
            <w:proofErr w:type="spellStart"/>
            <w:r>
              <w:rPr>
                <w:sz w:val="22"/>
                <w:szCs w:val="18"/>
              </w:rPr>
              <w:t>Omnispace</w:t>
            </w:r>
            <w:proofErr w:type="spellEnd"/>
          </w:p>
        </w:tc>
        <w:tc>
          <w:tcPr>
            <w:tcW w:w="1134" w:type="dxa"/>
          </w:tcPr>
          <w:p w14:paraId="599D3F1A"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NO</w:t>
            </w:r>
          </w:p>
        </w:tc>
        <w:tc>
          <w:tcPr>
            <w:tcW w:w="1134" w:type="dxa"/>
          </w:tcPr>
          <w:p w14:paraId="008AA463" w14:textId="77777777" w:rsidR="001D7359" w:rsidRDefault="001D7359" w:rsidP="002D1D33">
            <w:pPr>
              <w:spacing w:beforeLines="50" w:before="120" w:afterLines="50" w:after="120"/>
              <w:rPr>
                <w:sz w:val="22"/>
                <w:szCs w:val="18"/>
              </w:rPr>
            </w:pPr>
          </w:p>
        </w:tc>
        <w:tc>
          <w:tcPr>
            <w:tcW w:w="6236" w:type="dxa"/>
          </w:tcPr>
          <w:p w14:paraId="61D11892" w14:textId="77777777" w:rsidR="001D7359" w:rsidRDefault="001D7359" w:rsidP="002D1D33">
            <w:pPr>
              <w:spacing w:beforeLines="50" w:before="120" w:afterLines="50" w:after="120"/>
              <w:rPr>
                <w:sz w:val="22"/>
                <w:szCs w:val="18"/>
              </w:rPr>
            </w:pPr>
            <w:r>
              <w:rPr>
                <w:rFonts w:eastAsia="Malgun Gothic"/>
                <w:sz w:val="22"/>
                <w:szCs w:val="18"/>
                <w:lang w:eastAsia="ko-KR"/>
              </w:rPr>
              <w:t>Agree with Thales.</w:t>
            </w:r>
          </w:p>
        </w:tc>
      </w:tr>
      <w:tr w:rsidR="001D7359" w14:paraId="2EBBA5B3" w14:textId="77777777" w:rsidTr="002D1D33">
        <w:tc>
          <w:tcPr>
            <w:tcW w:w="1413" w:type="dxa"/>
          </w:tcPr>
          <w:p w14:paraId="322F402B"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59BD85D7"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NO</w:t>
            </w:r>
          </w:p>
        </w:tc>
        <w:tc>
          <w:tcPr>
            <w:tcW w:w="1134" w:type="dxa"/>
          </w:tcPr>
          <w:p w14:paraId="56C4693D" w14:textId="77777777" w:rsidR="001D7359" w:rsidRDefault="001D7359" w:rsidP="002D1D33">
            <w:pPr>
              <w:spacing w:beforeLines="50" w:before="120" w:afterLines="50" w:after="120"/>
              <w:rPr>
                <w:sz w:val="22"/>
                <w:szCs w:val="18"/>
              </w:rPr>
            </w:pPr>
          </w:p>
        </w:tc>
        <w:tc>
          <w:tcPr>
            <w:tcW w:w="6236" w:type="dxa"/>
          </w:tcPr>
          <w:p w14:paraId="480624B9"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Agree with Thales</w:t>
            </w:r>
          </w:p>
        </w:tc>
      </w:tr>
      <w:tr w:rsidR="001D7359" w14:paraId="5D0020B0" w14:textId="77777777" w:rsidTr="002D1D33">
        <w:tc>
          <w:tcPr>
            <w:tcW w:w="1413" w:type="dxa"/>
          </w:tcPr>
          <w:p w14:paraId="6FD08B5B"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2E7F1F44" w14:textId="77777777" w:rsidR="001D7359" w:rsidRDefault="001D7359" w:rsidP="002D1D33">
            <w:pPr>
              <w:spacing w:beforeLines="50" w:before="120" w:afterLines="50" w:after="120"/>
              <w:rPr>
                <w:rFonts w:eastAsia="Malgun Gothic"/>
                <w:sz w:val="22"/>
                <w:szCs w:val="18"/>
                <w:lang w:eastAsia="ko-KR"/>
              </w:rPr>
            </w:pPr>
            <w:r>
              <w:rPr>
                <w:sz w:val="22"/>
                <w:szCs w:val="18"/>
              </w:rPr>
              <w:t>No</w:t>
            </w:r>
          </w:p>
        </w:tc>
        <w:tc>
          <w:tcPr>
            <w:tcW w:w="1134" w:type="dxa"/>
          </w:tcPr>
          <w:p w14:paraId="5DDF3B42" w14:textId="77777777" w:rsidR="001D7359" w:rsidRDefault="001D7359" w:rsidP="002D1D33">
            <w:pPr>
              <w:spacing w:beforeLines="50" w:before="120" w:afterLines="50" w:after="120"/>
              <w:rPr>
                <w:sz w:val="22"/>
                <w:szCs w:val="18"/>
              </w:rPr>
            </w:pPr>
            <w:r>
              <w:rPr>
                <w:sz w:val="22"/>
                <w:szCs w:val="18"/>
              </w:rPr>
              <w:t>No</w:t>
            </w:r>
          </w:p>
        </w:tc>
        <w:tc>
          <w:tcPr>
            <w:tcW w:w="6236" w:type="dxa"/>
          </w:tcPr>
          <w:p w14:paraId="57F13EB9"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Agree with Thales</w:t>
            </w:r>
          </w:p>
        </w:tc>
      </w:tr>
      <w:tr w:rsidR="001D7359" w14:paraId="73BE9D91" w14:textId="77777777" w:rsidTr="002D1D33">
        <w:tc>
          <w:tcPr>
            <w:tcW w:w="1413" w:type="dxa"/>
          </w:tcPr>
          <w:p w14:paraId="68F2E5D6" w14:textId="77777777" w:rsidR="001D7359" w:rsidRDefault="001D7359" w:rsidP="002D1D33">
            <w:pPr>
              <w:spacing w:beforeLines="50" w:before="120" w:afterLines="50" w:after="120"/>
              <w:rPr>
                <w:sz w:val="22"/>
                <w:szCs w:val="18"/>
              </w:rPr>
            </w:pPr>
            <w:r>
              <w:rPr>
                <w:sz w:val="22"/>
                <w:szCs w:val="18"/>
              </w:rPr>
              <w:t>QC</w:t>
            </w:r>
          </w:p>
        </w:tc>
        <w:tc>
          <w:tcPr>
            <w:tcW w:w="1134" w:type="dxa"/>
          </w:tcPr>
          <w:p w14:paraId="49684425" w14:textId="77777777" w:rsidR="001D7359" w:rsidRDefault="001D7359" w:rsidP="002D1D33">
            <w:pPr>
              <w:spacing w:beforeLines="50" w:before="120" w:afterLines="50" w:after="120"/>
              <w:rPr>
                <w:sz w:val="22"/>
                <w:szCs w:val="18"/>
              </w:rPr>
            </w:pPr>
          </w:p>
        </w:tc>
        <w:tc>
          <w:tcPr>
            <w:tcW w:w="1134" w:type="dxa"/>
          </w:tcPr>
          <w:p w14:paraId="400B0D84" w14:textId="77777777" w:rsidR="001D7359" w:rsidRDefault="001D7359" w:rsidP="002D1D33">
            <w:pPr>
              <w:spacing w:beforeLines="50" w:before="120" w:afterLines="50" w:after="120"/>
              <w:rPr>
                <w:sz w:val="22"/>
                <w:szCs w:val="18"/>
              </w:rPr>
            </w:pPr>
          </w:p>
        </w:tc>
        <w:tc>
          <w:tcPr>
            <w:tcW w:w="6236" w:type="dxa"/>
          </w:tcPr>
          <w:p w14:paraId="03126523"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Based on Thales comments, further clarification on the applicability of ITU limit needs further clarified. </w:t>
            </w:r>
          </w:p>
        </w:tc>
      </w:tr>
    </w:tbl>
    <w:p w14:paraId="72AFCA2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CEBEC8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1DEACB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If ITU regulatory limitations on power flux density is considered, how does simulation evaluation consider it?</w:t>
      </w:r>
    </w:p>
    <w:p w14:paraId="36950455"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ption 1: Smaller satellite EIRP density (If you did not propose the value in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round, please share it)</w:t>
      </w:r>
    </w:p>
    <w:p w14:paraId="0DD40387"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ption 2: Others</w:t>
      </w:r>
    </w:p>
    <w:tbl>
      <w:tblPr>
        <w:tblStyle w:val="34"/>
        <w:tblW w:w="0" w:type="auto"/>
        <w:tblLayout w:type="fixed"/>
        <w:tblLook w:val="04A0" w:firstRow="1" w:lastRow="0" w:firstColumn="1" w:lastColumn="0" w:noHBand="0" w:noVBand="1"/>
      </w:tblPr>
      <w:tblGrid>
        <w:gridCol w:w="1413"/>
        <w:gridCol w:w="1134"/>
        <w:gridCol w:w="7415"/>
      </w:tblGrid>
      <w:tr w:rsidR="001D7359" w14:paraId="3170537F" w14:textId="77777777" w:rsidTr="002D1D33">
        <w:tc>
          <w:tcPr>
            <w:tcW w:w="1413" w:type="dxa"/>
            <w:shd w:val="clear" w:color="auto" w:fill="E7E6E6"/>
          </w:tcPr>
          <w:p w14:paraId="199812EF"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7A1B19D6" w14:textId="77777777" w:rsidR="001D7359" w:rsidRDefault="001D7359" w:rsidP="002D1D33">
            <w:pPr>
              <w:spacing w:beforeLines="50" w:before="120" w:afterLines="50" w:after="120"/>
              <w:rPr>
                <w:sz w:val="22"/>
                <w:szCs w:val="18"/>
              </w:rPr>
            </w:pPr>
            <w:r>
              <w:rPr>
                <w:sz w:val="22"/>
                <w:szCs w:val="18"/>
              </w:rPr>
              <w:t>Option</w:t>
            </w:r>
          </w:p>
        </w:tc>
        <w:tc>
          <w:tcPr>
            <w:tcW w:w="7415" w:type="dxa"/>
            <w:shd w:val="clear" w:color="auto" w:fill="E7E6E6"/>
          </w:tcPr>
          <w:p w14:paraId="7CBB1DBA" w14:textId="77777777" w:rsidR="001D7359" w:rsidRDefault="001D7359" w:rsidP="002D1D33">
            <w:pPr>
              <w:spacing w:beforeLines="50" w:before="120" w:afterLines="50" w:after="120"/>
              <w:rPr>
                <w:sz w:val="22"/>
                <w:szCs w:val="18"/>
              </w:rPr>
            </w:pPr>
            <w:r>
              <w:rPr>
                <w:sz w:val="22"/>
                <w:szCs w:val="18"/>
              </w:rPr>
              <w:t>Comment</w:t>
            </w:r>
          </w:p>
        </w:tc>
      </w:tr>
      <w:tr w:rsidR="001D7359" w14:paraId="6BDEE5C0" w14:textId="77777777" w:rsidTr="002D1D33">
        <w:tc>
          <w:tcPr>
            <w:tcW w:w="1413" w:type="dxa"/>
          </w:tcPr>
          <w:p w14:paraId="3D3FEA68" w14:textId="77777777" w:rsidR="001D7359" w:rsidRDefault="001D7359" w:rsidP="002D1D33">
            <w:pPr>
              <w:spacing w:beforeLines="50" w:before="120" w:afterLines="50" w:after="120"/>
              <w:rPr>
                <w:rFonts w:eastAsia="DengXian"/>
                <w:sz w:val="22"/>
                <w:szCs w:val="18"/>
              </w:rPr>
            </w:pPr>
            <w:r>
              <w:rPr>
                <w:rFonts w:eastAsia="DengXian" w:hint="eastAsia"/>
                <w:sz w:val="22"/>
                <w:szCs w:val="18"/>
              </w:rPr>
              <w:t>v</w:t>
            </w:r>
            <w:r>
              <w:rPr>
                <w:rFonts w:eastAsia="DengXian"/>
                <w:sz w:val="22"/>
                <w:szCs w:val="18"/>
              </w:rPr>
              <w:t>ivo</w:t>
            </w:r>
          </w:p>
        </w:tc>
        <w:tc>
          <w:tcPr>
            <w:tcW w:w="1134" w:type="dxa"/>
          </w:tcPr>
          <w:p w14:paraId="58106542" w14:textId="77777777" w:rsidR="001D7359" w:rsidRDefault="001D7359" w:rsidP="002D1D33">
            <w:pPr>
              <w:spacing w:beforeLines="50" w:before="120" w:afterLines="50" w:after="120"/>
              <w:rPr>
                <w:sz w:val="22"/>
                <w:szCs w:val="18"/>
              </w:rPr>
            </w:pPr>
          </w:p>
        </w:tc>
        <w:tc>
          <w:tcPr>
            <w:tcW w:w="7415" w:type="dxa"/>
          </w:tcPr>
          <w:p w14:paraId="080967C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 xml:space="preserve">e can wait until whether ITU PFD limitation should be considered in NTN is decided. For coverage performance, we can perform the simulation evaluation without considering the limitation first. </w:t>
            </w:r>
          </w:p>
        </w:tc>
      </w:tr>
      <w:tr w:rsidR="001D7359" w14:paraId="7740E12D" w14:textId="77777777" w:rsidTr="002D1D33">
        <w:tc>
          <w:tcPr>
            <w:tcW w:w="1413" w:type="dxa"/>
          </w:tcPr>
          <w:p w14:paraId="6120FA3F" w14:textId="77777777" w:rsidR="001D7359" w:rsidRDefault="001D7359" w:rsidP="002D1D33">
            <w:pPr>
              <w:spacing w:beforeLines="50" w:before="120" w:afterLines="50" w:after="120"/>
              <w:rPr>
                <w:rFonts w:eastAsia="SimSun"/>
                <w:sz w:val="22"/>
                <w:szCs w:val="18"/>
              </w:rPr>
            </w:pPr>
            <w:r>
              <w:rPr>
                <w:rFonts w:eastAsia="SimSun"/>
                <w:sz w:val="22"/>
                <w:szCs w:val="18"/>
              </w:rPr>
              <w:t>Lockheed</w:t>
            </w:r>
          </w:p>
        </w:tc>
        <w:tc>
          <w:tcPr>
            <w:tcW w:w="1134" w:type="dxa"/>
          </w:tcPr>
          <w:p w14:paraId="492D3AB2" w14:textId="77777777" w:rsidR="001D7359" w:rsidRDefault="001D7359" w:rsidP="002D1D33">
            <w:pPr>
              <w:spacing w:beforeLines="50" w:before="120" w:afterLines="50" w:after="120"/>
              <w:rPr>
                <w:rFonts w:eastAsia="SimSun"/>
                <w:sz w:val="22"/>
                <w:szCs w:val="18"/>
              </w:rPr>
            </w:pPr>
          </w:p>
        </w:tc>
        <w:tc>
          <w:tcPr>
            <w:tcW w:w="7415" w:type="dxa"/>
          </w:tcPr>
          <w:p w14:paraId="6731A982" w14:textId="77777777" w:rsidR="001D7359" w:rsidRDefault="001D7359" w:rsidP="002D1D33">
            <w:pPr>
              <w:spacing w:beforeLines="50" w:before="120" w:afterLines="50" w:after="120"/>
              <w:rPr>
                <w:rFonts w:eastAsia="SimSun"/>
                <w:sz w:val="22"/>
                <w:szCs w:val="18"/>
              </w:rPr>
            </w:pPr>
            <w:r>
              <w:rPr>
                <w:rFonts w:eastAsia="SimSun"/>
                <w:sz w:val="22"/>
                <w:szCs w:val="18"/>
              </w:rPr>
              <w:t>This requires further discussion.</w:t>
            </w:r>
          </w:p>
        </w:tc>
      </w:tr>
      <w:tr w:rsidR="001D7359" w14:paraId="6DA03431" w14:textId="77777777" w:rsidTr="002D1D33">
        <w:tc>
          <w:tcPr>
            <w:tcW w:w="1413" w:type="dxa"/>
          </w:tcPr>
          <w:p w14:paraId="0F0B6C58"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44481C2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ption 1</w:t>
            </w:r>
          </w:p>
        </w:tc>
        <w:tc>
          <w:tcPr>
            <w:tcW w:w="7415" w:type="dxa"/>
          </w:tcPr>
          <w:p w14:paraId="1D6CAFC7" w14:textId="77777777" w:rsidR="001D7359" w:rsidRDefault="001D7359" w:rsidP="002D1D33">
            <w:pPr>
              <w:spacing w:beforeLines="50" w:before="120" w:afterLines="50" w:after="120"/>
              <w:rPr>
                <w:sz w:val="22"/>
                <w:szCs w:val="18"/>
              </w:rPr>
            </w:pPr>
          </w:p>
        </w:tc>
      </w:tr>
      <w:tr w:rsidR="001D7359" w14:paraId="7713B394" w14:textId="77777777" w:rsidTr="002D1D33">
        <w:tc>
          <w:tcPr>
            <w:tcW w:w="1413" w:type="dxa"/>
          </w:tcPr>
          <w:p w14:paraId="35FF1FE8"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1777D489" w14:textId="77777777" w:rsidR="001D7359" w:rsidRDefault="001D7359" w:rsidP="002D1D33">
            <w:pPr>
              <w:spacing w:beforeLines="50" w:before="120" w:afterLines="50" w:after="120"/>
              <w:rPr>
                <w:sz w:val="22"/>
                <w:szCs w:val="18"/>
              </w:rPr>
            </w:pPr>
          </w:p>
        </w:tc>
        <w:tc>
          <w:tcPr>
            <w:tcW w:w="7415" w:type="dxa"/>
          </w:tcPr>
          <w:p w14:paraId="6B2149A8" w14:textId="77777777" w:rsidR="001D7359" w:rsidRDefault="001D7359" w:rsidP="002D1D33">
            <w:pPr>
              <w:spacing w:beforeLines="50" w:before="120" w:afterLines="50" w:after="120"/>
              <w:rPr>
                <w:sz w:val="22"/>
                <w:szCs w:val="18"/>
              </w:rPr>
            </w:pPr>
            <w:r>
              <w:rPr>
                <w:rFonts w:eastAsia="Malgun Gothic"/>
                <w:sz w:val="22"/>
                <w:szCs w:val="18"/>
                <w:lang w:eastAsia="ko-KR"/>
              </w:rPr>
              <w:t>Further discussions can be necessary.</w:t>
            </w:r>
          </w:p>
        </w:tc>
      </w:tr>
      <w:tr w:rsidR="001D7359" w14:paraId="3280D46B" w14:textId="77777777" w:rsidTr="002D1D33">
        <w:tc>
          <w:tcPr>
            <w:tcW w:w="1413" w:type="dxa"/>
          </w:tcPr>
          <w:p w14:paraId="49DD3737"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469C1BF6" w14:textId="77777777" w:rsidR="001D7359" w:rsidRDefault="001D7359" w:rsidP="002D1D33">
            <w:pPr>
              <w:spacing w:beforeLines="50" w:before="120" w:afterLines="50" w:after="120"/>
              <w:rPr>
                <w:sz w:val="22"/>
                <w:szCs w:val="18"/>
              </w:rPr>
            </w:pPr>
          </w:p>
        </w:tc>
        <w:tc>
          <w:tcPr>
            <w:tcW w:w="7415" w:type="dxa"/>
          </w:tcPr>
          <w:p w14:paraId="6DE9842E" w14:textId="77777777" w:rsidR="001D7359" w:rsidRDefault="001D7359" w:rsidP="002D1D33">
            <w:pPr>
              <w:spacing w:beforeLines="50" w:before="120" w:afterLines="50" w:after="120"/>
              <w:rPr>
                <w:rFonts w:eastAsia="SimSun"/>
                <w:sz w:val="22"/>
                <w:szCs w:val="18"/>
              </w:rPr>
            </w:pPr>
            <w:r>
              <w:rPr>
                <w:rFonts w:eastAsia="SimSun" w:hint="eastAsia"/>
                <w:sz w:val="22"/>
                <w:szCs w:val="18"/>
              </w:rPr>
              <w:t>We can first conclude how to treat ITU PFD limit. If the group decides to avoid the limit (by frequency management or whatever), the legacy set-1/set-2 can be reused. If not, how to adjust the satellite parameters can be further discussed.</w:t>
            </w:r>
          </w:p>
        </w:tc>
      </w:tr>
      <w:tr w:rsidR="001D7359" w14:paraId="2AA561CD" w14:textId="77777777" w:rsidTr="002D1D33">
        <w:tc>
          <w:tcPr>
            <w:tcW w:w="1413" w:type="dxa"/>
          </w:tcPr>
          <w:p w14:paraId="1361E284"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2D3BAD08" w14:textId="77777777" w:rsidR="001D7359" w:rsidRDefault="001D7359" w:rsidP="002D1D33">
            <w:pPr>
              <w:spacing w:beforeLines="50" w:before="120" w:afterLines="50" w:after="120"/>
              <w:rPr>
                <w:rFonts w:eastAsia="DengXian"/>
                <w:sz w:val="22"/>
                <w:szCs w:val="18"/>
              </w:rPr>
            </w:pPr>
            <w:r>
              <w:rPr>
                <w:rFonts w:eastAsia="DengXian"/>
                <w:sz w:val="22"/>
                <w:szCs w:val="18"/>
              </w:rPr>
              <w:t>Option 1</w:t>
            </w:r>
          </w:p>
        </w:tc>
        <w:tc>
          <w:tcPr>
            <w:tcW w:w="7415" w:type="dxa"/>
          </w:tcPr>
          <w:p w14:paraId="6569E5E5" w14:textId="77777777" w:rsidR="001D7359" w:rsidRDefault="001D7359" w:rsidP="002D1D33">
            <w:pPr>
              <w:spacing w:beforeLines="50" w:before="120" w:afterLines="50" w:after="120"/>
              <w:rPr>
                <w:sz w:val="22"/>
                <w:szCs w:val="18"/>
              </w:rPr>
            </w:pPr>
          </w:p>
        </w:tc>
      </w:tr>
      <w:tr w:rsidR="001D7359" w14:paraId="3CBC70A4" w14:textId="77777777" w:rsidTr="002D1D33">
        <w:tc>
          <w:tcPr>
            <w:tcW w:w="1413" w:type="dxa"/>
          </w:tcPr>
          <w:p w14:paraId="25A5C69F"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63C190BC" w14:textId="77777777" w:rsidR="001D7359" w:rsidRDefault="001D7359" w:rsidP="002D1D33">
            <w:pPr>
              <w:spacing w:beforeLines="50" w:before="120" w:afterLines="50" w:after="120"/>
              <w:rPr>
                <w:rFonts w:eastAsia="Malgun Gothic"/>
                <w:sz w:val="22"/>
                <w:szCs w:val="18"/>
                <w:lang w:eastAsia="ko-KR"/>
              </w:rPr>
            </w:pPr>
            <w:r>
              <w:rPr>
                <w:rFonts w:eastAsia="SimSun"/>
                <w:sz w:val="22"/>
                <w:szCs w:val="18"/>
              </w:rPr>
              <w:t>Option 1</w:t>
            </w:r>
          </w:p>
        </w:tc>
        <w:tc>
          <w:tcPr>
            <w:tcW w:w="7415" w:type="dxa"/>
          </w:tcPr>
          <w:p w14:paraId="13DA675F" w14:textId="77777777" w:rsidR="001D7359" w:rsidRDefault="001D7359" w:rsidP="002D1D33">
            <w:pPr>
              <w:spacing w:beforeLines="50" w:before="120" w:afterLines="50" w:after="120"/>
              <w:rPr>
                <w:sz w:val="22"/>
                <w:szCs w:val="18"/>
              </w:rPr>
            </w:pPr>
          </w:p>
        </w:tc>
      </w:tr>
      <w:tr w:rsidR="001D7359" w14:paraId="106983E4" w14:textId="77777777" w:rsidTr="002D1D33">
        <w:tc>
          <w:tcPr>
            <w:tcW w:w="1413" w:type="dxa"/>
          </w:tcPr>
          <w:p w14:paraId="243A2835"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662550EB" w14:textId="77777777" w:rsidR="001D7359" w:rsidRDefault="001D7359" w:rsidP="002D1D33">
            <w:pPr>
              <w:spacing w:beforeLines="50" w:before="120" w:afterLines="50" w:after="120"/>
              <w:rPr>
                <w:sz w:val="22"/>
                <w:szCs w:val="18"/>
              </w:rPr>
            </w:pPr>
          </w:p>
        </w:tc>
        <w:tc>
          <w:tcPr>
            <w:tcW w:w="7415" w:type="dxa"/>
          </w:tcPr>
          <w:p w14:paraId="409E3524" w14:textId="77777777" w:rsidR="001D7359" w:rsidRDefault="001D7359" w:rsidP="002D1D33">
            <w:pPr>
              <w:spacing w:beforeLines="50" w:before="120" w:afterLines="50" w:after="120"/>
              <w:rPr>
                <w:sz w:val="22"/>
                <w:szCs w:val="18"/>
              </w:rPr>
            </w:pPr>
            <w:r>
              <w:rPr>
                <w:sz w:val="22"/>
                <w:szCs w:val="18"/>
              </w:rPr>
              <w:t>ITU regulatory limitations on power flux density should not be considered</w:t>
            </w:r>
          </w:p>
        </w:tc>
      </w:tr>
      <w:tr w:rsidR="001D7359" w14:paraId="5319E12F" w14:textId="77777777" w:rsidTr="002D1D33">
        <w:tc>
          <w:tcPr>
            <w:tcW w:w="1413" w:type="dxa"/>
          </w:tcPr>
          <w:p w14:paraId="3AF58530" w14:textId="77777777" w:rsidR="001D7359" w:rsidRDefault="001D7359" w:rsidP="002D1D33">
            <w:pPr>
              <w:spacing w:beforeLines="50" w:before="120" w:afterLines="50" w:after="120"/>
              <w:rPr>
                <w:sz w:val="22"/>
                <w:szCs w:val="18"/>
              </w:rPr>
            </w:pPr>
            <w:r>
              <w:rPr>
                <w:rFonts w:eastAsia="Malgun Gothic" w:hint="eastAsia"/>
                <w:sz w:val="22"/>
                <w:szCs w:val="18"/>
                <w:lang w:eastAsia="ko-KR"/>
              </w:rPr>
              <w:t>ETRI</w:t>
            </w:r>
          </w:p>
        </w:tc>
        <w:tc>
          <w:tcPr>
            <w:tcW w:w="1134" w:type="dxa"/>
          </w:tcPr>
          <w:p w14:paraId="78036796" w14:textId="77777777" w:rsidR="001D7359" w:rsidRDefault="001D7359" w:rsidP="002D1D33">
            <w:pPr>
              <w:spacing w:beforeLines="50" w:before="120" w:afterLines="50" w:after="120"/>
              <w:rPr>
                <w:sz w:val="22"/>
                <w:szCs w:val="18"/>
              </w:rPr>
            </w:pPr>
          </w:p>
        </w:tc>
        <w:tc>
          <w:tcPr>
            <w:tcW w:w="7415" w:type="dxa"/>
          </w:tcPr>
          <w:p w14:paraId="35A9EDF0" w14:textId="77777777" w:rsidR="001D7359" w:rsidRDefault="001D7359" w:rsidP="002D1D33">
            <w:pPr>
              <w:spacing w:beforeLines="50" w:before="120" w:afterLines="50" w:after="120"/>
              <w:jc w:val="both"/>
              <w:rPr>
                <w:sz w:val="22"/>
                <w:szCs w:val="18"/>
              </w:rPr>
            </w:pPr>
            <w:r>
              <w:rPr>
                <w:rFonts w:eastAsia="Malgun Gothic"/>
                <w:sz w:val="22"/>
                <w:szCs w:val="18"/>
                <w:lang w:eastAsia="ko-KR"/>
              </w:rPr>
              <w:t>Agree with vivo</w:t>
            </w:r>
          </w:p>
        </w:tc>
      </w:tr>
      <w:tr w:rsidR="001D7359" w14:paraId="43E1E9DF" w14:textId="77777777" w:rsidTr="002D1D33">
        <w:tc>
          <w:tcPr>
            <w:tcW w:w="1413" w:type="dxa"/>
          </w:tcPr>
          <w:p w14:paraId="22E0AF7A"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20B8A846" w14:textId="77777777" w:rsidR="001D7359" w:rsidRDefault="001D7359" w:rsidP="002D1D33">
            <w:pPr>
              <w:spacing w:beforeLines="50" w:before="120" w:afterLines="50" w:after="120"/>
              <w:rPr>
                <w:sz w:val="22"/>
                <w:szCs w:val="18"/>
              </w:rPr>
            </w:pPr>
            <w:r>
              <w:rPr>
                <w:sz w:val="22"/>
                <w:szCs w:val="18"/>
              </w:rPr>
              <w:t>Option 1</w:t>
            </w:r>
          </w:p>
        </w:tc>
        <w:tc>
          <w:tcPr>
            <w:tcW w:w="7415" w:type="dxa"/>
          </w:tcPr>
          <w:p w14:paraId="671C4DCF" w14:textId="77777777" w:rsidR="001D7359" w:rsidRDefault="001D7359" w:rsidP="002D1D33">
            <w:pPr>
              <w:spacing w:beforeLines="50" w:before="120" w:afterLines="50" w:after="120"/>
              <w:rPr>
                <w:sz w:val="22"/>
                <w:szCs w:val="18"/>
              </w:rPr>
            </w:pPr>
            <w:r>
              <w:rPr>
                <w:sz w:val="22"/>
                <w:szCs w:val="18"/>
              </w:rPr>
              <w:t>Further discussion may be needed on this topic.</w:t>
            </w:r>
          </w:p>
        </w:tc>
      </w:tr>
      <w:tr w:rsidR="001D7359" w14:paraId="0969EEB0" w14:textId="77777777" w:rsidTr="002D1D33">
        <w:tc>
          <w:tcPr>
            <w:tcW w:w="1413" w:type="dxa"/>
          </w:tcPr>
          <w:p w14:paraId="4CD5EA86"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459300B4" w14:textId="77777777" w:rsidR="001D7359" w:rsidRDefault="001D7359" w:rsidP="002D1D33">
            <w:pPr>
              <w:spacing w:beforeLines="50" w:before="120" w:afterLines="50" w:after="120"/>
              <w:rPr>
                <w:sz w:val="22"/>
                <w:szCs w:val="18"/>
              </w:rPr>
            </w:pPr>
          </w:p>
        </w:tc>
        <w:tc>
          <w:tcPr>
            <w:tcW w:w="7415" w:type="dxa"/>
          </w:tcPr>
          <w:p w14:paraId="338ED40E" w14:textId="77777777" w:rsidR="001D7359" w:rsidRDefault="001D7359" w:rsidP="002D1D33">
            <w:pPr>
              <w:spacing w:beforeLines="50" w:before="120" w:afterLines="50" w:after="120"/>
              <w:rPr>
                <w:sz w:val="22"/>
                <w:szCs w:val="18"/>
              </w:rPr>
            </w:pPr>
            <w:r>
              <w:rPr>
                <w:sz w:val="22"/>
                <w:szCs w:val="18"/>
              </w:rPr>
              <w:t>We think an LS should be sent to RAN4 to ask for their view.</w:t>
            </w:r>
          </w:p>
        </w:tc>
      </w:tr>
      <w:tr w:rsidR="001D7359" w14:paraId="2533B6C0" w14:textId="77777777" w:rsidTr="002D1D33">
        <w:tc>
          <w:tcPr>
            <w:tcW w:w="1413" w:type="dxa"/>
          </w:tcPr>
          <w:p w14:paraId="3FF681FF" w14:textId="77777777" w:rsidR="001D7359" w:rsidRDefault="001D7359" w:rsidP="002D1D33">
            <w:pPr>
              <w:spacing w:beforeLines="50" w:before="120" w:afterLines="50" w:after="120"/>
              <w:rPr>
                <w:sz w:val="22"/>
                <w:szCs w:val="18"/>
              </w:rPr>
            </w:pPr>
            <w:proofErr w:type="spellStart"/>
            <w:r>
              <w:rPr>
                <w:sz w:val="22"/>
                <w:szCs w:val="18"/>
              </w:rPr>
              <w:t>Omnispace</w:t>
            </w:r>
            <w:proofErr w:type="spellEnd"/>
          </w:p>
        </w:tc>
        <w:tc>
          <w:tcPr>
            <w:tcW w:w="1134" w:type="dxa"/>
          </w:tcPr>
          <w:p w14:paraId="6EE5E5FB" w14:textId="77777777" w:rsidR="001D7359" w:rsidRDefault="001D7359" w:rsidP="002D1D33">
            <w:pPr>
              <w:spacing w:beforeLines="50" w:before="120" w:afterLines="50" w:after="120"/>
              <w:rPr>
                <w:sz w:val="22"/>
                <w:szCs w:val="18"/>
              </w:rPr>
            </w:pPr>
          </w:p>
        </w:tc>
        <w:tc>
          <w:tcPr>
            <w:tcW w:w="7415" w:type="dxa"/>
          </w:tcPr>
          <w:p w14:paraId="04B4BFEE" w14:textId="77777777" w:rsidR="001D7359" w:rsidRDefault="001D7359" w:rsidP="002D1D33">
            <w:pPr>
              <w:spacing w:beforeLines="50" w:before="120" w:afterLines="50" w:after="120"/>
              <w:rPr>
                <w:sz w:val="22"/>
                <w:szCs w:val="18"/>
              </w:rPr>
            </w:pPr>
            <w:r>
              <w:rPr>
                <w:sz w:val="22"/>
                <w:szCs w:val="18"/>
              </w:rPr>
              <w:t>ITU regulatory limitations on EIRP should not be considered. This requires further analysis.</w:t>
            </w:r>
          </w:p>
        </w:tc>
      </w:tr>
      <w:tr w:rsidR="001D7359" w14:paraId="62C2F873" w14:textId="77777777" w:rsidTr="002D1D33">
        <w:tc>
          <w:tcPr>
            <w:tcW w:w="1413" w:type="dxa"/>
          </w:tcPr>
          <w:p w14:paraId="4BF69A72"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4E8FF82E" w14:textId="77777777" w:rsidR="001D7359" w:rsidRDefault="001D7359" w:rsidP="002D1D33">
            <w:pPr>
              <w:spacing w:beforeLines="50" w:before="120" w:afterLines="50" w:after="120"/>
              <w:rPr>
                <w:sz w:val="22"/>
                <w:szCs w:val="18"/>
              </w:rPr>
            </w:pPr>
          </w:p>
        </w:tc>
        <w:tc>
          <w:tcPr>
            <w:tcW w:w="7415" w:type="dxa"/>
          </w:tcPr>
          <w:p w14:paraId="0430E4B7" w14:textId="77777777" w:rsidR="001D7359" w:rsidRDefault="001D7359" w:rsidP="002D1D33">
            <w:pPr>
              <w:spacing w:beforeLines="50" w:before="120" w:afterLines="50" w:after="120"/>
              <w:rPr>
                <w:sz w:val="22"/>
                <w:szCs w:val="18"/>
              </w:rPr>
            </w:pPr>
            <w:r>
              <w:rPr>
                <w:sz w:val="22"/>
                <w:szCs w:val="18"/>
              </w:rPr>
              <w:t>Further discussions needed</w:t>
            </w:r>
          </w:p>
        </w:tc>
      </w:tr>
      <w:tr w:rsidR="001D7359" w14:paraId="307A66CE" w14:textId="77777777" w:rsidTr="002D1D33">
        <w:tc>
          <w:tcPr>
            <w:tcW w:w="1413" w:type="dxa"/>
          </w:tcPr>
          <w:p w14:paraId="6CC247EA"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744DCAAD" w14:textId="77777777" w:rsidR="001D7359" w:rsidRDefault="001D7359" w:rsidP="002D1D33">
            <w:pPr>
              <w:spacing w:beforeLines="50" w:before="120" w:afterLines="50" w:after="120"/>
              <w:rPr>
                <w:sz w:val="22"/>
                <w:szCs w:val="18"/>
              </w:rPr>
            </w:pPr>
            <w:r>
              <w:rPr>
                <w:sz w:val="22"/>
                <w:szCs w:val="18"/>
              </w:rPr>
              <w:t>No</w:t>
            </w:r>
          </w:p>
        </w:tc>
        <w:tc>
          <w:tcPr>
            <w:tcW w:w="7415" w:type="dxa"/>
          </w:tcPr>
          <w:p w14:paraId="676533A0" w14:textId="77777777" w:rsidR="001D7359" w:rsidRDefault="001D7359" w:rsidP="002D1D33">
            <w:pPr>
              <w:spacing w:beforeLines="50" w:before="120" w:afterLines="50" w:after="120"/>
              <w:rPr>
                <w:sz w:val="22"/>
                <w:szCs w:val="18"/>
              </w:rPr>
            </w:pPr>
            <w:r>
              <w:rPr>
                <w:sz w:val="22"/>
                <w:szCs w:val="18"/>
              </w:rPr>
              <w:t>Compliance with ITU regulations on power flux density should be resolved individually between the satellite owner and ITU, as suggested by Lockheed.  Also, agree with vivo about the flexibility that exists in achieving TN/NTN coexistence through cell planning (including beam shaping) and FR greater than 1.</w:t>
            </w:r>
          </w:p>
        </w:tc>
      </w:tr>
      <w:tr w:rsidR="001D7359" w14:paraId="0876DFCE" w14:textId="77777777" w:rsidTr="002D1D33">
        <w:tc>
          <w:tcPr>
            <w:tcW w:w="1413" w:type="dxa"/>
          </w:tcPr>
          <w:p w14:paraId="62C6B2F8"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7BCCAE87" w14:textId="77777777" w:rsidR="001D7359" w:rsidRDefault="001D7359" w:rsidP="002D1D33">
            <w:pPr>
              <w:spacing w:beforeLines="50" w:before="120" w:afterLines="50" w:after="120"/>
              <w:rPr>
                <w:sz w:val="22"/>
                <w:szCs w:val="18"/>
              </w:rPr>
            </w:pPr>
          </w:p>
        </w:tc>
        <w:tc>
          <w:tcPr>
            <w:tcW w:w="7415" w:type="dxa"/>
          </w:tcPr>
          <w:p w14:paraId="76507A75" w14:textId="77777777" w:rsidR="001D7359" w:rsidRDefault="001D7359" w:rsidP="002D1D33">
            <w:pPr>
              <w:spacing w:beforeLines="50" w:before="120" w:afterLines="50" w:after="120"/>
              <w:rPr>
                <w:sz w:val="22"/>
                <w:szCs w:val="18"/>
              </w:rPr>
            </w:pPr>
            <w:r>
              <w:rPr>
                <w:sz w:val="22"/>
                <w:szCs w:val="18"/>
              </w:rPr>
              <w:t>ITU regulatory limitations on EIRP should not be considered. This requires further analysis</w:t>
            </w:r>
          </w:p>
        </w:tc>
      </w:tr>
      <w:tr w:rsidR="001D7359" w14:paraId="4A8134C3" w14:textId="77777777" w:rsidTr="002D1D33">
        <w:tc>
          <w:tcPr>
            <w:tcW w:w="1413" w:type="dxa"/>
          </w:tcPr>
          <w:p w14:paraId="53749AB5" w14:textId="77777777" w:rsidR="001D7359" w:rsidRDefault="001D7359" w:rsidP="002D1D33">
            <w:pPr>
              <w:spacing w:beforeLines="50" w:before="120" w:afterLines="50" w:after="120"/>
              <w:rPr>
                <w:sz w:val="22"/>
                <w:szCs w:val="18"/>
              </w:rPr>
            </w:pPr>
            <w:r>
              <w:rPr>
                <w:sz w:val="22"/>
                <w:szCs w:val="18"/>
              </w:rPr>
              <w:t>QC</w:t>
            </w:r>
          </w:p>
        </w:tc>
        <w:tc>
          <w:tcPr>
            <w:tcW w:w="1134" w:type="dxa"/>
          </w:tcPr>
          <w:p w14:paraId="3B5FE66C" w14:textId="77777777" w:rsidR="001D7359" w:rsidRDefault="001D7359" w:rsidP="002D1D33">
            <w:pPr>
              <w:spacing w:beforeLines="50" w:before="120" w:afterLines="50" w:after="120"/>
              <w:rPr>
                <w:sz w:val="22"/>
                <w:szCs w:val="18"/>
              </w:rPr>
            </w:pPr>
            <w:r>
              <w:rPr>
                <w:sz w:val="22"/>
                <w:szCs w:val="18"/>
              </w:rPr>
              <w:t>Option 1</w:t>
            </w:r>
          </w:p>
        </w:tc>
        <w:tc>
          <w:tcPr>
            <w:tcW w:w="7415" w:type="dxa"/>
          </w:tcPr>
          <w:p w14:paraId="6917A0D0" w14:textId="77777777" w:rsidR="001D7359" w:rsidRDefault="001D7359" w:rsidP="002D1D33">
            <w:pPr>
              <w:spacing w:beforeLines="50" w:before="120" w:afterLines="50" w:after="120"/>
              <w:rPr>
                <w:sz w:val="22"/>
                <w:szCs w:val="18"/>
              </w:rPr>
            </w:pPr>
          </w:p>
        </w:tc>
      </w:tr>
    </w:tbl>
    <w:p w14:paraId="59D1F79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713C15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BECA82D"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7-1_v0</w:t>
      </w:r>
    </w:p>
    <w:p w14:paraId="40FCBF6F"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Reuse Set-1/2 satellite parameters as in table 6.1.1.1-3 of TR38.821 for GEO/LEO-1200/LEO-600 and S-band.</w:t>
      </w:r>
    </w:p>
    <w:p w14:paraId="3B48CD2E"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F</w:t>
      </w:r>
      <w:r>
        <w:rPr>
          <w:rFonts w:ascii="Times New Roman" w:eastAsia="ＭＳ ゴシック" w:hAnsi="Times New Roman" w:cs="Times New Roman"/>
          <w:sz w:val="22"/>
          <w:szCs w:val="18"/>
          <w:lang w:val="en-GB" w:eastAsia="ja-JP"/>
        </w:rPr>
        <w:t xml:space="preserve">FS: whether to modify satellite EIRP density based on </w:t>
      </w:r>
      <w:r>
        <w:rPr>
          <w:rFonts w:ascii="Times New Roman" w:eastAsia="ＭＳ ゴシック" w:hAnsi="Times New Roman" w:cs="Times New Roman"/>
          <w:sz w:val="22"/>
          <w:szCs w:val="20"/>
          <w:lang w:val="en-US" w:eastAsia="ja-JP"/>
        </w:rPr>
        <w:t>ITU regulatory limitations on power flux density</w:t>
      </w:r>
    </w:p>
    <w:p w14:paraId="72F43EF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F20811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 the above proposal? If the answer is NO, please share the reason and how to modify.</w:t>
      </w:r>
    </w:p>
    <w:tbl>
      <w:tblPr>
        <w:tblStyle w:val="34"/>
        <w:tblW w:w="0" w:type="auto"/>
        <w:tblLayout w:type="fixed"/>
        <w:tblLook w:val="04A0" w:firstRow="1" w:lastRow="0" w:firstColumn="1" w:lastColumn="0" w:noHBand="0" w:noVBand="1"/>
      </w:tblPr>
      <w:tblGrid>
        <w:gridCol w:w="1413"/>
        <w:gridCol w:w="1134"/>
        <w:gridCol w:w="7415"/>
      </w:tblGrid>
      <w:tr w:rsidR="001D7359" w14:paraId="33ED1E7B" w14:textId="77777777" w:rsidTr="002D1D33">
        <w:tc>
          <w:tcPr>
            <w:tcW w:w="1413" w:type="dxa"/>
            <w:shd w:val="clear" w:color="auto" w:fill="E7E6E6"/>
          </w:tcPr>
          <w:p w14:paraId="3D0536D5"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0C155D4D"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2AA9173C"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6B37EC83" w14:textId="77777777" w:rsidTr="002D1D33">
        <w:tc>
          <w:tcPr>
            <w:tcW w:w="1413" w:type="dxa"/>
          </w:tcPr>
          <w:p w14:paraId="2AB72BAD"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50136144"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415" w:type="dxa"/>
          </w:tcPr>
          <w:p w14:paraId="12874A3E" w14:textId="77777777" w:rsidR="001D7359" w:rsidRDefault="001D7359" w:rsidP="002D1D33">
            <w:pPr>
              <w:spacing w:beforeLines="50" w:before="120" w:afterLines="50" w:after="120"/>
              <w:rPr>
                <w:sz w:val="22"/>
                <w:szCs w:val="18"/>
              </w:rPr>
            </w:pPr>
          </w:p>
        </w:tc>
      </w:tr>
      <w:tr w:rsidR="001D7359" w14:paraId="65451735" w14:textId="77777777" w:rsidTr="002D1D33">
        <w:tc>
          <w:tcPr>
            <w:tcW w:w="1413" w:type="dxa"/>
          </w:tcPr>
          <w:p w14:paraId="5B793C13" w14:textId="77777777" w:rsidR="001D7359" w:rsidRDefault="001D7359" w:rsidP="002D1D33">
            <w:pPr>
              <w:spacing w:beforeLines="50" w:before="120" w:afterLines="50" w:after="120"/>
              <w:rPr>
                <w:rFonts w:eastAsia="SimSun"/>
                <w:sz w:val="22"/>
                <w:szCs w:val="18"/>
              </w:rPr>
            </w:pPr>
            <w:r>
              <w:rPr>
                <w:rFonts w:eastAsia="SimSun"/>
                <w:sz w:val="22"/>
                <w:szCs w:val="18"/>
              </w:rPr>
              <w:t>Lockheed</w:t>
            </w:r>
          </w:p>
        </w:tc>
        <w:tc>
          <w:tcPr>
            <w:tcW w:w="1134" w:type="dxa"/>
          </w:tcPr>
          <w:p w14:paraId="550280B0"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5C0FCD55" w14:textId="77777777" w:rsidR="001D7359" w:rsidRDefault="001D7359" w:rsidP="002D1D33">
            <w:pPr>
              <w:spacing w:beforeLines="50" w:before="120" w:afterLines="50" w:after="120"/>
              <w:rPr>
                <w:rFonts w:eastAsia="SimSun"/>
                <w:sz w:val="22"/>
                <w:szCs w:val="18"/>
              </w:rPr>
            </w:pPr>
          </w:p>
        </w:tc>
      </w:tr>
      <w:tr w:rsidR="001D7359" w14:paraId="40DD4CD1" w14:textId="77777777" w:rsidTr="002D1D33">
        <w:tc>
          <w:tcPr>
            <w:tcW w:w="1413" w:type="dxa"/>
          </w:tcPr>
          <w:p w14:paraId="26984A9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3B721969"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415" w:type="dxa"/>
          </w:tcPr>
          <w:p w14:paraId="23459E79" w14:textId="77777777" w:rsidR="001D7359" w:rsidRDefault="001D7359" w:rsidP="002D1D33">
            <w:pPr>
              <w:spacing w:beforeLines="50" w:before="120" w:afterLines="50" w:after="120"/>
              <w:rPr>
                <w:sz w:val="22"/>
                <w:szCs w:val="18"/>
              </w:rPr>
            </w:pPr>
          </w:p>
        </w:tc>
      </w:tr>
      <w:tr w:rsidR="001D7359" w14:paraId="26FEAAEE" w14:textId="77777777" w:rsidTr="002D1D33">
        <w:tc>
          <w:tcPr>
            <w:tcW w:w="1413" w:type="dxa"/>
          </w:tcPr>
          <w:p w14:paraId="04D8C4FF" w14:textId="77777777" w:rsidR="001D7359" w:rsidRDefault="001D7359" w:rsidP="002D1D33">
            <w:pPr>
              <w:spacing w:beforeLines="50" w:before="120" w:afterLines="50" w:after="120"/>
              <w:rPr>
                <w:sz w:val="22"/>
                <w:szCs w:val="18"/>
              </w:rPr>
            </w:pPr>
            <w:r>
              <w:rPr>
                <w:rFonts w:eastAsia="游明朝" w:hint="eastAsia"/>
                <w:sz w:val="22"/>
                <w:szCs w:val="18"/>
              </w:rPr>
              <w:t>P</w:t>
            </w:r>
            <w:r>
              <w:rPr>
                <w:rFonts w:eastAsia="游明朝"/>
                <w:sz w:val="22"/>
                <w:szCs w:val="18"/>
              </w:rPr>
              <w:t>anasonic</w:t>
            </w:r>
          </w:p>
        </w:tc>
        <w:tc>
          <w:tcPr>
            <w:tcW w:w="1134" w:type="dxa"/>
          </w:tcPr>
          <w:p w14:paraId="0B0A20AA" w14:textId="77777777" w:rsidR="001D7359" w:rsidRDefault="001D7359" w:rsidP="002D1D33">
            <w:pPr>
              <w:spacing w:beforeLines="50" w:before="120" w:afterLines="50" w:after="120"/>
              <w:rPr>
                <w:sz w:val="22"/>
                <w:szCs w:val="18"/>
              </w:rPr>
            </w:pPr>
            <w:r>
              <w:rPr>
                <w:rFonts w:eastAsia="游明朝" w:hint="eastAsia"/>
                <w:sz w:val="22"/>
                <w:szCs w:val="18"/>
              </w:rPr>
              <w:t>Y</w:t>
            </w:r>
            <w:r>
              <w:rPr>
                <w:rFonts w:eastAsia="游明朝"/>
                <w:sz w:val="22"/>
                <w:szCs w:val="18"/>
              </w:rPr>
              <w:t>es</w:t>
            </w:r>
          </w:p>
        </w:tc>
        <w:tc>
          <w:tcPr>
            <w:tcW w:w="7415" w:type="dxa"/>
          </w:tcPr>
          <w:p w14:paraId="1E93CBD0" w14:textId="77777777" w:rsidR="001D7359" w:rsidRDefault="001D7359" w:rsidP="002D1D33">
            <w:pPr>
              <w:spacing w:beforeLines="50" w:before="120" w:afterLines="50" w:after="120"/>
              <w:rPr>
                <w:sz w:val="22"/>
                <w:szCs w:val="18"/>
              </w:rPr>
            </w:pPr>
          </w:p>
        </w:tc>
      </w:tr>
      <w:tr w:rsidR="001D7359" w14:paraId="121A0E55" w14:textId="77777777" w:rsidTr="002D1D33">
        <w:tc>
          <w:tcPr>
            <w:tcW w:w="1413" w:type="dxa"/>
          </w:tcPr>
          <w:p w14:paraId="12F02110"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213129EC"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762204AB" w14:textId="77777777" w:rsidR="001D7359" w:rsidRDefault="001D7359" w:rsidP="002D1D33">
            <w:pPr>
              <w:spacing w:beforeLines="50" w:before="120" w:afterLines="50" w:after="120"/>
              <w:rPr>
                <w:sz w:val="22"/>
                <w:szCs w:val="18"/>
              </w:rPr>
            </w:pPr>
          </w:p>
        </w:tc>
      </w:tr>
      <w:tr w:rsidR="001D7359" w14:paraId="52B54E24" w14:textId="77777777" w:rsidTr="002D1D33">
        <w:tc>
          <w:tcPr>
            <w:tcW w:w="1413" w:type="dxa"/>
          </w:tcPr>
          <w:p w14:paraId="0CA49040" w14:textId="77777777" w:rsidR="001D7359" w:rsidRDefault="001D7359" w:rsidP="002D1D33">
            <w:pPr>
              <w:spacing w:beforeLines="50" w:before="120" w:afterLines="50" w:after="120"/>
              <w:rPr>
                <w:sz w:val="22"/>
                <w:szCs w:val="18"/>
              </w:rPr>
            </w:pPr>
            <w:r>
              <w:rPr>
                <w:rFonts w:hint="eastAsia"/>
                <w:sz w:val="22"/>
                <w:szCs w:val="18"/>
              </w:rPr>
              <w:t>N</w:t>
            </w:r>
            <w:r>
              <w:rPr>
                <w:sz w:val="22"/>
                <w:szCs w:val="18"/>
              </w:rPr>
              <w:t>TT DOCOMO</w:t>
            </w:r>
          </w:p>
        </w:tc>
        <w:tc>
          <w:tcPr>
            <w:tcW w:w="1134" w:type="dxa"/>
          </w:tcPr>
          <w:p w14:paraId="203E91A9"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w:t>
            </w:r>
          </w:p>
        </w:tc>
        <w:tc>
          <w:tcPr>
            <w:tcW w:w="7415" w:type="dxa"/>
          </w:tcPr>
          <w:p w14:paraId="1B66D2E5" w14:textId="77777777" w:rsidR="001D7359" w:rsidRDefault="001D7359" w:rsidP="002D1D33">
            <w:pPr>
              <w:spacing w:beforeLines="50" w:before="120" w:afterLines="50" w:after="120"/>
              <w:rPr>
                <w:sz w:val="22"/>
                <w:szCs w:val="18"/>
              </w:rPr>
            </w:pPr>
          </w:p>
        </w:tc>
      </w:tr>
      <w:tr w:rsidR="001D7359" w14:paraId="1D7A71B9" w14:textId="77777777" w:rsidTr="002D1D33">
        <w:tc>
          <w:tcPr>
            <w:tcW w:w="1413" w:type="dxa"/>
          </w:tcPr>
          <w:p w14:paraId="1083A8B4"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25EBAAE7" w14:textId="77777777" w:rsidR="001D7359" w:rsidRDefault="001D7359" w:rsidP="002D1D33">
            <w:pPr>
              <w:spacing w:beforeLines="50" w:before="120" w:afterLines="50" w:after="120"/>
              <w:rPr>
                <w:rFonts w:eastAsia="SimSun"/>
                <w:sz w:val="22"/>
                <w:szCs w:val="18"/>
                <w:lang w:eastAsia="ko-KR"/>
              </w:rPr>
            </w:pPr>
            <w:r>
              <w:rPr>
                <w:rFonts w:eastAsia="SimSun" w:hint="eastAsia"/>
                <w:sz w:val="22"/>
                <w:szCs w:val="18"/>
              </w:rPr>
              <w:t>Yes</w:t>
            </w:r>
          </w:p>
        </w:tc>
        <w:tc>
          <w:tcPr>
            <w:tcW w:w="7415" w:type="dxa"/>
          </w:tcPr>
          <w:p w14:paraId="5D082B85" w14:textId="77777777" w:rsidR="001D7359" w:rsidRDefault="001D7359" w:rsidP="002D1D33">
            <w:pPr>
              <w:spacing w:beforeLines="50" w:before="120" w:afterLines="50" w:after="120"/>
              <w:rPr>
                <w:sz w:val="22"/>
                <w:szCs w:val="18"/>
              </w:rPr>
            </w:pPr>
            <w:r>
              <w:rPr>
                <w:rFonts w:eastAsia="SimSun"/>
                <w:sz w:val="22"/>
                <w:szCs w:val="18"/>
              </w:rPr>
              <w:t>Moreover, Table 6.1.1.1-3 lists the UE characteristics for SLS</w:t>
            </w:r>
            <w:r>
              <w:rPr>
                <w:rFonts w:eastAsia="SimSun" w:hint="eastAsia"/>
                <w:sz w:val="22"/>
                <w:szCs w:val="18"/>
              </w:rPr>
              <w:t xml:space="preserve"> instead of satellite parameters.</w:t>
            </w:r>
          </w:p>
        </w:tc>
      </w:tr>
      <w:tr w:rsidR="001D7359" w14:paraId="505FFD20" w14:textId="77777777" w:rsidTr="002D1D33">
        <w:tc>
          <w:tcPr>
            <w:tcW w:w="1413" w:type="dxa"/>
          </w:tcPr>
          <w:p w14:paraId="7D6988F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54B865DD"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415" w:type="dxa"/>
          </w:tcPr>
          <w:p w14:paraId="4128AC1F" w14:textId="77777777" w:rsidR="001D7359" w:rsidRDefault="001D7359" w:rsidP="002D1D33">
            <w:pPr>
              <w:spacing w:beforeLines="50" w:before="120" w:afterLines="50" w:after="120"/>
              <w:rPr>
                <w:sz w:val="22"/>
                <w:szCs w:val="18"/>
              </w:rPr>
            </w:pPr>
          </w:p>
        </w:tc>
      </w:tr>
      <w:tr w:rsidR="001D7359" w14:paraId="2B1392B3" w14:textId="77777777" w:rsidTr="002D1D33">
        <w:tc>
          <w:tcPr>
            <w:tcW w:w="1413" w:type="dxa"/>
          </w:tcPr>
          <w:p w14:paraId="0D7E82A1"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49661156" w14:textId="77777777" w:rsidR="001D7359" w:rsidRDefault="001D7359" w:rsidP="002D1D33">
            <w:pPr>
              <w:spacing w:beforeLines="50" w:before="120" w:afterLines="50" w:after="120"/>
              <w:rPr>
                <w:sz w:val="22"/>
                <w:szCs w:val="18"/>
              </w:rPr>
            </w:pPr>
            <w:r>
              <w:rPr>
                <w:rFonts w:eastAsia="SimSun"/>
                <w:sz w:val="22"/>
                <w:szCs w:val="18"/>
              </w:rPr>
              <w:t>No</w:t>
            </w:r>
          </w:p>
        </w:tc>
        <w:tc>
          <w:tcPr>
            <w:tcW w:w="7415" w:type="dxa"/>
          </w:tcPr>
          <w:p w14:paraId="6BB3E895" w14:textId="77777777" w:rsidR="001D7359" w:rsidRDefault="001D7359" w:rsidP="002D1D33">
            <w:pPr>
              <w:spacing w:beforeLines="50" w:before="120" w:afterLines="50" w:after="120"/>
              <w:rPr>
                <w:rFonts w:eastAsia="SimSun"/>
                <w:sz w:val="22"/>
                <w:szCs w:val="18"/>
              </w:rPr>
            </w:pPr>
            <w:r>
              <w:rPr>
                <w:rFonts w:eastAsia="SimSun"/>
                <w:sz w:val="22"/>
                <w:szCs w:val="18"/>
              </w:rPr>
              <w:t xml:space="preserve">We still think the modified satellite EIRP density based on ITU regulatory limitations on PFD should be used to replace the corresponding parameters in Set 1 and Set 2. </w:t>
            </w:r>
          </w:p>
          <w:p w14:paraId="6FEE7BE2" w14:textId="77777777" w:rsidR="001D7359" w:rsidRDefault="001D7359" w:rsidP="002D1D33">
            <w:pPr>
              <w:spacing w:beforeLines="50" w:before="120" w:afterLines="50" w:after="120"/>
              <w:jc w:val="both"/>
              <w:rPr>
                <w:sz w:val="22"/>
                <w:szCs w:val="18"/>
              </w:rPr>
            </w:pPr>
            <w:r>
              <w:rPr>
                <w:rFonts w:eastAsia="SimSun"/>
                <w:sz w:val="22"/>
                <w:szCs w:val="18"/>
              </w:rPr>
              <w:t xml:space="preserve">However, as a compromise, we think at least the modified satellite EIRP density based on ITU regulatory limitations on PFD should be put together with Set 1 and 2 satellite parameters in the evaluation. </w:t>
            </w:r>
          </w:p>
        </w:tc>
      </w:tr>
      <w:tr w:rsidR="001D7359" w14:paraId="56A2B6D9" w14:textId="77777777" w:rsidTr="002D1D33">
        <w:tc>
          <w:tcPr>
            <w:tcW w:w="1413" w:type="dxa"/>
          </w:tcPr>
          <w:p w14:paraId="28EFB1C6"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0E83BD1E" w14:textId="77777777" w:rsidR="001D7359" w:rsidRDefault="001D7359" w:rsidP="002D1D33">
            <w:pPr>
              <w:spacing w:beforeLines="50" w:before="120" w:afterLines="50" w:after="120"/>
              <w:rPr>
                <w:sz w:val="22"/>
                <w:szCs w:val="18"/>
              </w:rPr>
            </w:pPr>
            <w:r>
              <w:rPr>
                <w:sz w:val="22"/>
                <w:szCs w:val="18"/>
              </w:rPr>
              <w:t>Yes</w:t>
            </w:r>
          </w:p>
        </w:tc>
        <w:tc>
          <w:tcPr>
            <w:tcW w:w="7415" w:type="dxa"/>
          </w:tcPr>
          <w:p w14:paraId="6EFAE69C" w14:textId="77777777" w:rsidR="001D7359" w:rsidRDefault="001D7359" w:rsidP="002D1D33">
            <w:pPr>
              <w:spacing w:beforeLines="50" w:before="120" w:afterLines="50" w:after="120"/>
              <w:rPr>
                <w:sz w:val="22"/>
                <w:szCs w:val="18"/>
              </w:rPr>
            </w:pPr>
            <w:r>
              <w:rPr>
                <w:sz w:val="22"/>
                <w:szCs w:val="18"/>
              </w:rPr>
              <w:t>The FFS is not needed.</w:t>
            </w:r>
          </w:p>
          <w:p w14:paraId="2A6DF026" w14:textId="77777777" w:rsidR="001D7359" w:rsidRDefault="001D7359" w:rsidP="002D1D33">
            <w:pPr>
              <w:spacing w:beforeLines="50" w:before="120" w:afterLines="50" w:after="120"/>
              <w:rPr>
                <w:sz w:val="22"/>
                <w:szCs w:val="18"/>
              </w:rPr>
            </w:pPr>
            <w:r>
              <w:rPr>
                <w:sz w:val="22"/>
                <w:szCs w:val="18"/>
              </w:rPr>
              <w:t>Note that all coexistence studies done by RAN4 do not take into account this PFD limitation.</w:t>
            </w:r>
          </w:p>
        </w:tc>
      </w:tr>
      <w:tr w:rsidR="001D7359" w14:paraId="6B990BC9" w14:textId="77777777" w:rsidTr="002D1D33">
        <w:tc>
          <w:tcPr>
            <w:tcW w:w="1413" w:type="dxa"/>
          </w:tcPr>
          <w:p w14:paraId="3B4D82E4" w14:textId="77777777" w:rsidR="001D7359" w:rsidRDefault="001D7359" w:rsidP="002D1D33">
            <w:pPr>
              <w:spacing w:beforeLines="50" w:before="120" w:afterLines="50" w:after="120"/>
              <w:rPr>
                <w:sz w:val="22"/>
                <w:szCs w:val="18"/>
              </w:rPr>
            </w:pPr>
            <w:r>
              <w:rPr>
                <w:rFonts w:eastAsia="Malgun Gothic" w:hint="eastAsia"/>
                <w:sz w:val="22"/>
                <w:szCs w:val="18"/>
                <w:lang w:eastAsia="ko-KR"/>
              </w:rPr>
              <w:t>ETRI</w:t>
            </w:r>
          </w:p>
        </w:tc>
        <w:tc>
          <w:tcPr>
            <w:tcW w:w="1134" w:type="dxa"/>
          </w:tcPr>
          <w:p w14:paraId="27A3396D"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3BDEC0D9" w14:textId="77777777" w:rsidR="001D7359" w:rsidRDefault="001D7359" w:rsidP="002D1D33">
            <w:pPr>
              <w:spacing w:beforeLines="50" w:before="120" w:afterLines="50" w:after="120"/>
              <w:rPr>
                <w:sz w:val="22"/>
                <w:szCs w:val="18"/>
              </w:rPr>
            </w:pPr>
          </w:p>
        </w:tc>
      </w:tr>
      <w:tr w:rsidR="001D7359" w14:paraId="35665FEA" w14:textId="77777777" w:rsidTr="002D1D33">
        <w:tc>
          <w:tcPr>
            <w:tcW w:w="1413" w:type="dxa"/>
          </w:tcPr>
          <w:p w14:paraId="69661EBF"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Huawei, </w:t>
            </w:r>
            <w:proofErr w:type="spellStart"/>
            <w:r>
              <w:rPr>
                <w:sz w:val="22"/>
                <w:szCs w:val="18"/>
              </w:rPr>
              <w:t>HiSilicon</w:t>
            </w:r>
            <w:proofErr w:type="spellEnd"/>
          </w:p>
        </w:tc>
        <w:tc>
          <w:tcPr>
            <w:tcW w:w="1134" w:type="dxa"/>
          </w:tcPr>
          <w:p w14:paraId="0DB661A0"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5" w:type="dxa"/>
          </w:tcPr>
          <w:p w14:paraId="28CC019B" w14:textId="77777777" w:rsidR="001D7359" w:rsidRDefault="001D7359" w:rsidP="002D1D33">
            <w:pPr>
              <w:spacing w:beforeLines="50" w:before="120" w:afterLines="50" w:after="120"/>
              <w:rPr>
                <w:sz w:val="22"/>
                <w:szCs w:val="18"/>
              </w:rPr>
            </w:pPr>
            <w:r>
              <w:rPr>
                <w:sz w:val="22"/>
                <w:szCs w:val="18"/>
              </w:rPr>
              <w:t>For the same band usage of TN and NTN, we are open to discuss the satellite assumption.</w:t>
            </w:r>
          </w:p>
        </w:tc>
      </w:tr>
      <w:tr w:rsidR="001D7359" w14:paraId="43BB7A01" w14:textId="77777777" w:rsidTr="002D1D33">
        <w:tc>
          <w:tcPr>
            <w:tcW w:w="1413" w:type="dxa"/>
          </w:tcPr>
          <w:p w14:paraId="337A6E39" w14:textId="77777777" w:rsidR="001D7359" w:rsidRDefault="001D7359" w:rsidP="002D1D33">
            <w:pPr>
              <w:spacing w:beforeLines="50" w:before="120" w:afterLines="50" w:after="120"/>
              <w:rPr>
                <w:sz w:val="22"/>
                <w:szCs w:val="18"/>
              </w:rPr>
            </w:pPr>
            <w:r>
              <w:rPr>
                <w:rFonts w:eastAsia="Malgun Gothic"/>
                <w:sz w:val="22"/>
                <w:szCs w:val="18"/>
                <w:lang w:eastAsia="ko-KR"/>
              </w:rPr>
              <w:t>Nokia, Nokia Shanghai Bell</w:t>
            </w:r>
          </w:p>
        </w:tc>
        <w:tc>
          <w:tcPr>
            <w:tcW w:w="1134" w:type="dxa"/>
          </w:tcPr>
          <w:p w14:paraId="7AE34EDB"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5" w:type="dxa"/>
          </w:tcPr>
          <w:p w14:paraId="7D5512B4" w14:textId="77777777" w:rsidR="001D7359" w:rsidRDefault="001D7359" w:rsidP="002D1D33">
            <w:pPr>
              <w:spacing w:beforeLines="50" w:before="120" w:afterLines="50" w:after="120"/>
              <w:rPr>
                <w:sz w:val="22"/>
                <w:szCs w:val="18"/>
              </w:rPr>
            </w:pPr>
          </w:p>
        </w:tc>
      </w:tr>
      <w:tr w:rsidR="001D7359" w14:paraId="103D86D7" w14:textId="77777777" w:rsidTr="002D1D33">
        <w:tc>
          <w:tcPr>
            <w:tcW w:w="1413" w:type="dxa"/>
          </w:tcPr>
          <w:p w14:paraId="0A444086" w14:textId="77777777" w:rsidR="001D7359" w:rsidRDefault="001D7359" w:rsidP="002D1D33">
            <w:pPr>
              <w:spacing w:beforeLines="50" w:before="120" w:afterLines="50" w:after="120"/>
              <w:rPr>
                <w:rFonts w:eastAsia="Malgun Gothic"/>
                <w:sz w:val="22"/>
                <w:szCs w:val="18"/>
                <w:lang w:eastAsia="ko-KR"/>
              </w:rPr>
            </w:pPr>
            <w:r>
              <w:rPr>
                <w:sz w:val="22"/>
                <w:szCs w:val="18"/>
              </w:rPr>
              <w:t>Ericsson</w:t>
            </w:r>
          </w:p>
        </w:tc>
        <w:tc>
          <w:tcPr>
            <w:tcW w:w="1134" w:type="dxa"/>
          </w:tcPr>
          <w:p w14:paraId="776C0515"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5" w:type="dxa"/>
          </w:tcPr>
          <w:p w14:paraId="060BDD82" w14:textId="77777777" w:rsidR="001D7359" w:rsidRDefault="001D7359" w:rsidP="002D1D33">
            <w:pPr>
              <w:spacing w:beforeLines="50" w:before="120" w:afterLines="50" w:after="120"/>
              <w:rPr>
                <w:sz w:val="22"/>
                <w:szCs w:val="18"/>
              </w:rPr>
            </w:pPr>
          </w:p>
        </w:tc>
      </w:tr>
      <w:tr w:rsidR="001D7359" w14:paraId="09166531" w14:textId="77777777" w:rsidTr="002D1D33">
        <w:tc>
          <w:tcPr>
            <w:tcW w:w="1413" w:type="dxa"/>
          </w:tcPr>
          <w:p w14:paraId="236AABF1" w14:textId="77777777" w:rsidR="001D7359" w:rsidRDefault="001D7359" w:rsidP="002D1D33">
            <w:pPr>
              <w:spacing w:beforeLines="50" w:before="120" w:afterLines="50" w:after="120"/>
              <w:rPr>
                <w:sz w:val="22"/>
                <w:szCs w:val="18"/>
              </w:rPr>
            </w:pPr>
            <w:r>
              <w:rPr>
                <w:sz w:val="22"/>
                <w:szCs w:val="18"/>
              </w:rPr>
              <w:lastRenderedPageBreak/>
              <w:t>MediaTek</w:t>
            </w:r>
          </w:p>
        </w:tc>
        <w:tc>
          <w:tcPr>
            <w:tcW w:w="1134" w:type="dxa"/>
          </w:tcPr>
          <w:p w14:paraId="4E52FB1E" w14:textId="77777777" w:rsidR="001D7359" w:rsidRDefault="001D7359" w:rsidP="002D1D33">
            <w:pPr>
              <w:spacing w:beforeLines="50" w:before="120" w:afterLines="50" w:after="120"/>
              <w:rPr>
                <w:sz w:val="22"/>
                <w:szCs w:val="18"/>
              </w:rPr>
            </w:pPr>
            <w:r>
              <w:rPr>
                <w:sz w:val="22"/>
                <w:szCs w:val="18"/>
              </w:rPr>
              <w:t>Yes</w:t>
            </w:r>
          </w:p>
        </w:tc>
        <w:tc>
          <w:tcPr>
            <w:tcW w:w="7415" w:type="dxa"/>
          </w:tcPr>
          <w:p w14:paraId="60787B13" w14:textId="77777777" w:rsidR="001D7359" w:rsidRDefault="001D7359" w:rsidP="002D1D33">
            <w:pPr>
              <w:spacing w:beforeLines="50" w:before="120" w:afterLines="50" w:after="120"/>
              <w:rPr>
                <w:sz w:val="22"/>
                <w:szCs w:val="18"/>
              </w:rPr>
            </w:pPr>
          </w:p>
        </w:tc>
      </w:tr>
      <w:tr w:rsidR="001D7359" w14:paraId="24943FF1" w14:textId="77777777" w:rsidTr="002D1D33">
        <w:tc>
          <w:tcPr>
            <w:tcW w:w="1413" w:type="dxa"/>
          </w:tcPr>
          <w:p w14:paraId="3B34C1BF"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71F99805" w14:textId="77777777" w:rsidR="001D7359" w:rsidRDefault="001D7359" w:rsidP="002D1D33">
            <w:pPr>
              <w:spacing w:beforeLines="50" w:before="120" w:afterLines="50" w:after="120"/>
              <w:rPr>
                <w:sz w:val="22"/>
                <w:szCs w:val="18"/>
              </w:rPr>
            </w:pPr>
            <w:r>
              <w:rPr>
                <w:sz w:val="22"/>
                <w:szCs w:val="18"/>
              </w:rPr>
              <w:t>Yes</w:t>
            </w:r>
          </w:p>
        </w:tc>
        <w:tc>
          <w:tcPr>
            <w:tcW w:w="7415" w:type="dxa"/>
          </w:tcPr>
          <w:p w14:paraId="0F49FDA4" w14:textId="77777777" w:rsidR="001D7359" w:rsidRDefault="001D7359" w:rsidP="002D1D33">
            <w:pPr>
              <w:spacing w:beforeLines="50" w:before="120" w:afterLines="50" w:after="120"/>
              <w:rPr>
                <w:sz w:val="22"/>
                <w:szCs w:val="18"/>
              </w:rPr>
            </w:pPr>
            <w:r>
              <w:rPr>
                <w:sz w:val="22"/>
                <w:szCs w:val="18"/>
              </w:rPr>
              <w:t>Agree with Vivo.</w:t>
            </w:r>
          </w:p>
        </w:tc>
      </w:tr>
      <w:tr w:rsidR="001D7359" w14:paraId="7297865A" w14:textId="77777777" w:rsidTr="002D1D33">
        <w:tc>
          <w:tcPr>
            <w:tcW w:w="1413" w:type="dxa"/>
          </w:tcPr>
          <w:p w14:paraId="6665BF57"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686A4EAF" w14:textId="77777777" w:rsidR="001D7359" w:rsidRDefault="001D7359" w:rsidP="002D1D33">
            <w:pPr>
              <w:spacing w:beforeLines="50" w:before="120" w:afterLines="50" w:after="120"/>
              <w:rPr>
                <w:sz w:val="22"/>
                <w:szCs w:val="18"/>
              </w:rPr>
            </w:pPr>
          </w:p>
        </w:tc>
        <w:tc>
          <w:tcPr>
            <w:tcW w:w="7415" w:type="dxa"/>
          </w:tcPr>
          <w:p w14:paraId="515986DC" w14:textId="77777777" w:rsidR="001D7359" w:rsidRDefault="001D7359" w:rsidP="002D1D33">
            <w:pPr>
              <w:spacing w:beforeLines="50" w:before="120" w:afterLines="50" w:after="120"/>
              <w:rPr>
                <w:sz w:val="22"/>
                <w:szCs w:val="18"/>
              </w:rPr>
            </w:pPr>
            <w:r>
              <w:rPr>
                <w:sz w:val="22"/>
                <w:szCs w:val="18"/>
              </w:rPr>
              <w:t xml:space="preserve">FFS not </w:t>
            </w:r>
            <w:proofErr w:type="spellStart"/>
            <w:r>
              <w:rPr>
                <w:sz w:val="22"/>
                <w:szCs w:val="18"/>
              </w:rPr>
              <w:t>neeeded</w:t>
            </w:r>
            <w:proofErr w:type="spellEnd"/>
          </w:p>
        </w:tc>
      </w:tr>
      <w:tr w:rsidR="001D7359" w14:paraId="6821EE26" w14:textId="77777777" w:rsidTr="002D1D33">
        <w:tc>
          <w:tcPr>
            <w:tcW w:w="1413" w:type="dxa"/>
          </w:tcPr>
          <w:p w14:paraId="3A0A2222" w14:textId="77777777" w:rsidR="001D7359" w:rsidRDefault="001D7359" w:rsidP="002D1D33">
            <w:pPr>
              <w:spacing w:beforeLines="50" w:before="120" w:afterLines="50" w:after="120"/>
              <w:rPr>
                <w:sz w:val="22"/>
                <w:szCs w:val="18"/>
              </w:rPr>
            </w:pPr>
            <w:r>
              <w:rPr>
                <w:sz w:val="22"/>
                <w:szCs w:val="18"/>
              </w:rPr>
              <w:t>QC</w:t>
            </w:r>
          </w:p>
        </w:tc>
        <w:tc>
          <w:tcPr>
            <w:tcW w:w="1134" w:type="dxa"/>
          </w:tcPr>
          <w:p w14:paraId="31CC3A82" w14:textId="77777777" w:rsidR="001D7359" w:rsidRDefault="001D7359" w:rsidP="002D1D33">
            <w:pPr>
              <w:spacing w:beforeLines="50" w:before="120" w:afterLines="50" w:after="120"/>
              <w:rPr>
                <w:sz w:val="22"/>
                <w:szCs w:val="18"/>
              </w:rPr>
            </w:pPr>
            <w:r>
              <w:rPr>
                <w:sz w:val="22"/>
                <w:szCs w:val="18"/>
              </w:rPr>
              <w:t>Yes</w:t>
            </w:r>
          </w:p>
        </w:tc>
        <w:tc>
          <w:tcPr>
            <w:tcW w:w="7415" w:type="dxa"/>
          </w:tcPr>
          <w:p w14:paraId="02ED63FF" w14:textId="77777777" w:rsidR="001D7359" w:rsidRDefault="001D7359" w:rsidP="002D1D33">
            <w:pPr>
              <w:spacing w:beforeLines="50" w:before="120" w:afterLines="50" w:after="120"/>
              <w:rPr>
                <w:sz w:val="22"/>
                <w:szCs w:val="18"/>
              </w:rPr>
            </w:pPr>
          </w:p>
        </w:tc>
      </w:tr>
    </w:tbl>
    <w:p w14:paraId="78BA10B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51FC5A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EED44E4"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6F78E0C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 xml:space="preserve">n ITU regulatory limitations on PFD, although a bit more companies think the answer of Q-a is YES, Thales points out that ITU regulation is not applied as satellite and the terrestrial communications are not intended to operate in the same area or on common frequencies within band 2160-2170 MHz or 2170-2200 </w:t>
      </w:r>
      <w:proofErr w:type="spellStart"/>
      <w:r>
        <w:rPr>
          <w:rFonts w:ascii="Times New Roman" w:eastAsia="ＭＳ ゴシック" w:hAnsi="Times New Roman" w:cs="Times New Roman"/>
          <w:sz w:val="22"/>
          <w:szCs w:val="18"/>
          <w:lang w:val="en-US" w:eastAsia="ja-JP"/>
        </w:rPr>
        <w:t>MHz.</w:t>
      </w:r>
      <w:proofErr w:type="spellEnd"/>
      <w:r>
        <w:rPr>
          <w:rFonts w:ascii="Times New Roman" w:eastAsia="ＭＳ ゴシック" w:hAnsi="Times New Roman" w:cs="Times New Roman"/>
          <w:sz w:val="22"/>
          <w:szCs w:val="18"/>
          <w:lang w:val="en-US" w:eastAsia="ja-JP"/>
        </w:rPr>
        <w:t xml:space="preserve"> Based on this text from ITU regulation, FL thinks that it is doubtful 3GPP needs to consider this ITU regulation. Besides, some companies suggest to ask this aspect RAN plenary and/or RAN4. Considering the current situation, what RAN1 can do would be this approach; therefore, FL recommends not to consider this ITU regulation in the next meeting, but at the same time to send an LS to RAN plenary and/or RAN4 whether this ITU regulation should be considered in coverage evaluation in RAN1.</w:t>
      </w:r>
    </w:p>
    <w:p w14:paraId="0B5324C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Set-1/2 satellite parameters, it seems that all companies are OK with the proposal. For Apple’s comment, the issue on EIRP density value is covered by FFS. If we agree to consider PFD limitation, then naturally we can discuss the parameter; thus proposal 7-1_v0 should be OK for Apple.</w:t>
      </w:r>
    </w:p>
    <w:p w14:paraId="0FB5D57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DCABF12"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7611000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w:t>
      </w:r>
      <w:r>
        <w:rPr>
          <w:rFonts w:ascii="Times New Roman" w:eastAsia="ＭＳ ゴシック" w:hAnsi="Times New Roman" w:cs="Times New Roman"/>
          <w:sz w:val="22"/>
          <w:szCs w:val="18"/>
          <w:lang w:val="en-US" w:eastAsia="ja-JP"/>
        </w:rPr>
        <w:t>No update)</w:t>
      </w:r>
    </w:p>
    <w:p w14:paraId="053A5134"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7-1_v0</w:t>
      </w:r>
    </w:p>
    <w:p w14:paraId="2949F0C3"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Reuse Set-1/2 satellite parameters as in table 6.1.1.1-3 of TR38.821 for GEO/LEO-1200/LEO-600 and S-band.</w:t>
      </w:r>
    </w:p>
    <w:p w14:paraId="14A63D83"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F</w:t>
      </w:r>
      <w:r>
        <w:rPr>
          <w:rFonts w:ascii="Times New Roman" w:eastAsia="ＭＳ ゴシック" w:hAnsi="Times New Roman" w:cs="Times New Roman"/>
          <w:sz w:val="22"/>
          <w:szCs w:val="18"/>
          <w:lang w:val="en-GB" w:eastAsia="ja-JP"/>
        </w:rPr>
        <w:t>FS: whether to modify satellite EIRP density based on ITU regulatory limitations on power flux density</w:t>
      </w:r>
    </w:p>
    <w:p w14:paraId="489287C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870D30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E</w:t>
      </w:r>
      <w:r>
        <w:rPr>
          <w:rFonts w:ascii="Times New Roman" w:eastAsia="ＭＳ ゴシック" w:hAnsi="Times New Roman" w:cs="Times New Roman"/>
          <w:sz w:val="22"/>
          <w:szCs w:val="18"/>
          <w:lang w:val="en-US" w:eastAsia="ja-JP"/>
        </w:rPr>
        <w:t>mail discussion</w:t>
      </w:r>
    </w:p>
    <w:p w14:paraId="5B5CDB0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4AB44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0F36F8D"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7-2_v0</w:t>
      </w:r>
    </w:p>
    <w:p w14:paraId="660B2094"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 xml:space="preserve">As working assumption, RAN1 does not consider </w:t>
      </w:r>
      <w:r>
        <w:rPr>
          <w:rFonts w:ascii="Times New Roman" w:eastAsia="ＭＳ ゴシック" w:hAnsi="Times New Roman" w:cs="Times New Roman"/>
          <w:sz w:val="22"/>
          <w:szCs w:val="18"/>
          <w:lang w:val="en-US" w:eastAsia="ja-JP"/>
        </w:rPr>
        <w:t>ITU regulatory limitations on power flux density for coverage evaluation in NR NTN.</w:t>
      </w:r>
    </w:p>
    <w:p w14:paraId="53EDBBFC"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Send an LS to [RAN plenary or RAN4] to ask whether this regulation should be considered or not.</w:t>
      </w:r>
    </w:p>
    <w:p w14:paraId="625193C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EA016D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Considering Thales’s comment in 2</w:t>
      </w:r>
      <w:r>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round, do you agree the above proposal? If the answer is NO, please share the reason.</w:t>
      </w:r>
    </w:p>
    <w:tbl>
      <w:tblPr>
        <w:tblStyle w:val="34"/>
        <w:tblW w:w="9921" w:type="dxa"/>
        <w:tblLayout w:type="fixed"/>
        <w:tblLook w:val="04A0" w:firstRow="1" w:lastRow="0" w:firstColumn="1" w:lastColumn="0" w:noHBand="0" w:noVBand="1"/>
      </w:tblPr>
      <w:tblGrid>
        <w:gridCol w:w="1417"/>
        <w:gridCol w:w="1134"/>
        <w:gridCol w:w="7370"/>
      </w:tblGrid>
      <w:tr w:rsidR="001D7359" w14:paraId="53C98065" w14:textId="77777777" w:rsidTr="002D1D33">
        <w:tc>
          <w:tcPr>
            <w:tcW w:w="1417" w:type="dxa"/>
            <w:shd w:val="clear" w:color="auto" w:fill="E7E6E6"/>
          </w:tcPr>
          <w:p w14:paraId="0E98D0C9"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ompany</w:t>
            </w:r>
          </w:p>
        </w:tc>
        <w:tc>
          <w:tcPr>
            <w:tcW w:w="1134" w:type="dxa"/>
            <w:shd w:val="clear" w:color="auto" w:fill="E7E6E6"/>
          </w:tcPr>
          <w:p w14:paraId="178E559C"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ES/NO</w:t>
            </w:r>
          </w:p>
        </w:tc>
        <w:tc>
          <w:tcPr>
            <w:tcW w:w="7370" w:type="dxa"/>
            <w:shd w:val="clear" w:color="auto" w:fill="E7E6E6"/>
          </w:tcPr>
          <w:p w14:paraId="4A770A0D"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56CE9BF3" w14:textId="77777777" w:rsidTr="002D1D33">
        <w:tc>
          <w:tcPr>
            <w:tcW w:w="1417" w:type="dxa"/>
          </w:tcPr>
          <w:p w14:paraId="744F7D34"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28831DEA"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370" w:type="dxa"/>
          </w:tcPr>
          <w:p w14:paraId="491F74BF" w14:textId="77777777" w:rsidR="001D7359" w:rsidRDefault="001D7359" w:rsidP="002D1D33">
            <w:pPr>
              <w:spacing w:beforeLines="50" w:before="120" w:afterLines="50" w:after="120"/>
              <w:rPr>
                <w:sz w:val="22"/>
                <w:szCs w:val="18"/>
              </w:rPr>
            </w:pPr>
            <w:r>
              <w:rPr>
                <w:rFonts w:eastAsia="DengXian" w:hint="eastAsia"/>
                <w:sz w:val="22"/>
                <w:szCs w:val="18"/>
              </w:rPr>
              <w:t>S</w:t>
            </w:r>
            <w:r>
              <w:rPr>
                <w:rFonts w:eastAsia="DengXian"/>
                <w:sz w:val="22"/>
                <w:szCs w:val="18"/>
              </w:rPr>
              <w:t xml:space="preserve">upport the proposal. </w:t>
            </w:r>
          </w:p>
        </w:tc>
      </w:tr>
      <w:tr w:rsidR="001D7359" w14:paraId="63D6B3C6" w14:textId="77777777" w:rsidTr="002D1D33">
        <w:tc>
          <w:tcPr>
            <w:tcW w:w="1417" w:type="dxa"/>
          </w:tcPr>
          <w:p w14:paraId="4F41ADF1" w14:textId="77777777" w:rsidR="001D7359" w:rsidRDefault="001D7359" w:rsidP="002D1D33">
            <w:pPr>
              <w:spacing w:beforeLines="50" w:before="120" w:afterLines="50" w:after="120"/>
              <w:rPr>
                <w:sz w:val="22"/>
                <w:szCs w:val="18"/>
              </w:rPr>
            </w:pPr>
            <w:r>
              <w:rPr>
                <w:sz w:val="22"/>
                <w:szCs w:val="18"/>
              </w:rPr>
              <w:lastRenderedPageBreak/>
              <w:t>Lockheed</w:t>
            </w:r>
          </w:p>
        </w:tc>
        <w:tc>
          <w:tcPr>
            <w:tcW w:w="1134" w:type="dxa"/>
          </w:tcPr>
          <w:p w14:paraId="25BAC946" w14:textId="77777777" w:rsidR="001D7359" w:rsidRDefault="001D7359" w:rsidP="002D1D33">
            <w:pPr>
              <w:spacing w:beforeLines="50" w:before="120" w:afterLines="50" w:after="120"/>
              <w:rPr>
                <w:sz w:val="22"/>
                <w:szCs w:val="18"/>
              </w:rPr>
            </w:pPr>
            <w:r>
              <w:rPr>
                <w:sz w:val="22"/>
                <w:szCs w:val="18"/>
              </w:rPr>
              <w:t>Yes</w:t>
            </w:r>
          </w:p>
        </w:tc>
        <w:tc>
          <w:tcPr>
            <w:tcW w:w="7370" w:type="dxa"/>
          </w:tcPr>
          <w:p w14:paraId="09C84A4A" w14:textId="77777777" w:rsidR="001D7359" w:rsidRDefault="001D7359" w:rsidP="002D1D33">
            <w:pPr>
              <w:spacing w:beforeLines="50" w:before="120" w:afterLines="50" w:after="120"/>
              <w:rPr>
                <w:sz w:val="22"/>
                <w:szCs w:val="18"/>
              </w:rPr>
            </w:pPr>
          </w:p>
        </w:tc>
      </w:tr>
      <w:tr w:rsidR="001D7359" w14:paraId="6BA35356" w14:textId="77777777" w:rsidTr="002D1D33">
        <w:tc>
          <w:tcPr>
            <w:tcW w:w="1417" w:type="dxa"/>
          </w:tcPr>
          <w:p w14:paraId="3EBBAA4A"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4080C049" w14:textId="77777777" w:rsidR="001D7359" w:rsidRDefault="001D7359" w:rsidP="002D1D33">
            <w:pPr>
              <w:spacing w:beforeLines="50" w:before="120" w:afterLines="50" w:after="120"/>
              <w:rPr>
                <w:sz w:val="22"/>
                <w:szCs w:val="18"/>
              </w:rPr>
            </w:pPr>
            <w:r>
              <w:rPr>
                <w:sz w:val="22"/>
                <w:szCs w:val="18"/>
              </w:rPr>
              <w:t>Yes</w:t>
            </w:r>
          </w:p>
        </w:tc>
        <w:tc>
          <w:tcPr>
            <w:tcW w:w="7370" w:type="dxa"/>
          </w:tcPr>
          <w:p w14:paraId="265D7D79" w14:textId="77777777" w:rsidR="001D7359" w:rsidRDefault="001D7359" w:rsidP="002D1D33">
            <w:pPr>
              <w:spacing w:beforeLines="50" w:before="120" w:afterLines="50" w:after="120"/>
              <w:rPr>
                <w:sz w:val="22"/>
                <w:szCs w:val="18"/>
              </w:rPr>
            </w:pPr>
          </w:p>
        </w:tc>
      </w:tr>
      <w:tr w:rsidR="001D7359" w14:paraId="43ACF208" w14:textId="77777777" w:rsidTr="002D1D33">
        <w:tc>
          <w:tcPr>
            <w:tcW w:w="1417" w:type="dxa"/>
          </w:tcPr>
          <w:p w14:paraId="73C0F5E9"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4CA6EC98" w14:textId="77777777" w:rsidR="001D7359" w:rsidRDefault="001D7359" w:rsidP="002D1D33">
            <w:pPr>
              <w:spacing w:beforeLines="50" w:before="120" w:afterLines="50" w:after="120"/>
              <w:rPr>
                <w:sz w:val="22"/>
                <w:szCs w:val="18"/>
              </w:rPr>
            </w:pPr>
            <w:r>
              <w:rPr>
                <w:sz w:val="22"/>
                <w:szCs w:val="18"/>
              </w:rPr>
              <w:t>Yes</w:t>
            </w:r>
          </w:p>
        </w:tc>
        <w:tc>
          <w:tcPr>
            <w:tcW w:w="7370" w:type="dxa"/>
          </w:tcPr>
          <w:p w14:paraId="3ACF7449" w14:textId="77777777" w:rsidR="001D7359" w:rsidRDefault="001D7359" w:rsidP="002D1D33">
            <w:pPr>
              <w:spacing w:beforeLines="50" w:before="120" w:afterLines="50" w:after="120"/>
              <w:rPr>
                <w:sz w:val="22"/>
                <w:szCs w:val="18"/>
              </w:rPr>
            </w:pPr>
          </w:p>
        </w:tc>
      </w:tr>
      <w:tr w:rsidR="001D7359" w14:paraId="52B324E3" w14:textId="77777777" w:rsidTr="002D1D33">
        <w:tc>
          <w:tcPr>
            <w:tcW w:w="1417" w:type="dxa"/>
          </w:tcPr>
          <w:p w14:paraId="5CCDEAC1" w14:textId="77777777" w:rsidR="001D7359" w:rsidRDefault="001D7359" w:rsidP="002D1D33">
            <w:pPr>
              <w:spacing w:beforeLines="50" w:before="120" w:afterLines="50" w:after="120"/>
              <w:rPr>
                <w:sz w:val="22"/>
                <w:szCs w:val="18"/>
              </w:rPr>
            </w:pPr>
            <w:proofErr w:type="spellStart"/>
            <w:r>
              <w:rPr>
                <w:sz w:val="22"/>
                <w:szCs w:val="18"/>
              </w:rPr>
              <w:t>Novamin</w:t>
            </w:r>
            <w:r>
              <w:rPr>
                <w:rFonts w:eastAsia="DengXian"/>
                <w:sz w:val="22"/>
                <w:szCs w:val="18"/>
              </w:rPr>
              <w:t>t</w:t>
            </w:r>
            <w:proofErr w:type="spellEnd"/>
          </w:p>
        </w:tc>
        <w:tc>
          <w:tcPr>
            <w:tcW w:w="1134" w:type="dxa"/>
          </w:tcPr>
          <w:p w14:paraId="62B3E3C0" w14:textId="77777777" w:rsidR="001D7359" w:rsidRDefault="001D7359" w:rsidP="002D1D33">
            <w:pPr>
              <w:spacing w:beforeLines="50" w:before="120" w:afterLines="50" w:after="120"/>
              <w:rPr>
                <w:sz w:val="22"/>
                <w:szCs w:val="18"/>
              </w:rPr>
            </w:pPr>
            <w:r>
              <w:rPr>
                <w:sz w:val="22"/>
                <w:szCs w:val="18"/>
              </w:rPr>
              <w:t>Yes</w:t>
            </w:r>
          </w:p>
        </w:tc>
        <w:tc>
          <w:tcPr>
            <w:tcW w:w="7370" w:type="dxa"/>
          </w:tcPr>
          <w:p w14:paraId="2A351D56" w14:textId="77777777" w:rsidR="001D7359" w:rsidRDefault="001D7359" w:rsidP="002D1D33">
            <w:pPr>
              <w:spacing w:beforeLines="50" w:before="120" w:afterLines="50" w:after="120"/>
              <w:rPr>
                <w:sz w:val="22"/>
                <w:szCs w:val="18"/>
              </w:rPr>
            </w:pPr>
          </w:p>
        </w:tc>
      </w:tr>
      <w:tr w:rsidR="001D7359" w14:paraId="14F2669D" w14:textId="77777777" w:rsidTr="002D1D33">
        <w:tc>
          <w:tcPr>
            <w:tcW w:w="1417" w:type="dxa"/>
          </w:tcPr>
          <w:p w14:paraId="3D9AFE98"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7E25D6CB" w14:textId="77777777" w:rsidR="001D7359" w:rsidRDefault="001D7359" w:rsidP="002D1D33">
            <w:pPr>
              <w:spacing w:beforeLines="50" w:before="120" w:afterLines="50" w:after="120"/>
              <w:rPr>
                <w:sz w:val="22"/>
                <w:szCs w:val="18"/>
              </w:rPr>
            </w:pPr>
            <w:r>
              <w:rPr>
                <w:sz w:val="22"/>
                <w:szCs w:val="18"/>
              </w:rPr>
              <w:t>No</w:t>
            </w:r>
          </w:p>
        </w:tc>
        <w:tc>
          <w:tcPr>
            <w:tcW w:w="7370" w:type="dxa"/>
          </w:tcPr>
          <w:p w14:paraId="0CAE3830" w14:textId="77777777" w:rsidR="001D7359" w:rsidRDefault="001D7359" w:rsidP="002D1D33">
            <w:pPr>
              <w:spacing w:before="120" w:after="120"/>
              <w:rPr>
                <w:rFonts w:ascii="Calibri" w:hAnsi="Calibri" w:cs="Calibri"/>
                <w:color w:val="000000"/>
              </w:rPr>
            </w:pPr>
            <w:r>
              <w:rPr>
                <w:color w:val="000000"/>
                <w:sz w:val="22"/>
                <w:szCs w:val="22"/>
              </w:rPr>
              <w:t>Regarding Thales’ comment in 2</w:t>
            </w:r>
            <w:r>
              <w:rPr>
                <w:color w:val="000000"/>
                <w:sz w:val="22"/>
                <w:szCs w:val="22"/>
                <w:vertAlign w:val="superscript"/>
              </w:rPr>
              <w:t>nd</w:t>
            </w:r>
            <w:r>
              <w:rPr>
                <w:color w:val="000000"/>
                <w:sz w:val="22"/>
                <w:szCs w:val="22"/>
              </w:rPr>
              <w:t> round, we have the following considerations:</w:t>
            </w:r>
          </w:p>
          <w:p w14:paraId="12AE4875" w14:textId="77777777" w:rsidR="001D7359" w:rsidRDefault="001D7359" w:rsidP="002D1D33">
            <w:pPr>
              <w:pStyle w:val="aff6"/>
              <w:spacing w:before="120" w:after="120"/>
              <w:ind w:left="1320" w:hanging="360"/>
              <w:rPr>
                <w:color w:val="000000"/>
              </w:rPr>
            </w:pPr>
            <w:r>
              <w:rPr>
                <w:color w:val="000000"/>
                <w:sz w:val="22"/>
                <w:szCs w:val="22"/>
              </w:rPr>
              <w:t>1.</w:t>
            </w:r>
            <w:r>
              <w:rPr>
                <w:color w:val="000000"/>
                <w:sz w:val="14"/>
                <w:szCs w:val="14"/>
              </w:rPr>
              <w:t>     </w:t>
            </w:r>
            <w:r>
              <w:rPr>
                <w:color w:val="000000"/>
                <w:sz w:val="22"/>
                <w:szCs w:val="22"/>
              </w:rPr>
              <w:t>For the S-band (2170-2200 MHz DL, 2160 -2170 MHz UL), though the protection of terrestrial services of IMT system is not considered, there are other terrestrial services other than IMT system to be protected.</w:t>
            </w:r>
          </w:p>
          <w:p w14:paraId="431E5AC3" w14:textId="77777777" w:rsidR="001D7359" w:rsidRDefault="001D7359" w:rsidP="002D1D33">
            <w:pPr>
              <w:pStyle w:val="aff6"/>
              <w:spacing w:before="120" w:after="120"/>
              <w:ind w:left="1320" w:hanging="360"/>
              <w:rPr>
                <w:color w:val="000000"/>
              </w:rPr>
            </w:pPr>
            <w:r>
              <w:rPr>
                <w:color w:val="000000"/>
                <w:sz w:val="22"/>
                <w:szCs w:val="22"/>
              </w:rPr>
              <w:t>2.</w:t>
            </w:r>
            <w:r>
              <w:rPr>
                <w:color w:val="000000"/>
                <w:sz w:val="14"/>
                <w:szCs w:val="14"/>
              </w:rPr>
              <w:t>     </w:t>
            </w:r>
            <w:r>
              <w:rPr>
                <w:color w:val="000000"/>
                <w:sz w:val="22"/>
                <w:szCs w:val="22"/>
              </w:rPr>
              <w:t>Another 3GPP agreed NTN band is L band (1525 – 1559 MHz DL, 1626.5-1660.5 UL) also has PFD limitation by ITU regulation. The terrestrial services need to be protected.</w:t>
            </w:r>
          </w:p>
          <w:p w14:paraId="7E8CD5C2" w14:textId="77777777" w:rsidR="001D7359" w:rsidRDefault="001D7359" w:rsidP="002D1D33">
            <w:pPr>
              <w:spacing w:before="120" w:after="120"/>
              <w:rPr>
                <w:color w:val="000000"/>
                <w:sz w:val="22"/>
                <w:szCs w:val="22"/>
              </w:rPr>
            </w:pPr>
            <w:r>
              <w:rPr>
                <w:color w:val="000000"/>
                <w:sz w:val="22"/>
                <w:szCs w:val="22"/>
              </w:rPr>
              <w:t>Given these considerations, we </w:t>
            </w:r>
            <w:r>
              <w:rPr>
                <w:color w:val="000000"/>
                <w:sz w:val="22"/>
                <w:szCs w:val="22"/>
                <w:shd w:val="clear" w:color="auto" w:fill="FFFF00"/>
              </w:rPr>
              <w:t>do not agree the ITU limitation on PFD should be ignored.</w:t>
            </w:r>
            <w:r>
              <w:rPr>
                <w:color w:val="000000"/>
                <w:sz w:val="22"/>
                <w:szCs w:val="22"/>
              </w:rPr>
              <w:t> From our side, we do hope the R18 NTN coverage enhancements to provide a more general framework/tool that will benefit broader (or even future) scenarios, rather than limited to one band.</w:t>
            </w:r>
          </w:p>
          <w:p w14:paraId="7BF17B65" w14:textId="77777777" w:rsidR="001D7359" w:rsidRDefault="001D7359" w:rsidP="002D1D33">
            <w:pPr>
              <w:spacing w:before="120" w:after="120"/>
              <w:rPr>
                <w:color w:val="000000"/>
                <w:sz w:val="22"/>
                <w:szCs w:val="22"/>
              </w:rPr>
            </w:pPr>
            <w:r>
              <w:rPr>
                <w:color w:val="000000"/>
                <w:sz w:val="22"/>
                <w:szCs w:val="22"/>
              </w:rPr>
              <w:t>We are not claiming that PFD limits will be universally applied, but only applicable to some areas where related services coexist. However, as long as there are such cases/locations exist, we should not completely ignore the problem. It is much desirable that 3GPP can provide the corresponding enhancements/tools to handle these scenarios.</w:t>
            </w:r>
          </w:p>
          <w:p w14:paraId="7A17BEB5" w14:textId="77777777" w:rsidR="001D7359" w:rsidRDefault="001D7359" w:rsidP="002D1D33">
            <w:pPr>
              <w:spacing w:before="120" w:after="120"/>
              <w:rPr>
                <w:color w:val="000000"/>
                <w:sz w:val="22"/>
                <w:szCs w:val="22"/>
              </w:rPr>
            </w:pPr>
            <w:r>
              <w:rPr>
                <w:color w:val="000000"/>
                <w:sz w:val="22"/>
                <w:szCs w:val="22"/>
              </w:rPr>
              <w:t>It is true that this ITU EIRP limitation is NOT hard limitation (i.e. threshold doesn’t have to be exactly the same as listed in the documents), and potentially there could be relaxation depending on the negotiation with each individual service provider or operator, case by case. However, we can’t assume that ITU regulation can be completely ignored, and mostly likely it is only partially relaxed.</w:t>
            </w:r>
          </w:p>
          <w:p w14:paraId="7BFC310B" w14:textId="77777777" w:rsidR="001D7359" w:rsidRDefault="001D7359" w:rsidP="002D1D33">
            <w:pPr>
              <w:spacing w:beforeLines="50" w:before="120" w:afterLines="50" w:after="120"/>
              <w:rPr>
                <w:sz w:val="22"/>
                <w:szCs w:val="18"/>
              </w:rPr>
            </w:pPr>
            <w:r>
              <w:rPr>
                <w:color w:val="000000"/>
                <w:sz w:val="22"/>
                <w:szCs w:val="22"/>
              </w:rPr>
              <w:t>Although an LS to RAN4 or RAN plenary is a way of justification, we think the timeline in RAN1 is tight. According to the work plan, the evaluation assumptions need to be made in this RAN1 meeting. Hence, we suggest taking the ITU limitation on PFD into account, and make the corresponding evaluation assumptions (e.g., adjusted EIRP density based on PFD limitation) in this meeting. Companies may decide whether this adjusted EIRP density is used in justifying their evaluation results. </w:t>
            </w:r>
          </w:p>
        </w:tc>
      </w:tr>
      <w:tr w:rsidR="001D7359" w14:paraId="3560E12F" w14:textId="77777777" w:rsidTr="002D1D33">
        <w:tc>
          <w:tcPr>
            <w:tcW w:w="1417" w:type="dxa"/>
          </w:tcPr>
          <w:p w14:paraId="32575301"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5B180928" w14:textId="77777777" w:rsidR="001D7359" w:rsidRDefault="001D7359" w:rsidP="002D1D33">
            <w:pPr>
              <w:spacing w:beforeLines="50" w:before="120" w:afterLines="50" w:after="120"/>
              <w:rPr>
                <w:sz w:val="22"/>
                <w:szCs w:val="18"/>
              </w:rPr>
            </w:pPr>
            <w:r>
              <w:rPr>
                <w:sz w:val="22"/>
                <w:szCs w:val="18"/>
              </w:rPr>
              <w:t>No</w:t>
            </w:r>
          </w:p>
        </w:tc>
        <w:tc>
          <w:tcPr>
            <w:tcW w:w="7370" w:type="dxa"/>
          </w:tcPr>
          <w:p w14:paraId="44241B6C" w14:textId="77777777" w:rsidR="001D7359" w:rsidRDefault="001D7359" w:rsidP="002D1D33">
            <w:pPr>
              <w:spacing w:before="120" w:after="120"/>
              <w:rPr>
                <w:color w:val="000000"/>
                <w:sz w:val="22"/>
                <w:szCs w:val="22"/>
              </w:rPr>
            </w:pPr>
            <w:r>
              <w:rPr>
                <w:color w:val="000000"/>
                <w:sz w:val="22"/>
                <w:szCs w:val="22"/>
              </w:rPr>
              <w:t>After checking on ITU regulations on the PFD limits we agree with Apple that that this issue should be considered.</w:t>
            </w:r>
          </w:p>
          <w:p w14:paraId="383CDA8C" w14:textId="77777777" w:rsidR="001D7359" w:rsidRDefault="001D7359" w:rsidP="002D1D33">
            <w:pPr>
              <w:spacing w:before="120" w:after="120"/>
              <w:rPr>
                <w:color w:val="000000"/>
                <w:sz w:val="22"/>
                <w:szCs w:val="22"/>
              </w:rPr>
            </w:pPr>
            <w:r>
              <w:rPr>
                <w:color w:val="000000"/>
                <w:sz w:val="22"/>
                <w:szCs w:val="22"/>
              </w:rPr>
              <w:t>We feel that this issue should be considered in the current evaluation of NTN because we cannot avoid it everywhere. We should target  a unified design so that NTN can be widely deployed without restrictions.</w:t>
            </w:r>
          </w:p>
          <w:p w14:paraId="1198FE4F" w14:textId="77777777" w:rsidR="001D7359" w:rsidRDefault="001D7359" w:rsidP="002D1D33">
            <w:pPr>
              <w:spacing w:before="120" w:after="120"/>
              <w:rPr>
                <w:color w:val="000000"/>
                <w:sz w:val="22"/>
                <w:szCs w:val="22"/>
              </w:rPr>
            </w:pPr>
            <w:r>
              <w:rPr>
                <w:color w:val="000000"/>
                <w:sz w:val="22"/>
                <w:szCs w:val="22"/>
              </w:rPr>
              <w:t>Further we feel that RAN1 should consider this issue for the evaluation assumption in the interest of expediting a resolution to this.</w:t>
            </w:r>
          </w:p>
        </w:tc>
      </w:tr>
      <w:tr w:rsidR="001D7359" w14:paraId="5CDF5732" w14:textId="77777777" w:rsidTr="002D1D33">
        <w:tc>
          <w:tcPr>
            <w:tcW w:w="1417" w:type="dxa"/>
            <w:shd w:val="clear" w:color="auto" w:fill="E7E6E6" w:themeFill="background2"/>
          </w:tcPr>
          <w:p w14:paraId="60ABA2A9" w14:textId="77777777" w:rsidR="001D7359" w:rsidRDefault="001D7359" w:rsidP="002D1D33">
            <w:pPr>
              <w:spacing w:beforeLines="50" w:before="120" w:afterLines="50" w:after="120"/>
              <w:rPr>
                <w:sz w:val="22"/>
                <w:szCs w:val="18"/>
              </w:rPr>
            </w:pPr>
            <w:r>
              <w:rPr>
                <w:sz w:val="22"/>
                <w:szCs w:val="18"/>
              </w:rPr>
              <w:t>FL</w:t>
            </w:r>
          </w:p>
        </w:tc>
        <w:tc>
          <w:tcPr>
            <w:tcW w:w="1134" w:type="dxa"/>
            <w:shd w:val="clear" w:color="auto" w:fill="E7E6E6" w:themeFill="background2"/>
          </w:tcPr>
          <w:p w14:paraId="338C1E63" w14:textId="77777777" w:rsidR="001D7359" w:rsidRDefault="001D7359" w:rsidP="002D1D33">
            <w:pPr>
              <w:spacing w:beforeLines="50" w:before="120" w:afterLines="50" w:after="120"/>
              <w:rPr>
                <w:sz w:val="22"/>
                <w:szCs w:val="18"/>
              </w:rPr>
            </w:pPr>
          </w:p>
        </w:tc>
        <w:tc>
          <w:tcPr>
            <w:tcW w:w="7370" w:type="dxa"/>
            <w:shd w:val="clear" w:color="auto" w:fill="E7E6E6" w:themeFill="background2"/>
          </w:tcPr>
          <w:p w14:paraId="21769282" w14:textId="77777777" w:rsidR="001D7359" w:rsidRDefault="001D7359" w:rsidP="002D1D33">
            <w:pPr>
              <w:spacing w:before="120" w:after="120"/>
              <w:rPr>
                <w:color w:val="000000"/>
                <w:sz w:val="22"/>
                <w:szCs w:val="22"/>
                <w:lang w:eastAsia="ja-JP"/>
              </w:rPr>
            </w:pPr>
            <w:r>
              <w:rPr>
                <w:rFonts w:hint="eastAsia"/>
                <w:color w:val="000000"/>
                <w:sz w:val="22"/>
                <w:szCs w:val="22"/>
                <w:lang w:eastAsia="ja-JP"/>
              </w:rPr>
              <w:t>C</w:t>
            </w:r>
            <w:r>
              <w:rPr>
                <w:color w:val="000000"/>
                <w:sz w:val="22"/>
                <w:szCs w:val="22"/>
                <w:lang w:eastAsia="ja-JP"/>
              </w:rPr>
              <w:t>onsidering current situation, I think 7-1/7-2 are discussed together. Both are discussed via reflector. Please see there. No more input for here is unnecessary.</w:t>
            </w:r>
          </w:p>
        </w:tc>
      </w:tr>
      <w:tr w:rsidR="001D7359" w14:paraId="1C986CD6" w14:textId="77777777" w:rsidTr="002D1D33">
        <w:tc>
          <w:tcPr>
            <w:tcW w:w="1417" w:type="dxa"/>
            <w:shd w:val="clear" w:color="auto" w:fill="FFFFFF" w:themeFill="background1"/>
          </w:tcPr>
          <w:p w14:paraId="7F210E6C" w14:textId="77777777" w:rsidR="001D7359" w:rsidRPr="003771C9" w:rsidRDefault="001D7359" w:rsidP="002D1D33">
            <w:pPr>
              <w:spacing w:beforeLines="50" w:before="120" w:afterLines="50" w:after="120"/>
              <w:rPr>
                <w:sz w:val="22"/>
                <w:szCs w:val="18"/>
              </w:rPr>
            </w:pPr>
            <w:r w:rsidRPr="003771C9">
              <w:rPr>
                <w:sz w:val="22"/>
                <w:szCs w:val="18"/>
              </w:rPr>
              <w:lastRenderedPageBreak/>
              <w:t>Nokia, Nokia Shanghai Bell</w:t>
            </w:r>
          </w:p>
        </w:tc>
        <w:tc>
          <w:tcPr>
            <w:tcW w:w="1134" w:type="dxa"/>
            <w:shd w:val="clear" w:color="auto" w:fill="FFFFFF" w:themeFill="background1"/>
          </w:tcPr>
          <w:p w14:paraId="32334FB4" w14:textId="77777777" w:rsidR="001D7359" w:rsidRPr="003771C9" w:rsidRDefault="001D7359" w:rsidP="002D1D33">
            <w:pPr>
              <w:spacing w:beforeLines="50" w:before="120" w:afterLines="50" w:after="120"/>
              <w:rPr>
                <w:sz w:val="22"/>
                <w:szCs w:val="18"/>
              </w:rPr>
            </w:pPr>
            <w:r w:rsidRPr="003771C9">
              <w:rPr>
                <w:sz w:val="22"/>
                <w:szCs w:val="18"/>
              </w:rPr>
              <w:t>Yes</w:t>
            </w:r>
          </w:p>
        </w:tc>
        <w:tc>
          <w:tcPr>
            <w:tcW w:w="7370" w:type="dxa"/>
            <w:shd w:val="clear" w:color="auto" w:fill="FFFFFF" w:themeFill="background1"/>
          </w:tcPr>
          <w:p w14:paraId="758579A4" w14:textId="77777777" w:rsidR="001D7359" w:rsidRPr="003771C9" w:rsidRDefault="001D7359" w:rsidP="002D1D33">
            <w:pPr>
              <w:spacing w:before="120" w:after="120"/>
              <w:rPr>
                <w:color w:val="000000"/>
                <w:sz w:val="22"/>
                <w:szCs w:val="22"/>
                <w:lang w:eastAsia="ja-JP"/>
              </w:rPr>
            </w:pPr>
            <w:r w:rsidRPr="003771C9">
              <w:rPr>
                <w:sz w:val="22"/>
                <w:szCs w:val="18"/>
              </w:rPr>
              <w:t>We should consider whether the LS should be directed to RAN plenary and ITU instead.</w:t>
            </w:r>
          </w:p>
        </w:tc>
      </w:tr>
    </w:tbl>
    <w:p w14:paraId="1E9402B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F39106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E</w:t>
      </w:r>
      <w:r>
        <w:rPr>
          <w:rFonts w:ascii="Times New Roman" w:eastAsia="ＭＳ ゴシック" w:hAnsi="Times New Roman" w:cs="Times New Roman"/>
          <w:sz w:val="22"/>
          <w:szCs w:val="18"/>
          <w:lang w:val="en-US" w:eastAsia="ja-JP"/>
        </w:rPr>
        <w:t>mail discussion outcome:</w:t>
      </w:r>
    </w:p>
    <w:p w14:paraId="3B381FA8" w14:textId="77777777" w:rsidR="001D7359" w:rsidRPr="000805A8" w:rsidRDefault="001D7359" w:rsidP="001D7359">
      <w:pPr>
        <w:rPr>
          <w:rFonts w:ascii="Calibri" w:eastAsia="ＭＳ Ｐゴシック" w:hAnsi="Calibri" w:cs="Calibri"/>
          <w:sz w:val="22"/>
          <w:szCs w:val="22"/>
          <w:lang w:val="en-US" w:eastAsia="ja-JP"/>
        </w:rPr>
      </w:pPr>
      <w:r w:rsidRPr="000805A8">
        <w:rPr>
          <w:rFonts w:ascii="Times New Roman" w:eastAsia="ＭＳ Ｐゴシック" w:hAnsi="Times New Roman" w:cs="Times New Roman"/>
          <w:b/>
          <w:bCs/>
          <w:sz w:val="22"/>
          <w:szCs w:val="22"/>
          <w:highlight w:val="yellow"/>
          <w:lang w:val="en-GB" w:eastAsia="zh-CN"/>
        </w:rPr>
        <w:t>Proposal 7-1_v6</w:t>
      </w:r>
    </w:p>
    <w:p w14:paraId="732345BF" w14:textId="77777777" w:rsidR="001D7359" w:rsidRPr="000805A8" w:rsidRDefault="001D7359" w:rsidP="001D7359">
      <w:p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GB" w:eastAsia="zh-CN"/>
        </w:rPr>
        <w:t>Reuse Set-1/2 satellite parameters as in table 6.1.1.1-1/2 of TR38.821 for GEO/LEO-1200/LEO-600 and S-band.</w:t>
      </w:r>
    </w:p>
    <w:p w14:paraId="2B37A8CC" w14:textId="77777777" w:rsidR="001D7359" w:rsidRPr="000805A8" w:rsidRDefault="001D7359" w:rsidP="001D7359">
      <w:pPr>
        <w:numPr>
          <w:ilvl w:val="0"/>
          <w:numId w:val="17"/>
        </w:numPr>
        <w:rPr>
          <w:rFonts w:ascii="Times New Roman" w:eastAsia="ＭＳ Ｐゴシック" w:hAnsi="Times New Roman" w:cs="Times New Roman"/>
          <w:sz w:val="22"/>
          <w:szCs w:val="22"/>
          <w:lang w:val="en-US" w:eastAsia="ja-JP"/>
        </w:rPr>
      </w:pPr>
      <w:r w:rsidRPr="000805A8">
        <w:rPr>
          <w:rFonts w:ascii="Times New Roman" w:eastAsia="ＭＳ Ｐゴシック" w:hAnsi="Times New Roman" w:cs="Times New Roman"/>
          <w:sz w:val="22"/>
          <w:szCs w:val="22"/>
          <w:lang w:val="en-US" w:eastAsia="ja-JP"/>
        </w:rPr>
        <w:t>Send an LS to [RAN plenary or RAN4] to ask whether ITU regulatory limitations on power flux density should be considered or not. Confirmation from [RAN plenary or RAN4] is needed for deciding work in the next work item phase (if endorsed)</w:t>
      </w:r>
    </w:p>
    <w:p w14:paraId="1153700E" w14:textId="77777777" w:rsidR="001D7359" w:rsidRPr="000805A8" w:rsidRDefault="001D7359" w:rsidP="001D7359">
      <w:pPr>
        <w:numPr>
          <w:ilvl w:val="0"/>
          <w:numId w:val="17"/>
        </w:num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US" w:eastAsia="ja-JP"/>
        </w:rPr>
        <w:t>Before the confirmation from</w:t>
      </w:r>
      <w:r w:rsidRPr="000805A8">
        <w:rPr>
          <w:rFonts w:ascii="Calibri" w:eastAsia="ＭＳ Ｐゴシック" w:hAnsi="Calibri" w:cs="Calibri"/>
          <w:sz w:val="22"/>
          <w:szCs w:val="22"/>
          <w:lang w:val="en-US" w:eastAsia="ja-JP"/>
        </w:rPr>
        <w:t xml:space="preserve"> </w:t>
      </w:r>
      <w:r w:rsidRPr="000805A8">
        <w:rPr>
          <w:rFonts w:ascii="Times New Roman" w:eastAsia="ＭＳ Ｐゴシック" w:hAnsi="Times New Roman" w:cs="Times New Roman"/>
          <w:sz w:val="22"/>
          <w:szCs w:val="22"/>
          <w:lang w:val="en-US" w:eastAsia="ja-JP"/>
        </w:rPr>
        <w:t xml:space="preserve">[RAN plenary or RAN4], evaluations assuming </w:t>
      </w:r>
      <w:r w:rsidRPr="000805A8">
        <w:rPr>
          <w:rFonts w:ascii="Times New Roman" w:eastAsia="ＭＳ Ｐゴシック" w:hAnsi="Times New Roman" w:cs="Times New Roman"/>
          <w:sz w:val="22"/>
          <w:szCs w:val="22"/>
          <w:lang w:val="en-GB" w:eastAsia="ja-JP"/>
        </w:rPr>
        <w:t>ITU regulatory limitations on power flux density can be reported optionally</w:t>
      </w:r>
      <w:r w:rsidRPr="000805A8">
        <w:rPr>
          <w:rFonts w:ascii="Calibri" w:eastAsia="ＭＳ Ｐゴシック" w:hAnsi="Calibri" w:cs="Calibri"/>
          <w:sz w:val="22"/>
          <w:szCs w:val="22"/>
          <w:lang w:val="en-GB" w:eastAsia="ja-JP"/>
        </w:rPr>
        <w:t xml:space="preserve"> </w:t>
      </w:r>
      <w:r w:rsidRPr="000805A8">
        <w:rPr>
          <w:rFonts w:ascii="Times New Roman" w:eastAsia="ＭＳ Ｐゴシック" w:hAnsi="Times New Roman" w:cs="Times New Roman"/>
          <w:sz w:val="22"/>
          <w:szCs w:val="22"/>
          <w:lang w:val="en-GB" w:eastAsia="ja-JP"/>
        </w:rPr>
        <w:t>in the study phase.</w:t>
      </w:r>
    </w:p>
    <w:p w14:paraId="48FE89AD" w14:textId="77777777" w:rsidR="001D7359" w:rsidRPr="000805A8" w:rsidRDefault="001D7359" w:rsidP="001D7359">
      <w:pPr>
        <w:numPr>
          <w:ilvl w:val="1"/>
          <w:numId w:val="17"/>
        </w:num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GB" w:eastAsia="ja-JP"/>
        </w:rPr>
        <w:t xml:space="preserve">If reported, </w:t>
      </w:r>
      <w:r w:rsidRPr="000805A8">
        <w:rPr>
          <w:rFonts w:ascii="Times New Roman" w:eastAsia="ＭＳ Ｐゴシック" w:hAnsi="Times New Roman" w:cs="Times New Roman"/>
          <w:strike/>
          <w:color w:val="FF0000"/>
          <w:sz w:val="22"/>
          <w:szCs w:val="22"/>
          <w:lang w:val="en-GB" w:eastAsia="ja-JP"/>
        </w:rPr>
        <w:t>EIRP density is [</w:t>
      </w:r>
      <w:r w:rsidRPr="000805A8">
        <w:rPr>
          <w:rFonts w:ascii="Times New Roman" w:eastAsia="ＭＳ Ｐゴシック" w:hAnsi="Times New Roman" w:cs="Times New Roman"/>
          <w:strike/>
          <w:color w:val="FF0000"/>
          <w:sz w:val="22"/>
          <w:szCs w:val="22"/>
          <w:lang w:val="en-US" w:eastAsia="ja-JP"/>
        </w:rPr>
        <w:t xml:space="preserve">49] </w:t>
      </w:r>
      <w:proofErr w:type="spellStart"/>
      <w:r w:rsidRPr="000805A8">
        <w:rPr>
          <w:rFonts w:ascii="Times New Roman" w:eastAsia="ＭＳ Ｐゴシック" w:hAnsi="Times New Roman" w:cs="Times New Roman"/>
          <w:strike/>
          <w:color w:val="FF0000"/>
          <w:sz w:val="22"/>
          <w:szCs w:val="22"/>
          <w:lang w:val="en-US" w:eastAsia="ja-JP"/>
        </w:rPr>
        <w:t>dBW</w:t>
      </w:r>
      <w:proofErr w:type="spellEnd"/>
      <w:r w:rsidRPr="000805A8">
        <w:rPr>
          <w:rFonts w:ascii="Times New Roman" w:eastAsia="ＭＳ Ｐゴシック" w:hAnsi="Times New Roman" w:cs="Times New Roman"/>
          <w:strike/>
          <w:color w:val="FF0000"/>
          <w:sz w:val="22"/>
          <w:szCs w:val="22"/>
          <w:lang w:val="en-US" w:eastAsia="ja-JP"/>
        </w:rPr>
        <w:t xml:space="preserve">/MHz, [20] </w:t>
      </w:r>
      <w:proofErr w:type="spellStart"/>
      <w:r w:rsidRPr="000805A8">
        <w:rPr>
          <w:rFonts w:ascii="Times New Roman" w:eastAsia="ＭＳ Ｐゴシック" w:hAnsi="Times New Roman" w:cs="Times New Roman"/>
          <w:strike/>
          <w:color w:val="FF0000"/>
          <w:sz w:val="22"/>
          <w:szCs w:val="22"/>
          <w:lang w:val="en-US" w:eastAsia="ja-JP"/>
        </w:rPr>
        <w:t>dBW</w:t>
      </w:r>
      <w:proofErr w:type="spellEnd"/>
      <w:r w:rsidRPr="000805A8">
        <w:rPr>
          <w:rFonts w:ascii="Times New Roman" w:eastAsia="ＭＳ Ｐゴシック" w:hAnsi="Times New Roman" w:cs="Times New Roman"/>
          <w:strike/>
          <w:color w:val="FF0000"/>
          <w:sz w:val="22"/>
          <w:szCs w:val="22"/>
          <w:lang w:val="en-US" w:eastAsia="ja-JP"/>
        </w:rPr>
        <w:t xml:space="preserve">/MHz and [14] </w:t>
      </w:r>
      <w:proofErr w:type="spellStart"/>
      <w:r w:rsidRPr="000805A8">
        <w:rPr>
          <w:rFonts w:ascii="Times New Roman" w:eastAsia="ＭＳ Ｐゴシック" w:hAnsi="Times New Roman" w:cs="Times New Roman"/>
          <w:strike/>
          <w:color w:val="FF0000"/>
          <w:sz w:val="22"/>
          <w:szCs w:val="22"/>
          <w:lang w:val="en-US" w:eastAsia="ja-JP"/>
        </w:rPr>
        <w:t>dBW</w:t>
      </w:r>
      <w:proofErr w:type="spellEnd"/>
      <w:r w:rsidRPr="000805A8">
        <w:rPr>
          <w:rFonts w:ascii="Times New Roman" w:eastAsia="ＭＳ Ｐゴシック" w:hAnsi="Times New Roman" w:cs="Times New Roman"/>
          <w:strike/>
          <w:color w:val="FF0000"/>
          <w:sz w:val="22"/>
          <w:szCs w:val="22"/>
          <w:lang w:val="en-US" w:eastAsia="ja-JP"/>
        </w:rPr>
        <w:t xml:space="preserve">/MHz in GEO, LEO-1200, LEO-600, respectively. </w:t>
      </w:r>
      <w:proofErr w:type="spellStart"/>
      <w:r w:rsidRPr="000805A8">
        <w:rPr>
          <w:rFonts w:ascii="Times New Roman" w:eastAsia="ＭＳ Ｐゴシック" w:hAnsi="Times New Roman" w:cs="Times New Roman"/>
          <w:strike/>
          <w:color w:val="FF0000"/>
          <w:sz w:val="22"/>
          <w:szCs w:val="22"/>
          <w:lang w:val="en-US" w:eastAsia="ja-JP"/>
        </w:rPr>
        <w:t>C</w:t>
      </w:r>
      <w:r w:rsidRPr="000805A8">
        <w:rPr>
          <w:rFonts w:ascii="Times New Roman" w:eastAsia="ＭＳ Ｐゴシック" w:hAnsi="Times New Roman" w:cs="Times New Roman"/>
          <w:color w:val="FF0000"/>
          <w:sz w:val="22"/>
          <w:szCs w:val="22"/>
          <w:lang w:val="en-US" w:eastAsia="ja-JP"/>
        </w:rPr>
        <w:t>c</w:t>
      </w:r>
      <w:r w:rsidRPr="000805A8">
        <w:rPr>
          <w:rFonts w:ascii="Times New Roman" w:eastAsia="ＭＳ Ｐゴシック" w:hAnsi="Times New Roman" w:cs="Times New Roman"/>
          <w:sz w:val="22"/>
          <w:szCs w:val="22"/>
          <w:lang w:val="en-US" w:eastAsia="ja-JP"/>
        </w:rPr>
        <w:t>ompanies</w:t>
      </w:r>
      <w:proofErr w:type="spellEnd"/>
      <w:r w:rsidRPr="000805A8">
        <w:rPr>
          <w:rFonts w:ascii="Times New Roman" w:eastAsia="ＭＳ Ｐゴシック" w:hAnsi="Times New Roman" w:cs="Times New Roman"/>
          <w:sz w:val="22"/>
          <w:szCs w:val="22"/>
          <w:lang w:val="en-US" w:eastAsia="ja-JP"/>
        </w:rPr>
        <w:t xml:space="preserve"> are encouraged to report which value </w:t>
      </w:r>
      <w:r w:rsidRPr="000805A8">
        <w:rPr>
          <w:rFonts w:ascii="Times New Roman" w:eastAsia="ＭＳ Ｐゴシック" w:hAnsi="Times New Roman" w:cs="Times New Roman"/>
          <w:color w:val="FF0000"/>
          <w:sz w:val="22"/>
          <w:szCs w:val="22"/>
          <w:lang w:val="en-US" w:eastAsia="ja-JP"/>
        </w:rPr>
        <w:t>of EIRP density</w:t>
      </w:r>
      <w:r w:rsidRPr="000805A8">
        <w:rPr>
          <w:rFonts w:ascii="Times New Roman" w:eastAsia="ＭＳ Ｐゴシック" w:hAnsi="Times New Roman" w:cs="Times New Roman"/>
          <w:sz w:val="22"/>
          <w:szCs w:val="22"/>
          <w:lang w:val="en-US" w:eastAsia="ja-JP"/>
        </w:rPr>
        <w:t xml:space="preserve"> is used and corresponding justification.</w:t>
      </w:r>
    </w:p>
    <w:p w14:paraId="67F47B5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92D0CC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050FDE6"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7E2929D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PFD limitation, Thales believe as commented in 2</w:t>
      </w:r>
      <w:r w:rsidRPr="00DC1FB7">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round that ITU regulation is not applied as satellite and the terrestrial communications are not intended to operate in the same area or on common frequencies within band 2160-2170 MHz or 2170-2200 </w:t>
      </w:r>
      <w:proofErr w:type="spellStart"/>
      <w:r>
        <w:rPr>
          <w:rFonts w:ascii="Times New Roman" w:eastAsia="ＭＳ ゴシック" w:hAnsi="Times New Roman" w:cs="Times New Roman"/>
          <w:sz w:val="22"/>
          <w:szCs w:val="18"/>
          <w:lang w:val="en-US" w:eastAsia="ja-JP"/>
        </w:rPr>
        <w:t>MHz.</w:t>
      </w:r>
      <w:proofErr w:type="spellEnd"/>
      <w:r>
        <w:rPr>
          <w:rFonts w:ascii="Times New Roman" w:eastAsia="ＭＳ ゴシック" w:hAnsi="Times New Roman" w:cs="Times New Roman"/>
          <w:sz w:val="22"/>
          <w:szCs w:val="18"/>
          <w:lang w:val="en-US" w:eastAsia="ja-JP"/>
        </w:rPr>
        <w:t xml:space="preserve"> However, Apple believe that the ITU regulation should be considered to protect other terrestrial services other than IMT system in S-band, and to protect IMT system in L-band.</w:t>
      </w:r>
    </w:p>
    <w:p w14:paraId="0C36C2F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L is not sure whether this Apple’s argument is valid or not since now only S-band is to be assumed in this study and whether to consider other terrestrial system is quite unclear.</w:t>
      </w:r>
    </w:p>
    <w:p w14:paraId="2BE18D6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In email discussion, a compromise was suggested, where RAN1 can discuss both case with PFD limitation and case without PFD limitation, and whether PFD should be considered or not is asked to RAN plenary or RAN4. However, still Apple/OPPO cannot live with it since they believe that WID states PFD limitation should be considered in evaluation, this perspective is not said as ‘optional’, and thus sending corresponding LS is not valid. Regarding EIRP density for the consideration, companies think which value should be used is unclear; it would be OK to report the value by companies.</w:t>
      </w:r>
    </w:p>
    <w:p w14:paraId="06FAEAA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WID text is,</w:t>
      </w:r>
    </w:p>
    <w:p w14:paraId="63081B7F" w14:textId="77777777" w:rsidR="001D7359" w:rsidRDefault="001D7359" w:rsidP="001D7359">
      <w:pPr>
        <w:spacing w:beforeLines="50" w:before="120" w:afterLines="50" w:after="120"/>
        <w:ind w:left="720"/>
        <w:rPr>
          <w:rFonts w:ascii="Times New Roman" w:eastAsia="ＭＳ ゴシック" w:hAnsi="Times New Roman" w:cs="Times New Roman"/>
          <w:sz w:val="22"/>
          <w:szCs w:val="18"/>
          <w:lang w:val="en-US" w:eastAsia="ja-JP"/>
        </w:rPr>
      </w:pPr>
      <w:r w:rsidRPr="00134B7D">
        <w:rPr>
          <w:bCs/>
        </w:rPr>
        <w:t>The evaluation should also take into account any related regulatory</w:t>
      </w:r>
      <w:r>
        <w:rPr>
          <w:bCs/>
        </w:rPr>
        <w:t xml:space="preserve"> </w:t>
      </w:r>
      <w:r w:rsidRPr="00134B7D">
        <w:rPr>
          <w:bCs/>
        </w:rPr>
        <w:t>requirements, e.g., ITU limitation of power flux density.</w:t>
      </w:r>
    </w:p>
    <w:p w14:paraId="4913BE6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L is not sure whether this text means the PFD limitation ‘shall’ be considered in simulation evaluation, or can be ignored based on evaluation by this discussion. Discussion in GTW session would be necessary.</w:t>
      </w:r>
    </w:p>
    <w:p w14:paraId="157BC15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ne more note is, now MEO scenario is to be agreed. Reference parameters are summarized in RP-220590, which was noted in RAN plenary #95 meeting. It would be straightforward to add this aspect in proposal 7-1.</w:t>
      </w:r>
    </w:p>
    <w:p w14:paraId="47B51D9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A3D14C8" w14:textId="77777777" w:rsidR="001D7359" w:rsidRPr="000805A8" w:rsidRDefault="001D7359" w:rsidP="001D7359">
      <w:pPr>
        <w:rPr>
          <w:rFonts w:ascii="Calibri" w:eastAsia="ＭＳ Ｐゴシック" w:hAnsi="Calibri" w:cs="Calibri"/>
          <w:sz w:val="22"/>
          <w:szCs w:val="22"/>
          <w:lang w:val="en-US" w:eastAsia="ja-JP"/>
        </w:rPr>
      </w:pPr>
      <w:r w:rsidRPr="000805A8">
        <w:rPr>
          <w:rFonts w:ascii="Times New Roman" w:eastAsia="ＭＳ Ｐゴシック" w:hAnsi="Times New Roman" w:cs="Times New Roman"/>
          <w:b/>
          <w:bCs/>
          <w:sz w:val="22"/>
          <w:szCs w:val="22"/>
          <w:highlight w:val="yellow"/>
          <w:lang w:val="en-GB" w:eastAsia="zh-CN"/>
        </w:rPr>
        <w:t>Proposal 7-1_v</w:t>
      </w:r>
      <w:r>
        <w:rPr>
          <w:rFonts w:ascii="Times New Roman" w:eastAsia="ＭＳ Ｐゴシック" w:hAnsi="Times New Roman" w:cs="Times New Roman"/>
          <w:b/>
          <w:bCs/>
          <w:sz w:val="22"/>
          <w:szCs w:val="22"/>
          <w:highlight w:val="yellow"/>
          <w:lang w:val="en-GB" w:eastAsia="zh-CN"/>
        </w:rPr>
        <w:t>7</w:t>
      </w:r>
    </w:p>
    <w:p w14:paraId="6452F7D9" w14:textId="77777777" w:rsidR="001D7359" w:rsidRPr="000805A8" w:rsidRDefault="001D7359" w:rsidP="001D7359">
      <w:p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GB" w:eastAsia="zh-CN"/>
        </w:rPr>
        <w:t>Reuse Set-1/2 satellite parameters as in table 6.1.1.1-1/2 of TR38.821 for GEO/LEO-1200/LEO-600 and S-band</w:t>
      </w:r>
      <w:r>
        <w:rPr>
          <w:rFonts w:ascii="Times New Roman" w:eastAsia="ＭＳ Ｐゴシック" w:hAnsi="Times New Roman" w:cs="Times New Roman"/>
          <w:sz w:val="22"/>
          <w:szCs w:val="22"/>
          <w:lang w:val="en-GB" w:eastAsia="zh-CN"/>
        </w:rPr>
        <w:t xml:space="preserve">, and as in </w:t>
      </w:r>
      <w:r w:rsidRPr="00260989">
        <w:rPr>
          <w:rFonts w:ascii="Times New Roman" w:eastAsia="ＭＳ Ｐゴシック" w:hAnsi="Times New Roman" w:cs="Times New Roman"/>
          <w:sz w:val="22"/>
          <w:szCs w:val="22"/>
          <w:lang w:val="en-GB" w:eastAsia="zh-CN"/>
        </w:rPr>
        <w:t>table 6.1.1.1-1/2 of RP-220590 for MEO and S-band</w:t>
      </w:r>
      <w:r w:rsidRPr="000805A8">
        <w:rPr>
          <w:rFonts w:ascii="Times New Roman" w:eastAsia="ＭＳ Ｐゴシック" w:hAnsi="Times New Roman" w:cs="Times New Roman"/>
          <w:sz w:val="22"/>
          <w:szCs w:val="22"/>
          <w:lang w:val="en-GB" w:eastAsia="zh-CN"/>
        </w:rPr>
        <w:t>.</w:t>
      </w:r>
    </w:p>
    <w:p w14:paraId="5DFB2CB4" w14:textId="77777777" w:rsidR="001D7359" w:rsidRDefault="001D7359" w:rsidP="001D7359">
      <w:pPr>
        <w:numPr>
          <w:ilvl w:val="0"/>
          <w:numId w:val="17"/>
        </w:numPr>
        <w:rPr>
          <w:rFonts w:ascii="Times New Roman" w:eastAsia="ＭＳ Ｐゴシック" w:hAnsi="Times New Roman" w:cs="Times New Roman"/>
          <w:sz w:val="22"/>
          <w:szCs w:val="22"/>
          <w:lang w:val="en-US" w:eastAsia="ja-JP"/>
        </w:rPr>
      </w:pPr>
      <w:r>
        <w:rPr>
          <w:rFonts w:ascii="Times New Roman" w:eastAsia="ＭＳ Ｐゴシック" w:hAnsi="Times New Roman" w:cs="Times New Roman" w:hint="eastAsia"/>
          <w:sz w:val="22"/>
          <w:szCs w:val="22"/>
          <w:lang w:val="en-US" w:eastAsia="ja-JP"/>
        </w:rPr>
        <w:t>O</w:t>
      </w:r>
      <w:r>
        <w:rPr>
          <w:rFonts w:ascii="Times New Roman" w:eastAsia="ＭＳ Ｐゴシック" w:hAnsi="Times New Roman" w:cs="Times New Roman"/>
          <w:sz w:val="22"/>
          <w:szCs w:val="22"/>
          <w:lang w:val="en-US" w:eastAsia="ja-JP"/>
        </w:rPr>
        <w:t>ption 1</w:t>
      </w:r>
    </w:p>
    <w:p w14:paraId="07EECC50" w14:textId="77777777" w:rsidR="001D7359" w:rsidRPr="000805A8" w:rsidRDefault="001D7359" w:rsidP="001D7359">
      <w:pPr>
        <w:numPr>
          <w:ilvl w:val="1"/>
          <w:numId w:val="17"/>
        </w:numPr>
        <w:rPr>
          <w:rFonts w:ascii="Times New Roman" w:eastAsia="ＭＳ Ｐゴシック" w:hAnsi="Times New Roman" w:cs="Times New Roman"/>
          <w:sz w:val="22"/>
          <w:szCs w:val="22"/>
          <w:lang w:val="en-US" w:eastAsia="ja-JP"/>
        </w:rPr>
      </w:pPr>
      <w:r w:rsidRPr="000805A8">
        <w:rPr>
          <w:rFonts w:ascii="Times New Roman" w:eastAsia="ＭＳ Ｐゴシック" w:hAnsi="Times New Roman" w:cs="Times New Roman"/>
          <w:sz w:val="22"/>
          <w:szCs w:val="22"/>
          <w:lang w:val="en-US" w:eastAsia="ja-JP"/>
        </w:rPr>
        <w:t>Send an LS to [RAN plenary or RAN4] to ask whether ITU regulatory limitations on power flux density should be considered or not. Confirmation from [RAN plenary or RAN4] is needed for deciding work in the next work item phase (if endorsed)</w:t>
      </w:r>
    </w:p>
    <w:p w14:paraId="6F20C126" w14:textId="77777777" w:rsidR="001D7359" w:rsidRPr="000805A8" w:rsidRDefault="001D7359" w:rsidP="001D7359">
      <w:pPr>
        <w:numPr>
          <w:ilvl w:val="1"/>
          <w:numId w:val="17"/>
        </w:num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US" w:eastAsia="ja-JP"/>
        </w:rPr>
        <w:lastRenderedPageBreak/>
        <w:t>Before the confirmation from</w:t>
      </w:r>
      <w:r w:rsidRPr="000805A8">
        <w:rPr>
          <w:rFonts w:ascii="Calibri" w:eastAsia="ＭＳ Ｐゴシック" w:hAnsi="Calibri" w:cs="Calibri"/>
          <w:sz w:val="22"/>
          <w:szCs w:val="22"/>
          <w:lang w:val="en-US" w:eastAsia="ja-JP"/>
        </w:rPr>
        <w:t xml:space="preserve"> </w:t>
      </w:r>
      <w:r w:rsidRPr="000805A8">
        <w:rPr>
          <w:rFonts w:ascii="Times New Roman" w:eastAsia="ＭＳ Ｐゴシック" w:hAnsi="Times New Roman" w:cs="Times New Roman"/>
          <w:sz w:val="22"/>
          <w:szCs w:val="22"/>
          <w:lang w:val="en-US" w:eastAsia="ja-JP"/>
        </w:rPr>
        <w:t xml:space="preserve">[RAN plenary or RAN4], evaluations assuming </w:t>
      </w:r>
      <w:r w:rsidRPr="000805A8">
        <w:rPr>
          <w:rFonts w:ascii="Times New Roman" w:eastAsia="ＭＳ Ｐゴシック" w:hAnsi="Times New Roman" w:cs="Times New Roman"/>
          <w:sz w:val="22"/>
          <w:szCs w:val="22"/>
          <w:lang w:val="en-GB" w:eastAsia="ja-JP"/>
        </w:rPr>
        <w:t>ITU regulatory limitations on power flux density can be reported optionally</w:t>
      </w:r>
      <w:r w:rsidRPr="000805A8">
        <w:rPr>
          <w:rFonts w:ascii="Calibri" w:eastAsia="ＭＳ Ｐゴシック" w:hAnsi="Calibri" w:cs="Calibri"/>
          <w:sz w:val="22"/>
          <w:szCs w:val="22"/>
          <w:lang w:val="en-GB" w:eastAsia="ja-JP"/>
        </w:rPr>
        <w:t xml:space="preserve"> </w:t>
      </w:r>
      <w:r w:rsidRPr="000805A8">
        <w:rPr>
          <w:rFonts w:ascii="Times New Roman" w:eastAsia="ＭＳ Ｐゴシック" w:hAnsi="Times New Roman" w:cs="Times New Roman"/>
          <w:sz w:val="22"/>
          <w:szCs w:val="22"/>
          <w:lang w:val="en-GB" w:eastAsia="ja-JP"/>
        </w:rPr>
        <w:t>in the study phase.</w:t>
      </w:r>
    </w:p>
    <w:p w14:paraId="569EAF76" w14:textId="77777777" w:rsidR="001D7359" w:rsidRPr="008F3700" w:rsidRDefault="001D7359" w:rsidP="001D7359">
      <w:pPr>
        <w:numPr>
          <w:ilvl w:val="2"/>
          <w:numId w:val="17"/>
        </w:numPr>
        <w:rPr>
          <w:rFonts w:ascii="Calibri" w:eastAsia="ＭＳ Ｐゴシック" w:hAnsi="Calibri" w:cs="Calibri"/>
          <w:sz w:val="22"/>
          <w:szCs w:val="22"/>
          <w:lang w:val="en-US" w:eastAsia="ja-JP"/>
        </w:rPr>
      </w:pPr>
      <w:r w:rsidRPr="000805A8">
        <w:rPr>
          <w:rFonts w:ascii="Times New Roman" w:eastAsia="ＭＳ Ｐゴシック" w:hAnsi="Times New Roman" w:cs="Times New Roman"/>
          <w:sz w:val="22"/>
          <w:szCs w:val="22"/>
          <w:lang w:val="en-GB" w:eastAsia="ja-JP"/>
        </w:rPr>
        <w:t>If reported,</w:t>
      </w:r>
      <w:r w:rsidRPr="004D4E8D">
        <w:rPr>
          <w:rFonts w:ascii="Times New Roman" w:eastAsia="ＭＳ Ｐゴシック" w:hAnsi="Times New Roman" w:cs="Times New Roman"/>
          <w:sz w:val="22"/>
          <w:szCs w:val="22"/>
          <w:lang w:val="en-US" w:eastAsia="ja-JP"/>
        </w:rPr>
        <w:t xml:space="preserve"> </w:t>
      </w:r>
      <w:r w:rsidRPr="000805A8">
        <w:rPr>
          <w:rFonts w:ascii="Times New Roman" w:eastAsia="ＭＳ Ｐゴシック" w:hAnsi="Times New Roman" w:cs="Times New Roman"/>
          <w:sz w:val="22"/>
          <w:szCs w:val="22"/>
          <w:lang w:val="en-US" w:eastAsia="ja-JP"/>
        </w:rPr>
        <w:t>companies are encouraged to report which value of EIRP density is used and corresponding justification.</w:t>
      </w:r>
    </w:p>
    <w:p w14:paraId="20BE27FF" w14:textId="77777777" w:rsidR="001D7359" w:rsidRPr="008F3700" w:rsidRDefault="001D7359" w:rsidP="001D7359">
      <w:pPr>
        <w:numPr>
          <w:ilvl w:val="0"/>
          <w:numId w:val="17"/>
        </w:numPr>
        <w:rPr>
          <w:rFonts w:ascii="Calibri" w:eastAsia="ＭＳ Ｐゴシック" w:hAnsi="Calibri" w:cs="Calibri"/>
          <w:sz w:val="22"/>
          <w:szCs w:val="22"/>
          <w:lang w:val="en-US" w:eastAsia="ja-JP"/>
        </w:rPr>
      </w:pPr>
      <w:r>
        <w:rPr>
          <w:rFonts w:ascii="Times New Roman" w:eastAsia="ＭＳ Ｐゴシック" w:hAnsi="Times New Roman" w:cs="Times New Roman" w:hint="eastAsia"/>
          <w:sz w:val="22"/>
          <w:szCs w:val="22"/>
          <w:lang w:val="en-US" w:eastAsia="ja-JP"/>
        </w:rPr>
        <w:t>O</w:t>
      </w:r>
      <w:r>
        <w:rPr>
          <w:rFonts w:ascii="Times New Roman" w:eastAsia="ＭＳ Ｐゴシック" w:hAnsi="Times New Roman" w:cs="Times New Roman"/>
          <w:sz w:val="22"/>
          <w:szCs w:val="22"/>
          <w:lang w:val="en-US" w:eastAsia="ja-JP"/>
        </w:rPr>
        <w:t>ption 2</w:t>
      </w:r>
    </w:p>
    <w:p w14:paraId="3A112B38" w14:textId="77777777" w:rsidR="001D7359" w:rsidRPr="008F3700" w:rsidRDefault="001D7359" w:rsidP="001D7359">
      <w:pPr>
        <w:numPr>
          <w:ilvl w:val="1"/>
          <w:numId w:val="17"/>
        </w:numPr>
        <w:rPr>
          <w:rFonts w:ascii="Calibri" w:eastAsia="ＭＳ Ｐゴシック" w:hAnsi="Calibri" w:cs="Calibri"/>
          <w:sz w:val="22"/>
          <w:szCs w:val="22"/>
          <w:lang w:val="en-US" w:eastAsia="ja-JP"/>
        </w:rPr>
      </w:pPr>
      <w:r>
        <w:rPr>
          <w:rFonts w:ascii="Times New Roman" w:eastAsia="ＭＳ Ｐゴシック" w:hAnsi="Times New Roman" w:cs="Times New Roman"/>
          <w:sz w:val="22"/>
          <w:szCs w:val="22"/>
          <w:lang w:val="en-US" w:eastAsia="ja-JP"/>
        </w:rPr>
        <w:t>E</w:t>
      </w:r>
      <w:r w:rsidRPr="000805A8">
        <w:rPr>
          <w:rFonts w:ascii="Times New Roman" w:eastAsia="ＭＳ Ｐゴシック" w:hAnsi="Times New Roman" w:cs="Times New Roman"/>
          <w:sz w:val="22"/>
          <w:szCs w:val="22"/>
          <w:lang w:val="en-US" w:eastAsia="ja-JP"/>
        </w:rPr>
        <w:t xml:space="preserve">valuations assuming </w:t>
      </w:r>
      <w:r w:rsidRPr="000805A8">
        <w:rPr>
          <w:rFonts w:ascii="Times New Roman" w:eastAsia="ＭＳ Ｐゴシック" w:hAnsi="Times New Roman" w:cs="Times New Roman"/>
          <w:sz w:val="22"/>
          <w:szCs w:val="22"/>
          <w:lang w:val="en-GB" w:eastAsia="ja-JP"/>
        </w:rPr>
        <w:t xml:space="preserve">ITU regulatory limitations on power flux density </w:t>
      </w:r>
      <w:r>
        <w:rPr>
          <w:rFonts w:ascii="Times New Roman" w:eastAsia="ＭＳ Ｐゴシック" w:hAnsi="Times New Roman" w:cs="Times New Roman"/>
          <w:sz w:val="22"/>
          <w:szCs w:val="22"/>
          <w:lang w:val="en-GB" w:eastAsia="ja-JP"/>
        </w:rPr>
        <w:t>should</w:t>
      </w:r>
      <w:r w:rsidRPr="000805A8">
        <w:rPr>
          <w:rFonts w:ascii="Times New Roman" w:eastAsia="ＭＳ Ｐゴシック" w:hAnsi="Times New Roman" w:cs="Times New Roman"/>
          <w:sz w:val="22"/>
          <w:szCs w:val="22"/>
          <w:lang w:val="en-GB" w:eastAsia="ja-JP"/>
        </w:rPr>
        <w:t xml:space="preserve"> be reported in the study phase.</w:t>
      </w:r>
    </w:p>
    <w:p w14:paraId="3FB3C50E" w14:textId="77777777" w:rsidR="001D7359" w:rsidRPr="000805A8" w:rsidRDefault="001D7359" w:rsidP="001D7359">
      <w:pPr>
        <w:numPr>
          <w:ilvl w:val="2"/>
          <w:numId w:val="17"/>
        </w:numPr>
        <w:rPr>
          <w:rFonts w:ascii="Calibri" w:eastAsia="ＭＳ Ｐゴシック" w:hAnsi="Calibri" w:cs="Calibri"/>
          <w:sz w:val="22"/>
          <w:szCs w:val="22"/>
          <w:lang w:val="en-US" w:eastAsia="ja-JP"/>
        </w:rPr>
      </w:pPr>
      <w:r>
        <w:rPr>
          <w:rFonts w:ascii="Times New Roman" w:eastAsia="ＭＳ Ｐゴシック" w:hAnsi="Times New Roman" w:cs="Times New Roman"/>
          <w:sz w:val="22"/>
          <w:szCs w:val="22"/>
          <w:lang w:val="en-US" w:eastAsia="ja-JP"/>
        </w:rPr>
        <w:t>C</w:t>
      </w:r>
      <w:r w:rsidRPr="000805A8">
        <w:rPr>
          <w:rFonts w:ascii="Times New Roman" w:eastAsia="ＭＳ Ｐゴシック" w:hAnsi="Times New Roman" w:cs="Times New Roman"/>
          <w:sz w:val="22"/>
          <w:szCs w:val="22"/>
          <w:lang w:val="en-US" w:eastAsia="ja-JP"/>
        </w:rPr>
        <w:t>ompanies are encouraged to report which value of EIRP density is used and corresponding justification.</w:t>
      </w:r>
    </w:p>
    <w:p w14:paraId="6E9B8F6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0D8B8F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53D644D"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[Open] Topic #8: Study cases</w:t>
      </w:r>
    </w:p>
    <w:p w14:paraId="4F3DC61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Table 6.1.1.1-9 of TR38.821 presents a list of study cases, where each case is defined as a combination of satellite orbit / satellite parameter set / central beam elevation / terminal / frequency band / frequency reuse / polarization reuse. Similarly, it would be necessary to agree study cases for coverage evaluation of NR NTN.</w:t>
      </w:r>
    </w:p>
    <w:p w14:paraId="0FE67FB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GEO, two companies [2/ZTE] [20/THALES] propose to use set 1 while three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[9/Xiaomi] [13/OPPO] propose to assume both set 1 and set 2. </w:t>
      </w:r>
      <w:r>
        <w:rPr>
          <w:rFonts w:ascii="Times New Roman" w:eastAsia="ＭＳ ゴシック" w:hAnsi="Times New Roman" w:cs="Times New Roman"/>
          <w:sz w:val="22"/>
          <w:szCs w:val="20"/>
          <w:lang w:val="en-US" w:eastAsia="ja-JP"/>
        </w:rPr>
        <w:t>On elevation angle</w:t>
      </w:r>
      <w:r>
        <w:rPr>
          <w:rFonts w:ascii="Times New Roman" w:eastAsia="ＭＳ ゴシック" w:hAnsi="Times New Roman" w:cs="Times New Roman"/>
          <w:sz w:val="22"/>
          <w:szCs w:val="18"/>
          <w:lang w:val="en-US" w:eastAsia="ja-JP"/>
        </w:rPr>
        <w:t xml:space="preserve">, one company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proposes 90/2.3 deg for set 1 and 90/11 deg for set 2 (Nadir/edge); two companies [13/OPPO (for set 1)] [20/THALES] propose 12.5 deg; one company [13/OPPO (for set 2)] proposes 20 deg. </w:t>
      </w:r>
    </w:p>
    <w:p w14:paraId="18BD300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LEO-1200, one company [20/THALES] proposes to use set 2 while four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[9/Xiaomi] [6/Pana] [13/OPPO] propose to assume both set 1 and set 2. On elevation angle, one company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proposes 90/26.3 deg for set 1 and 90/22.2 deg for set 2 (Nadir/edge); three companies [6/Pana] [13/OPPO] [20/THALES] propose 30 deg. </w:t>
      </w:r>
    </w:p>
    <w:p w14:paraId="2CE8FD2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LEO-600, one company [20/THALES] proposes to use set 2 while three companies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[9/Xiaomi] [13/OPPO] propose to assume both set 1 and set 2. On elevation angle, one company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proposes 90/27 deg for set 1 and 90/23.8 deg for set 2 (Nadir/edge); two companies [13/OPPO] [20/THALES] propose 30 deg.</w:t>
      </w:r>
    </w:p>
    <w:p w14:paraId="01455F6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Besides, [2/ZTE] refers to elevation angle like more than 30 degree for all cases; [5/vivo] considers 10 to 90 degrees as elevation angle. For frequency reuse / polarization reuse, one company [6/Pana] proposes option 1 while one company [13/OPPO] proposes option 1 and option 2. [5/vivo] proposes to VoIP only for LEO scenario.</w:t>
      </w:r>
    </w:p>
    <w:p w14:paraId="5D697A6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bookmarkStart w:id="10" w:name="_Hlk103029348"/>
      <w:r>
        <w:rPr>
          <w:rFonts w:ascii="Times New Roman" w:eastAsia="ＭＳ ゴシック" w:hAnsi="Times New Roman" w:cs="Times New Roman"/>
          <w:sz w:val="22"/>
          <w:szCs w:val="18"/>
          <w:lang w:val="en-US" w:eastAsia="ja-JP"/>
        </w:rPr>
        <w:t xml:space="preserve">One important note would be that </w:t>
      </w:r>
      <w:r>
        <w:rPr>
          <w:rFonts w:ascii="Times New Roman" w:eastAsia="ＭＳ ゴシック" w:hAnsi="Times New Roman" w:cs="Times New Roman"/>
          <w:sz w:val="22"/>
          <w:szCs w:val="20"/>
          <w:lang w:val="en-US" w:eastAsia="ja-JP"/>
        </w:rPr>
        <w:t>Table 6.1.1.1-9 of TR38.821 includes central beam elevation and the value is 45 deg for GEO</w:t>
      </w:r>
      <w:r>
        <w:rPr>
          <w:rFonts w:ascii="Times New Roman" w:eastAsia="ＭＳ ゴシック" w:hAnsi="Times New Roman" w:cs="Times New Roman"/>
          <w:sz w:val="22"/>
          <w:szCs w:val="18"/>
          <w:lang w:val="en-US" w:eastAsia="ja-JP"/>
        </w:rPr>
        <w:t xml:space="preserve"> and 90 deg for LEO-600/LEO-1200, but they would not correspond to a certain elevation angle from perspective of each UE that is evaluated in this study. Meanwhile, Table 6.1.3.2-1 of TR38.821 includes target elevation angle as 30 deg for LEO, 12.5 deg for GEO-Set 1, 20 deg for GEO-Set 2. It seems that several companies propose to reuse these values.</w:t>
      </w:r>
    </w:p>
    <w:bookmarkEnd w:id="10"/>
    <w:p w14:paraId="328ADEE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satellite orbit / satellite parameter set / terminal / frequency band, there are related questions in previous sections. </w:t>
      </w:r>
      <w:r>
        <w:rPr>
          <w:rFonts w:ascii="Times New Roman" w:eastAsia="ＭＳ ゴシック" w:hAnsi="Times New Roman" w:cs="Times New Roman"/>
          <w:strike/>
          <w:color w:val="3333FF"/>
          <w:sz w:val="22"/>
          <w:szCs w:val="18"/>
          <w:lang w:val="en-US" w:eastAsia="ja-JP"/>
        </w:rPr>
        <w:t>After fixed, corresponding question / proposal would be prepared</w:t>
      </w:r>
      <w:r>
        <w:rPr>
          <w:rFonts w:ascii="Times New Roman" w:eastAsia="ＭＳ ゴシック" w:hAnsi="Times New Roman" w:cs="Times New Roman"/>
          <w:color w:val="3333FF"/>
          <w:sz w:val="22"/>
          <w:szCs w:val="18"/>
          <w:lang w:val="en-US" w:eastAsia="ja-JP"/>
        </w:rPr>
        <w:t>.</w:t>
      </w:r>
      <w:r>
        <w:rPr>
          <w:rFonts w:ascii="Times New Roman" w:eastAsia="ＭＳ ゴシック" w:hAnsi="Times New Roman" w:cs="Times New Roman"/>
          <w:sz w:val="22"/>
          <w:szCs w:val="18"/>
          <w:lang w:val="en-US" w:eastAsia="ja-JP"/>
        </w:rPr>
        <w:t xml:space="preserve"> Therefore, FL would like to ask questions on elevation angle / frequency reuse / polarization reuse in the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round.</w:t>
      </w:r>
    </w:p>
    <w:p w14:paraId="1495018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36977A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02138E8" w14:textId="77777777" w:rsidR="001D7359" w:rsidRDefault="001D7359" w:rsidP="001D7359">
      <w:pPr>
        <w:keepNext/>
        <w:numPr>
          <w:ilvl w:val="2"/>
          <w:numId w:val="7"/>
        </w:numPr>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45910F4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Do you think the following elevation angle as in </w:t>
      </w:r>
      <w:r>
        <w:rPr>
          <w:rFonts w:ascii="Times New Roman" w:eastAsia="ＭＳ ゴシック" w:hAnsi="Times New Roman" w:cs="Times New Roman"/>
          <w:sz w:val="22"/>
          <w:szCs w:val="18"/>
          <w:lang w:val="en-GB" w:eastAsia="zh-CN"/>
        </w:rPr>
        <w:t xml:space="preserve">Table </w:t>
      </w:r>
      <w:r>
        <w:rPr>
          <w:rFonts w:ascii="Times New Roman" w:eastAsia="ＭＳ ゴシック" w:hAnsi="Times New Roman" w:cs="Times New Roman"/>
          <w:sz w:val="22"/>
          <w:szCs w:val="18"/>
          <w:lang w:val="en-US" w:eastAsia="ja-JP"/>
        </w:rPr>
        <w:t>6.1.3.2-1</w:t>
      </w:r>
      <w:r>
        <w:rPr>
          <w:rFonts w:ascii="Times New Roman" w:eastAsia="ＭＳ ゴシック" w:hAnsi="Times New Roman" w:cs="Times New Roman"/>
          <w:sz w:val="22"/>
          <w:szCs w:val="18"/>
          <w:lang w:val="en-GB" w:eastAsia="zh-CN"/>
        </w:rPr>
        <w:t xml:space="preserve"> of TR38.821 can be reused</w:t>
      </w:r>
      <w:r>
        <w:rPr>
          <w:rFonts w:ascii="Times New Roman" w:eastAsia="ＭＳ ゴシック" w:hAnsi="Times New Roman" w:cs="Times New Roman"/>
          <w:sz w:val="22"/>
          <w:szCs w:val="18"/>
          <w:lang w:val="en-US" w:eastAsia="ja-JP"/>
        </w:rPr>
        <w:t>? If the answer is NO, please share the reason and which value should be adopted instead.</w:t>
      </w:r>
    </w:p>
    <w:p w14:paraId="6904A98E"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20"/>
          <w:lang w:val="da-DK" w:eastAsia="ja-JP"/>
        </w:rPr>
      </w:pPr>
      <w:r>
        <w:rPr>
          <w:rFonts w:ascii="Times New Roman" w:eastAsia="ＭＳ ゴシック" w:hAnsi="Times New Roman" w:cs="Times New Roman"/>
          <w:sz w:val="22"/>
          <w:szCs w:val="20"/>
          <w:lang w:val="da-DK" w:eastAsia="ja-JP"/>
        </w:rPr>
        <w:t>30 deg for LEO, 12.5 deg for GEO-Set 1, 20 deg for GEO-Set 2</w:t>
      </w:r>
    </w:p>
    <w:tbl>
      <w:tblPr>
        <w:tblStyle w:val="34"/>
        <w:tblW w:w="0" w:type="auto"/>
        <w:tblLayout w:type="fixed"/>
        <w:tblLook w:val="04A0" w:firstRow="1" w:lastRow="0" w:firstColumn="1" w:lastColumn="0" w:noHBand="0" w:noVBand="1"/>
      </w:tblPr>
      <w:tblGrid>
        <w:gridCol w:w="1413"/>
        <w:gridCol w:w="1134"/>
        <w:gridCol w:w="7415"/>
      </w:tblGrid>
      <w:tr w:rsidR="001D7359" w14:paraId="6E3C1B81" w14:textId="77777777" w:rsidTr="002D1D33">
        <w:tc>
          <w:tcPr>
            <w:tcW w:w="1413" w:type="dxa"/>
            <w:shd w:val="clear" w:color="auto" w:fill="E7E6E6"/>
          </w:tcPr>
          <w:p w14:paraId="72E98958" w14:textId="77777777" w:rsidR="001D7359" w:rsidRDefault="001D7359" w:rsidP="002D1D33">
            <w:pPr>
              <w:spacing w:beforeLines="50" w:before="120" w:afterLines="50" w:after="120"/>
              <w:rPr>
                <w:sz w:val="22"/>
                <w:szCs w:val="18"/>
              </w:rPr>
            </w:pPr>
            <w:r>
              <w:rPr>
                <w:sz w:val="22"/>
                <w:szCs w:val="18"/>
              </w:rPr>
              <w:lastRenderedPageBreak/>
              <w:t>Company</w:t>
            </w:r>
          </w:p>
        </w:tc>
        <w:tc>
          <w:tcPr>
            <w:tcW w:w="1134" w:type="dxa"/>
            <w:shd w:val="clear" w:color="auto" w:fill="E7E6E6"/>
          </w:tcPr>
          <w:p w14:paraId="0446F03B"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307AB345" w14:textId="77777777" w:rsidR="001D7359" w:rsidRDefault="001D7359" w:rsidP="002D1D33">
            <w:pPr>
              <w:spacing w:beforeLines="50" w:before="120" w:afterLines="50" w:after="120"/>
              <w:rPr>
                <w:sz w:val="22"/>
                <w:szCs w:val="18"/>
              </w:rPr>
            </w:pPr>
            <w:r>
              <w:rPr>
                <w:sz w:val="22"/>
                <w:szCs w:val="18"/>
              </w:rPr>
              <w:t>Comment (e.g. reason of YES/NO)</w:t>
            </w:r>
          </w:p>
        </w:tc>
      </w:tr>
      <w:tr w:rsidR="001D7359" w14:paraId="2923DC26" w14:textId="77777777" w:rsidTr="002D1D33">
        <w:tc>
          <w:tcPr>
            <w:tcW w:w="1413" w:type="dxa"/>
          </w:tcPr>
          <w:p w14:paraId="12F821F8" w14:textId="77777777" w:rsidR="001D7359" w:rsidRDefault="001D7359" w:rsidP="002D1D33">
            <w:pPr>
              <w:spacing w:beforeLines="50" w:before="120" w:afterLines="50" w:after="120"/>
              <w:rPr>
                <w:sz w:val="22"/>
                <w:szCs w:val="18"/>
              </w:rPr>
            </w:pPr>
          </w:p>
        </w:tc>
        <w:tc>
          <w:tcPr>
            <w:tcW w:w="1134" w:type="dxa"/>
          </w:tcPr>
          <w:p w14:paraId="543BF58B" w14:textId="77777777" w:rsidR="001D7359" w:rsidRDefault="001D7359" w:rsidP="002D1D33">
            <w:pPr>
              <w:spacing w:beforeLines="50" w:before="120" w:afterLines="50" w:after="120"/>
              <w:rPr>
                <w:sz w:val="22"/>
                <w:szCs w:val="18"/>
              </w:rPr>
            </w:pPr>
          </w:p>
        </w:tc>
        <w:tc>
          <w:tcPr>
            <w:tcW w:w="7415" w:type="dxa"/>
          </w:tcPr>
          <w:p w14:paraId="1B47B628" w14:textId="77777777" w:rsidR="001D7359" w:rsidRDefault="001D7359" w:rsidP="002D1D33">
            <w:pPr>
              <w:spacing w:beforeLines="50" w:before="120" w:afterLines="50" w:after="120"/>
              <w:rPr>
                <w:sz w:val="22"/>
                <w:szCs w:val="18"/>
              </w:rPr>
            </w:pPr>
          </w:p>
        </w:tc>
      </w:tr>
      <w:tr w:rsidR="001D7359" w14:paraId="024A381D" w14:textId="77777777" w:rsidTr="002D1D33">
        <w:tc>
          <w:tcPr>
            <w:tcW w:w="1413" w:type="dxa"/>
          </w:tcPr>
          <w:p w14:paraId="5FC15972"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17915ABC" w14:textId="77777777" w:rsidR="001D7359" w:rsidRDefault="001D7359" w:rsidP="002D1D33">
            <w:pPr>
              <w:spacing w:beforeLines="50" w:before="120" w:afterLines="50" w:after="120"/>
              <w:rPr>
                <w:rFonts w:eastAsia="SimSun"/>
                <w:sz w:val="22"/>
                <w:szCs w:val="18"/>
              </w:rPr>
            </w:pPr>
          </w:p>
        </w:tc>
        <w:tc>
          <w:tcPr>
            <w:tcW w:w="7415" w:type="dxa"/>
          </w:tcPr>
          <w:p w14:paraId="3E529C7D" w14:textId="77777777" w:rsidR="001D7359" w:rsidRDefault="001D7359" w:rsidP="002D1D33">
            <w:pPr>
              <w:spacing w:beforeLines="50" w:before="120" w:afterLines="50" w:after="120"/>
              <w:rPr>
                <w:rFonts w:eastAsia="SimSun"/>
                <w:sz w:val="22"/>
                <w:szCs w:val="18"/>
              </w:rPr>
            </w:pPr>
            <w:r>
              <w:rPr>
                <w:rFonts w:eastAsia="SimSun"/>
                <w:sz w:val="22"/>
                <w:szCs w:val="18"/>
              </w:rPr>
              <w:t>We think a value range rather than a single value should be evaluated for each scenario.</w:t>
            </w:r>
          </w:p>
        </w:tc>
      </w:tr>
      <w:tr w:rsidR="001D7359" w14:paraId="6CF802E7" w14:textId="77777777" w:rsidTr="002D1D33">
        <w:tc>
          <w:tcPr>
            <w:tcW w:w="1413" w:type="dxa"/>
          </w:tcPr>
          <w:p w14:paraId="745755B2"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557F9177" w14:textId="77777777" w:rsidR="001D7359" w:rsidRDefault="001D7359" w:rsidP="002D1D33">
            <w:pPr>
              <w:spacing w:beforeLines="50" w:before="120" w:afterLines="50" w:after="120"/>
              <w:rPr>
                <w:sz w:val="22"/>
                <w:szCs w:val="18"/>
              </w:rPr>
            </w:pPr>
          </w:p>
        </w:tc>
        <w:tc>
          <w:tcPr>
            <w:tcW w:w="7415" w:type="dxa"/>
          </w:tcPr>
          <w:p w14:paraId="19FC601E" w14:textId="77777777" w:rsidR="001D7359" w:rsidRDefault="001D7359" w:rsidP="002D1D33">
            <w:pPr>
              <w:spacing w:beforeLines="50" w:before="120" w:afterLines="50" w:after="120"/>
              <w:rPr>
                <w:sz w:val="22"/>
                <w:szCs w:val="18"/>
              </w:rPr>
            </w:pPr>
            <w:r>
              <w:rPr>
                <w:rFonts w:eastAsia="SimSun"/>
                <w:sz w:val="22"/>
                <w:szCs w:val="18"/>
              </w:rPr>
              <w:t xml:space="preserve">We need further clarification on the elevation angle values in the question. Does it mean that 30 deg would be the minimum elevation angle for LEO to be studied, </w:t>
            </w:r>
            <w:r>
              <w:rPr>
                <w:sz w:val="22"/>
                <w:szCs w:val="18"/>
              </w:rPr>
              <w:t xml:space="preserve">12.5 deg and 20 deg are the </w:t>
            </w:r>
            <w:r>
              <w:rPr>
                <w:rFonts w:eastAsia="SimSun"/>
                <w:sz w:val="22"/>
                <w:szCs w:val="18"/>
              </w:rPr>
              <w:t>minimum elevation angles for</w:t>
            </w:r>
            <w:r>
              <w:rPr>
                <w:sz w:val="22"/>
                <w:szCs w:val="18"/>
              </w:rPr>
              <w:t xml:space="preserve"> GEO-Set 1 and GEO-Set 2, respectively? Will the final target elevation angles be determined when the link budget and the gap required to meet the target SNR is clear?</w:t>
            </w:r>
          </w:p>
          <w:p w14:paraId="0200293B" w14:textId="77777777" w:rsidR="001D7359" w:rsidRDefault="001D7359" w:rsidP="002D1D33">
            <w:pPr>
              <w:spacing w:beforeLines="50" w:before="120" w:afterLines="50" w:after="120"/>
              <w:rPr>
                <w:rFonts w:eastAsia="SimSun"/>
                <w:sz w:val="22"/>
                <w:szCs w:val="18"/>
              </w:rPr>
            </w:pPr>
            <w:r>
              <w:rPr>
                <w:rFonts w:eastAsia="SimSun"/>
                <w:sz w:val="22"/>
                <w:szCs w:val="18"/>
              </w:rPr>
              <w:t xml:space="preserve">It would also be good to determine the elevation angles that are supposed to support the service being studied according to the gap required after we get link budget for the elevation angles being studied. </w:t>
            </w:r>
          </w:p>
          <w:p w14:paraId="5B3A771A" w14:textId="77777777" w:rsidR="001D7359" w:rsidRDefault="001D7359" w:rsidP="002D1D33">
            <w:pPr>
              <w:spacing w:beforeLines="50" w:before="120" w:afterLines="50" w:after="120"/>
              <w:rPr>
                <w:sz w:val="22"/>
                <w:szCs w:val="18"/>
              </w:rPr>
            </w:pPr>
            <w:r>
              <w:rPr>
                <w:rFonts w:eastAsia="SimSun"/>
                <w:sz w:val="22"/>
                <w:szCs w:val="18"/>
              </w:rPr>
              <w:t xml:space="preserve">Note that if we still </w:t>
            </w:r>
            <w:proofErr w:type="spellStart"/>
            <w:r>
              <w:rPr>
                <w:rFonts w:eastAsia="SimSun"/>
                <w:sz w:val="22"/>
                <w:szCs w:val="18"/>
              </w:rPr>
              <w:t>can not</w:t>
            </w:r>
            <w:proofErr w:type="spellEnd"/>
            <w:r>
              <w:rPr>
                <w:rFonts w:eastAsia="SimSun"/>
                <w:sz w:val="22"/>
                <w:szCs w:val="18"/>
              </w:rPr>
              <w:t xml:space="preserve"> make the target service work for some elevation angels with all techniques that we can use, then we have to increase the target elevation angle in the end.</w:t>
            </w:r>
          </w:p>
        </w:tc>
      </w:tr>
      <w:tr w:rsidR="001D7359" w14:paraId="10DFFC7C" w14:textId="77777777" w:rsidTr="002D1D33">
        <w:tc>
          <w:tcPr>
            <w:tcW w:w="1413" w:type="dxa"/>
          </w:tcPr>
          <w:p w14:paraId="01943C53"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134" w:type="dxa"/>
          </w:tcPr>
          <w:p w14:paraId="2EDAFEEA" w14:textId="77777777" w:rsidR="001D7359" w:rsidRDefault="001D7359" w:rsidP="002D1D33">
            <w:pPr>
              <w:spacing w:beforeLines="50" w:before="120" w:afterLines="50" w:after="120"/>
              <w:rPr>
                <w:sz w:val="22"/>
                <w:szCs w:val="18"/>
              </w:rPr>
            </w:pPr>
          </w:p>
        </w:tc>
        <w:tc>
          <w:tcPr>
            <w:tcW w:w="7415" w:type="dxa"/>
          </w:tcPr>
          <w:p w14:paraId="22722AC8"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Although this value is specified in TR 38.821, we slightly prefer to consider more general evaluation angles (e.g., only specifying minimum elevation angle) with MPL approach as explained Topic#2. </w:t>
            </w:r>
          </w:p>
        </w:tc>
      </w:tr>
      <w:tr w:rsidR="001D7359" w14:paraId="7A8AD16C" w14:textId="77777777" w:rsidTr="002D1D33">
        <w:tc>
          <w:tcPr>
            <w:tcW w:w="1413" w:type="dxa"/>
          </w:tcPr>
          <w:p w14:paraId="7BE5D741"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3B7FD5A2" w14:textId="77777777" w:rsidR="001D7359" w:rsidRDefault="001D7359" w:rsidP="002D1D33">
            <w:pPr>
              <w:spacing w:beforeLines="50" w:before="120" w:afterLines="50" w:after="120"/>
              <w:rPr>
                <w:sz w:val="22"/>
                <w:szCs w:val="18"/>
              </w:rPr>
            </w:pPr>
            <w:r>
              <w:rPr>
                <w:sz w:val="22"/>
                <w:szCs w:val="18"/>
              </w:rPr>
              <w:t>Yes</w:t>
            </w:r>
          </w:p>
        </w:tc>
        <w:tc>
          <w:tcPr>
            <w:tcW w:w="7415" w:type="dxa"/>
          </w:tcPr>
          <w:p w14:paraId="32337135" w14:textId="77777777" w:rsidR="001D7359" w:rsidRDefault="001D7359" w:rsidP="002D1D33">
            <w:pPr>
              <w:spacing w:beforeLines="50" w:before="120" w:afterLines="50" w:after="120"/>
              <w:rPr>
                <w:sz w:val="22"/>
                <w:szCs w:val="18"/>
              </w:rPr>
            </w:pPr>
          </w:p>
        </w:tc>
      </w:tr>
      <w:tr w:rsidR="001D7359" w14:paraId="77FBEC57" w14:textId="77777777" w:rsidTr="002D1D33">
        <w:tc>
          <w:tcPr>
            <w:tcW w:w="1413" w:type="dxa"/>
          </w:tcPr>
          <w:p w14:paraId="3A910DE7" w14:textId="77777777" w:rsidR="001D7359" w:rsidRDefault="001D7359" w:rsidP="002D1D33">
            <w:pPr>
              <w:spacing w:beforeLines="50" w:before="120" w:afterLines="50" w:after="120"/>
              <w:rPr>
                <w:sz w:val="22"/>
                <w:szCs w:val="18"/>
              </w:rPr>
            </w:pPr>
            <w:r>
              <w:rPr>
                <w:rFonts w:eastAsia="SimSun"/>
                <w:sz w:val="22"/>
                <w:szCs w:val="18"/>
              </w:rPr>
              <w:t>OPPO</w:t>
            </w:r>
          </w:p>
        </w:tc>
        <w:tc>
          <w:tcPr>
            <w:tcW w:w="1134" w:type="dxa"/>
          </w:tcPr>
          <w:p w14:paraId="69CF1F85"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49F931E5" w14:textId="77777777" w:rsidR="001D7359" w:rsidRDefault="001D7359" w:rsidP="002D1D33">
            <w:pPr>
              <w:spacing w:beforeLines="50" w:before="120" w:afterLines="50" w:after="120"/>
              <w:rPr>
                <w:sz w:val="22"/>
                <w:szCs w:val="18"/>
              </w:rPr>
            </w:pPr>
          </w:p>
        </w:tc>
      </w:tr>
      <w:tr w:rsidR="001D7359" w14:paraId="0D5E9B73" w14:textId="77777777" w:rsidTr="002D1D33">
        <w:tc>
          <w:tcPr>
            <w:tcW w:w="1413" w:type="dxa"/>
          </w:tcPr>
          <w:p w14:paraId="16A6B0C1"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13D7AC5D" w14:textId="77777777" w:rsidR="001D7359" w:rsidRDefault="001D7359" w:rsidP="002D1D33">
            <w:pPr>
              <w:spacing w:beforeLines="50" w:before="120" w:afterLines="50" w:after="120"/>
              <w:rPr>
                <w:sz w:val="22"/>
                <w:szCs w:val="18"/>
              </w:rPr>
            </w:pPr>
            <w:r>
              <w:rPr>
                <w:rFonts w:eastAsia="SimSun"/>
                <w:sz w:val="22"/>
                <w:szCs w:val="18"/>
              </w:rPr>
              <w:t>No</w:t>
            </w:r>
          </w:p>
        </w:tc>
        <w:tc>
          <w:tcPr>
            <w:tcW w:w="7415" w:type="dxa"/>
          </w:tcPr>
          <w:p w14:paraId="53FC33DE" w14:textId="77777777" w:rsidR="001D7359" w:rsidRDefault="001D7359" w:rsidP="002D1D33">
            <w:pPr>
              <w:spacing w:beforeLines="50" w:before="120" w:afterLines="50" w:after="120"/>
              <w:rPr>
                <w:sz w:val="22"/>
                <w:szCs w:val="18"/>
              </w:rPr>
            </w:pPr>
            <w:r>
              <w:rPr>
                <w:rFonts w:eastAsia="SimSun"/>
                <w:sz w:val="22"/>
                <w:szCs w:val="18"/>
              </w:rPr>
              <w:t>The elevation angles are the center of the edge beam, which are not the worst cases with a satellite’s coverage. It is more reasonable to take the edge of the edge beam as the elevation angle.</w:t>
            </w:r>
          </w:p>
        </w:tc>
      </w:tr>
      <w:tr w:rsidR="001D7359" w14:paraId="4D1E04C4" w14:textId="77777777" w:rsidTr="002D1D33">
        <w:tc>
          <w:tcPr>
            <w:tcW w:w="1413" w:type="dxa"/>
          </w:tcPr>
          <w:p w14:paraId="017E4F6A" w14:textId="77777777" w:rsidR="001D7359" w:rsidRDefault="001D7359" w:rsidP="002D1D33">
            <w:pPr>
              <w:spacing w:beforeLines="50" w:before="120" w:afterLines="50" w:after="120"/>
              <w:rPr>
                <w:sz w:val="22"/>
                <w:szCs w:val="18"/>
              </w:rPr>
            </w:pPr>
            <w:r>
              <w:rPr>
                <w:sz w:val="22"/>
                <w:szCs w:val="18"/>
              </w:rPr>
              <w:t>NTT DOCOMO</w:t>
            </w:r>
          </w:p>
        </w:tc>
        <w:tc>
          <w:tcPr>
            <w:tcW w:w="1134" w:type="dxa"/>
          </w:tcPr>
          <w:p w14:paraId="65B957AB" w14:textId="77777777" w:rsidR="001D7359" w:rsidRDefault="001D7359" w:rsidP="002D1D33">
            <w:pPr>
              <w:spacing w:beforeLines="50" w:before="120" w:afterLines="50" w:after="120"/>
              <w:rPr>
                <w:sz w:val="22"/>
                <w:szCs w:val="18"/>
              </w:rPr>
            </w:pPr>
            <w:r>
              <w:rPr>
                <w:sz w:val="22"/>
                <w:szCs w:val="18"/>
              </w:rPr>
              <w:t>Yes</w:t>
            </w:r>
          </w:p>
        </w:tc>
        <w:tc>
          <w:tcPr>
            <w:tcW w:w="7415" w:type="dxa"/>
          </w:tcPr>
          <w:p w14:paraId="126523E0" w14:textId="77777777" w:rsidR="001D7359" w:rsidRDefault="001D7359" w:rsidP="002D1D33">
            <w:pPr>
              <w:spacing w:beforeLines="50" w:before="120" w:afterLines="50" w:after="120"/>
              <w:rPr>
                <w:sz w:val="22"/>
                <w:szCs w:val="18"/>
              </w:rPr>
            </w:pPr>
          </w:p>
        </w:tc>
      </w:tr>
      <w:tr w:rsidR="001D7359" w14:paraId="458F7CCE" w14:textId="77777777" w:rsidTr="002D1D33">
        <w:tc>
          <w:tcPr>
            <w:tcW w:w="1413" w:type="dxa"/>
          </w:tcPr>
          <w:p w14:paraId="13A9BC7B"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71B07606" w14:textId="77777777" w:rsidR="001D7359" w:rsidRDefault="001D7359" w:rsidP="002D1D33">
            <w:pPr>
              <w:spacing w:beforeLines="50" w:before="120" w:afterLines="50" w:after="120"/>
              <w:rPr>
                <w:rFonts w:eastAsia="SimSun"/>
                <w:sz w:val="22"/>
                <w:szCs w:val="18"/>
              </w:rPr>
            </w:pPr>
          </w:p>
        </w:tc>
        <w:tc>
          <w:tcPr>
            <w:tcW w:w="7415" w:type="dxa"/>
          </w:tcPr>
          <w:p w14:paraId="19ACBEFD" w14:textId="77777777" w:rsidR="001D7359" w:rsidRDefault="001D7359" w:rsidP="002D1D33">
            <w:pPr>
              <w:spacing w:beforeLines="50" w:before="120" w:afterLines="50" w:after="120"/>
              <w:rPr>
                <w:rFonts w:eastAsia="SimSun"/>
                <w:sz w:val="22"/>
                <w:szCs w:val="18"/>
              </w:rPr>
            </w:pPr>
            <w:r>
              <w:rPr>
                <w:rFonts w:eastAsia="SimSun"/>
                <w:sz w:val="22"/>
                <w:szCs w:val="18"/>
              </w:rPr>
              <w:t>The elevation angles should be selected according to application and commercial deployment. It is preferred to evaluate a range of elevation angles instead of a single one.</w:t>
            </w:r>
          </w:p>
          <w:p w14:paraId="1327BEAA" w14:textId="77777777" w:rsidR="001D7359" w:rsidRDefault="001D7359" w:rsidP="002D1D33">
            <w:pPr>
              <w:spacing w:beforeLines="50" w:before="120" w:afterLines="50" w:after="120"/>
              <w:rPr>
                <w:rFonts w:eastAsia="SimSun"/>
                <w:sz w:val="22"/>
                <w:szCs w:val="18"/>
              </w:rPr>
            </w:pPr>
            <w:r>
              <w:rPr>
                <w:rFonts w:eastAsia="SimSun"/>
                <w:sz w:val="22"/>
                <w:szCs w:val="18"/>
              </w:rPr>
              <w:t>For LEO, 30 deg can be considered as the minimum elevation angle for evaluation.</w:t>
            </w:r>
          </w:p>
          <w:p w14:paraId="76CA2F8F" w14:textId="77777777" w:rsidR="001D7359" w:rsidRDefault="001D7359" w:rsidP="002D1D33">
            <w:pPr>
              <w:spacing w:beforeLines="50" w:before="120" w:afterLines="50" w:after="120"/>
              <w:rPr>
                <w:rFonts w:eastAsia="SimSun"/>
                <w:sz w:val="22"/>
                <w:szCs w:val="18"/>
              </w:rPr>
            </w:pPr>
            <w:r>
              <w:rPr>
                <w:rFonts w:eastAsia="SimSun"/>
                <w:sz w:val="22"/>
                <w:szCs w:val="18"/>
              </w:rPr>
              <w:t>For GEO, the values should be further checked since the performance may not satisfy requirements under such low elevation angles.</w:t>
            </w:r>
          </w:p>
        </w:tc>
      </w:tr>
      <w:tr w:rsidR="001D7359" w14:paraId="0AAEF558" w14:textId="77777777" w:rsidTr="002D1D33">
        <w:tc>
          <w:tcPr>
            <w:tcW w:w="1413" w:type="dxa"/>
          </w:tcPr>
          <w:p w14:paraId="2CB3CE6B"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134" w:type="dxa"/>
          </w:tcPr>
          <w:p w14:paraId="0902A1B6"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4502777E" w14:textId="77777777" w:rsidR="001D7359" w:rsidRDefault="001D7359" w:rsidP="002D1D33">
            <w:pPr>
              <w:spacing w:beforeLines="50" w:before="120" w:afterLines="50" w:after="120"/>
              <w:rPr>
                <w:sz w:val="22"/>
                <w:szCs w:val="18"/>
              </w:rPr>
            </w:pPr>
          </w:p>
        </w:tc>
      </w:tr>
      <w:tr w:rsidR="001D7359" w14:paraId="27D6829A" w14:textId="77777777" w:rsidTr="002D1D33">
        <w:tc>
          <w:tcPr>
            <w:tcW w:w="1413" w:type="dxa"/>
          </w:tcPr>
          <w:p w14:paraId="7506D8E7"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22BC0F01" w14:textId="77777777" w:rsidR="001D7359" w:rsidRDefault="001D7359" w:rsidP="002D1D33">
            <w:pPr>
              <w:spacing w:beforeLines="50" w:before="120" w:afterLines="50" w:after="120"/>
              <w:rPr>
                <w:sz w:val="22"/>
                <w:szCs w:val="18"/>
              </w:rPr>
            </w:pPr>
            <w:r>
              <w:rPr>
                <w:sz w:val="22"/>
                <w:szCs w:val="18"/>
              </w:rPr>
              <w:t>Yes</w:t>
            </w:r>
          </w:p>
        </w:tc>
        <w:tc>
          <w:tcPr>
            <w:tcW w:w="7415" w:type="dxa"/>
          </w:tcPr>
          <w:p w14:paraId="23986139" w14:textId="77777777" w:rsidR="001D7359" w:rsidRDefault="001D7359" w:rsidP="002D1D33">
            <w:pPr>
              <w:spacing w:beforeLines="50" w:before="120" w:afterLines="50" w:after="120"/>
              <w:rPr>
                <w:sz w:val="22"/>
                <w:szCs w:val="18"/>
              </w:rPr>
            </w:pPr>
          </w:p>
        </w:tc>
      </w:tr>
      <w:tr w:rsidR="001D7359" w14:paraId="679212AC" w14:textId="77777777" w:rsidTr="002D1D33">
        <w:tc>
          <w:tcPr>
            <w:tcW w:w="1413" w:type="dxa"/>
          </w:tcPr>
          <w:p w14:paraId="6B5D1EF1"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6E78EAF3" w14:textId="77777777" w:rsidR="001D7359" w:rsidRDefault="001D7359" w:rsidP="002D1D33">
            <w:pPr>
              <w:spacing w:beforeLines="50" w:before="120" w:afterLines="50" w:after="120"/>
              <w:rPr>
                <w:sz w:val="22"/>
                <w:szCs w:val="18"/>
              </w:rPr>
            </w:pPr>
            <w:r>
              <w:rPr>
                <w:sz w:val="22"/>
                <w:szCs w:val="18"/>
              </w:rPr>
              <w:t>Yes</w:t>
            </w:r>
          </w:p>
        </w:tc>
        <w:tc>
          <w:tcPr>
            <w:tcW w:w="7415" w:type="dxa"/>
          </w:tcPr>
          <w:p w14:paraId="2FDA5F98" w14:textId="77777777" w:rsidR="001D7359" w:rsidRDefault="001D7359" w:rsidP="002D1D33">
            <w:pPr>
              <w:spacing w:beforeLines="50" w:before="120" w:afterLines="50" w:after="120"/>
              <w:rPr>
                <w:sz w:val="22"/>
                <w:szCs w:val="18"/>
              </w:rPr>
            </w:pPr>
          </w:p>
        </w:tc>
      </w:tr>
      <w:tr w:rsidR="001D7359" w14:paraId="6AC29A56" w14:textId="77777777" w:rsidTr="002D1D33">
        <w:tc>
          <w:tcPr>
            <w:tcW w:w="1413" w:type="dxa"/>
          </w:tcPr>
          <w:p w14:paraId="69E3431F" w14:textId="77777777" w:rsidR="001D7359" w:rsidRDefault="001D7359" w:rsidP="002D1D33">
            <w:pPr>
              <w:spacing w:beforeLines="50" w:before="120" w:afterLines="50" w:after="120"/>
              <w:rPr>
                <w:sz w:val="22"/>
                <w:szCs w:val="18"/>
              </w:rPr>
            </w:pPr>
            <w:r>
              <w:rPr>
                <w:sz w:val="22"/>
                <w:szCs w:val="18"/>
              </w:rPr>
              <w:lastRenderedPageBreak/>
              <w:t>MediaTek</w:t>
            </w:r>
          </w:p>
        </w:tc>
        <w:tc>
          <w:tcPr>
            <w:tcW w:w="1134" w:type="dxa"/>
          </w:tcPr>
          <w:p w14:paraId="4E92F904" w14:textId="77777777" w:rsidR="001D7359" w:rsidRDefault="001D7359" w:rsidP="002D1D33">
            <w:pPr>
              <w:spacing w:beforeLines="50" w:before="120" w:afterLines="50" w:after="120"/>
              <w:rPr>
                <w:sz w:val="22"/>
                <w:szCs w:val="18"/>
              </w:rPr>
            </w:pPr>
          </w:p>
        </w:tc>
        <w:tc>
          <w:tcPr>
            <w:tcW w:w="7415" w:type="dxa"/>
          </w:tcPr>
          <w:p w14:paraId="7767F8D9" w14:textId="77777777" w:rsidR="001D7359" w:rsidRDefault="001D7359" w:rsidP="002D1D33">
            <w:pPr>
              <w:spacing w:beforeLines="50" w:before="120" w:afterLines="50" w:after="120"/>
              <w:rPr>
                <w:sz w:val="22"/>
                <w:szCs w:val="18"/>
              </w:rPr>
            </w:pPr>
            <w:r>
              <w:rPr>
                <w:sz w:val="22"/>
                <w:szCs w:val="18"/>
              </w:rPr>
              <w:t xml:space="preserve">TR 38.821 assumption for elevation angles can be re-used as baseline for lowest elevation angle. A range of (higher) elevation angles can be considered in the evaluation.   </w:t>
            </w:r>
          </w:p>
        </w:tc>
      </w:tr>
      <w:tr w:rsidR="001D7359" w14:paraId="28B328F7" w14:textId="77777777" w:rsidTr="002D1D33">
        <w:tc>
          <w:tcPr>
            <w:tcW w:w="1413" w:type="dxa"/>
          </w:tcPr>
          <w:p w14:paraId="46A7B8AC"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2B6479C0" w14:textId="77777777" w:rsidR="001D7359" w:rsidRDefault="001D7359" w:rsidP="002D1D33">
            <w:pPr>
              <w:spacing w:beforeLines="50" w:before="120" w:afterLines="50" w:after="120"/>
              <w:rPr>
                <w:sz w:val="22"/>
                <w:szCs w:val="18"/>
              </w:rPr>
            </w:pPr>
          </w:p>
        </w:tc>
        <w:tc>
          <w:tcPr>
            <w:tcW w:w="7415" w:type="dxa"/>
          </w:tcPr>
          <w:p w14:paraId="489F775E" w14:textId="77777777" w:rsidR="001D7359" w:rsidRDefault="001D7359" w:rsidP="002D1D33">
            <w:pPr>
              <w:spacing w:beforeLines="50" w:before="120" w:afterLines="50" w:after="120"/>
              <w:rPr>
                <w:sz w:val="22"/>
                <w:szCs w:val="18"/>
              </w:rPr>
            </w:pPr>
            <w:r>
              <w:rPr>
                <w:sz w:val="22"/>
                <w:szCs w:val="18"/>
              </w:rPr>
              <w:t>Agree with MediaTek to consider a range of higher elevation angles.</w:t>
            </w:r>
          </w:p>
        </w:tc>
      </w:tr>
      <w:tr w:rsidR="001D7359" w14:paraId="54153B1A" w14:textId="77777777" w:rsidTr="002D1D33">
        <w:tc>
          <w:tcPr>
            <w:tcW w:w="1413" w:type="dxa"/>
          </w:tcPr>
          <w:p w14:paraId="7C376112" w14:textId="77777777" w:rsidR="001D7359" w:rsidRDefault="001D7359" w:rsidP="002D1D33">
            <w:pPr>
              <w:spacing w:beforeLines="50" w:before="120" w:afterLines="50" w:after="120"/>
              <w:rPr>
                <w:sz w:val="22"/>
                <w:szCs w:val="18"/>
              </w:rPr>
            </w:pPr>
            <w:proofErr w:type="spellStart"/>
            <w:r>
              <w:rPr>
                <w:sz w:val="22"/>
                <w:szCs w:val="18"/>
              </w:rPr>
              <w:t>InterDigital</w:t>
            </w:r>
            <w:proofErr w:type="spellEnd"/>
          </w:p>
        </w:tc>
        <w:tc>
          <w:tcPr>
            <w:tcW w:w="1134" w:type="dxa"/>
          </w:tcPr>
          <w:p w14:paraId="7393EB78" w14:textId="77777777" w:rsidR="001D7359" w:rsidRDefault="001D7359" w:rsidP="002D1D33">
            <w:pPr>
              <w:spacing w:beforeLines="50" w:before="120" w:afterLines="50" w:after="120"/>
              <w:rPr>
                <w:sz w:val="22"/>
                <w:szCs w:val="18"/>
              </w:rPr>
            </w:pPr>
            <w:r>
              <w:rPr>
                <w:sz w:val="22"/>
                <w:szCs w:val="18"/>
              </w:rPr>
              <w:t>Yes</w:t>
            </w:r>
          </w:p>
        </w:tc>
        <w:tc>
          <w:tcPr>
            <w:tcW w:w="7415" w:type="dxa"/>
          </w:tcPr>
          <w:p w14:paraId="0CBD4538" w14:textId="77777777" w:rsidR="001D7359" w:rsidRDefault="001D7359" w:rsidP="002D1D33">
            <w:pPr>
              <w:spacing w:beforeLines="50" w:before="120" w:afterLines="50" w:after="120"/>
              <w:rPr>
                <w:sz w:val="22"/>
                <w:szCs w:val="18"/>
              </w:rPr>
            </w:pPr>
          </w:p>
        </w:tc>
      </w:tr>
      <w:tr w:rsidR="001D7359" w14:paraId="4D94662D" w14:textId="77777777" w:rsidTr="002D1D33">
        <w:tc>
          <w:tcPr>
            <w:tcW w:w="1413" w:type="dxa"/>
          </w:tcPr>
          <w:p w14:paraId="4D893268" w14:textId="77777777" w:rsidR="001D7359" w:rsidRDefault="001D7359" w:rsidP="002D1D33">
            <w:pPr>
              <w:spacing w:beforeLines="50" w:before="120" w:afterLines="50" w:after="120"/>
              <w:rPr>
                <w:sz w:val="22"/>
                <w:szCs w:val="18"/>
              </w:rPr>
            </w:pPr>
            <w:r>
              <w:rPr>
                <w:sz w:val="22"/>
                <w:szCs w:val="18"/>
              </w:rPr>
              <w:t>Sony</w:t>
            </w:r>
          </w:p>
        </w:tc>
        <w:tc>
          <w:tcPr>
            <w:tcW w:w="1134" w:type="dxa"/>
          </w:tcPr>
          <w:p w14:paraId="235F9115" w14:textId="77777777" w:rsidR="001D7359" w:rsidRDefault="001D7359" w:rsidP="002D1D33">
            <w:pPr>
              <w:spacing w:beforeLines="50" w:before="120" w:afterLines="50" w:after="120"/>
              <w:rPr>
                <w:sz w:val="22"/>
                <w:szCs w:val="18"/>
              </w:rPr>
            </w:pPr>
          </w:p>
        </w:tc>
        <w:tc>
          <w:tcPr>
            <w:tcW w:w="7415" w:type="dxa"/>
          </w:tcPr>
          <w:p w14:paraId="244D892E" w14:textId="77777777" w:rsidR="001D7359" w:rsidRDefault="001D7359" w:rsidP="002D1D33">
            <w:pPr>
              <w:spacing w:beforeLines="50" w:before="120" w:afterLines="50" w:after="120"/>
              <w:rPr>
                <w:sz w:val="22"/>
                <w:szCs w:val="18"/>
              </w:rPr>
            </w:pPr>
            <w:r>
              <w:rPr>
                <w:sz w:val="22"/>
                <w:szCs w:val="18"/>
              </w:rPr>
              <w:t>The study only needs to consider the worst-case elevation angle. Can’t we assume that the coverage would be better for non-worst case elevation angles?</w:t>
            </w:r>
          </w:p>
        </w:tc>
      </w:tr>
      <w:tr w:rsidR="001D7359" w14:paraId="0157A72B" w14:textId="77777777" w:rsidTr="002D1D33">
        <w:tc>
          <w:tcPr>
            <w:tcW w:w="1413" w:type="dxa"/>
          </w:tcPr>
          <w:p w14:paraId="5120BC97"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6FEFCA70" w14:textId="77777777" w:rsidR="001D7359" w:rsidRDefault="001D7359" w:rsidP="002D1D33">
            <w:pPr>
              <w:spacing w:beforeLines="50" w:before="120" w:afterLines="50" w:after="120"/>
              <w:rPr>
                <w:sz w:val="22"/>
                <w:szCs w:val="18"/>
              </w:rPr>
            </w:pPr>
            <w:r>
              <w:rPr>
                <w:sz w:val="22"/>
                <w:szCs w:val="18"/>
              </w:rPr>
              <w:t>Yes</w:t>
            </w:r>
          </w:p>
        </w:tc>
        <w:tc>
          <w:tcPr>
            <w:tcW w:w="7415" w:type="dxa"/>
          </w:tcPr>
          <w:p w14:paraId="5D3625DE" w14:textId="77777777" w:rsidR="001D7359" w:rsidRDefault="001D7359" w:rsidP="002D1D33">
            <w:pPr>
              <w:spacing w:beforeLines="50" w:before="120" w:afterLines="50" w:after="120"/>
              <w:rPr>
                <w:sz w:val="22"/>
                <w:szCs w:val="18"/>
              </w:rPr>
            </w:pPr>
          </w:p>
        </w:tc>
      </w:tr>
      <w:tr w:rsidR="001D7359" w14:paraId="09EED381" w14:textId="77777777" w:rsidTr="002D1D33">
        <w:tc>
          <w:tcPr>
            <w:tcW w:w="1413" w:type="dxa"/>
          </w:tcPr>
          <w:p w14:paraId="1AB4D738"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26B13479" w14:textId="77777777" w:rsidR="001D7359" w:rsidRDefault="001D7359" w:rsidP="002D1D33">
            <w:pPr>
              <w:spacing w:beforeLines="50" w:before="120" w:afterLines="50" w:after="120"/>
              <w:rPr>
                <w:sz w:val="22"/>
                <w:szCs w:val="18"/>
              </w:rPr>
            </w:pPr>
            <w:r>
              <w:rPr>
                <w:sz w:val="22"/>
                <w:szCs w:val="18"/>
              </w:rPr>
              <w:t xml:space="preserve">Yes </w:t>
            </w:r>
          </w:p>
        </w:tc>
        <w:tc>
          <w:tcPr>
            <w:tcW w:w="7415" w:type="dxa"/>
          </w:tcPr>
          <w:p w14:paraId="7736BC9D" w14:textId="77777777" w:rsidR="001D7359" w:rsidRDefault="001D7359" w:rsidP="002D1D33">
            <w:pPr>
              <w:spacing w:beforeLines="50" w:before="120" w:afterLines="50" w:after="120"/>
              <w:rPr>
                <w:sz w:val="22"/>
                <w:szCs w:val="18"/>
              </w:rPr>
            </w:pPr>
            <w:r>
              <w:rPr>
                <w:sz w:val="22"/>
                <w:szCs w:val="18"/>
              </w:rPr>
              <w:t xml:space="preserve">We should reuse the value defined in Table 6.1.3.2-1 (for link budget) of TR38.821 as much as possible. </w:t>
            </w:r>
          </w:p>
        </w:tc>
      </w:tr>
      <w:tr w:rsidR="001D7359" w14:paraId="6D91B897" w14:textId="77777777" w:rsidTr="002D1D33">
        <w:tc>
          <w:tcPr>
            <w:tcW w:w="1413" w:type="dxa"/>
          </w:tcPr>
          <w:p w14:paraId="2A34AC7E" w14:textId="77777777" w:rsidR="001D7359" w:rsidRDefault="001D7359" w:rsidP="002D1D33">
            <w:pPr>
              <w:spacing w:beforeLines="50" w:before="120" w:afterLines="50" w:after="120"/>
              <w:rPr>
                <w:sz w:val="22"/>
                <w:szCs w:val="18"/>
              </w:rPr>
            </w:pPr>
            <w:proofErr w:type="spellStart"/>
            <w:r>
              <w:rPr>
                <w:sz w:val="22"/>
                <w:szCs w:val="18"/>
              </w:rPr>
              <w:t>Huhes</w:t>
            </w:r>
            <w:proofErr w:type="spellEnd"/>
            <w:r>
              <w:rPr>
                <w:sz w:val="22"/>
                <w:szCs w:val="18"/>
              </w:rPr>
              <w:t>/EchoStar</w:t>
            </w:r>
          </w:p>
        </w:tc>
        <w:tc>
          <w:tcPr>
            <w:tcW w:w="1134" w:type="dxa"/>
          </w:tcPr>
          <w:p w14:paraId="41CA3331" w14:textId="77777777" w:rsidR="001D7359" w:rsidRDefault="001D7359" w:rsidP="002D1D33">
            <w:pPr>
              <w:spacing w:beforeLines="50" w:before="120" w:afterLines="50" w:after="120"/>
              <w:rPr>
                <w:sz w:val="22"/>
                <w:szCs w:val="18"/>
              </w:rPr>
            </w:pPr>
            <w:r>
              <w:rPr>
                <w:sz w:val="22"/>
                <w:szCs w:val="18"/>
              </w:rPr>
              <w:t>Yes</w:t>
            </w:r>
          </w:p>
        </w:tc>
        <w:tc>
          <w:tcPr>
            <w:tcW w:w="7415" w:type="dxa"/>
          </w:tcPr>
          <w:p w14:paraId="051ABB57" w14:textId="77777777" w:rsidR="001D7359" w:rsidRDefault="001D7359" w:rsidP="002D1D33">
            <w:pPr>
              <w:spacing w:beforeLines="50" w:before="120" w:afterLines="50" w:after="120"/>
              <w:rPr>
                <w:sz w:val="22"/>
                <w:szCs w:val="18"/>
              </w:rPr>
            </w:pPr>
            <w:r>
              <w:rPr>
                <w:sz w:val="22"/>
                <w:szCs w:val="18"/>
              </w:rPr>
              <w:t>Please consider MEO Set 1 in RP-220590</w:t>
            </w:r>
          </w:p>
        </w:tc>
      </w:tr>
      <w:tr w:rsidR="001D7359" w14:paraId="76D1275A" w14:textId="77777777" w:rsidTr="002D1D33">
        <w:tc>
          <w:tcPr>
            <w:tcW w:w="1413" w:type="dxa"/>
          </w:tcPr>
          <w:p w14:paraId="0A637DB5" w14:textId="77777777" w:rsidR="001D7359" w:rsidRDefault="001D7359" w:rsidP="002D1D33">
            <w:pPr>
              <w:spacing w:beforeLines="50" w:before="120" w:afterLines="50" w:after="120"/>
              <w:rPr>
                <w:sz w:val="22"/>
                <w:szCs w:val="18"/>
              </w:rPr>
            </w:pPr>
            <w:r>
              <w:rPr>
                <w:sz w:val="22"/>
                <w:szCs w:val="18"/>
              </w:rPr>
              <w:t>QC</w:t>
            </w:r>
          </w:p>
        </w:tc>
        <w:tc>
          <w:tcPr>
            <w:tcW w:w="1134" w:type="dxa"/>
          </w:tcPr>
          <w:p w14:paraId="25DA3E2E" w14:textId="77777777" w:rsidR="001D7359" w:rsidRDefault="001D7359" w:rsidP="002D1D33">
            <w:pPr>
              <w:spacing w:beforeLines="50" w:before="120" w:afterLines="50" w:after="120"/>
              <w:rPr>
                <w:sz w:val="22"/>
                <w:szCs w:val="18"/>
              </w:rPr>
            </w:pPr>
          </w:p>
        </w:tc>
        <w:tc>
          <w:tcPr>
            <w:tcW w:w="7415" w:type="dxa"/>
          </w:tcPr>
          <w:p w14:paraId="409031BE" w14:textId="77777777" w:rsidR="001D7359" w:rsidRDefault="001D7359" w:rsidP="002D1D33">
            <w:pPr>
              <w:spacing w:beforeLines="50" w:before="120" w:afterLines="50" w:after="120"/>
              <w:rPr>
                <w:sz w:val="22"/>
                <w:szCs w:val="18"/>
              </w:rPr>
            </w:pPr>
            <w:r>
              <w:rPr>
                <w:sz w:val="22"/>
                <w:szCs w:val="18"/>
              </w:rPr>
              <w:t xml:space="preserve">The objective is to support elevation angle as much lower as possible as long as it is reasonable. </w:t>
            </w:r>
          </w:p>
        </w:tc>
      </w:tr>
    </w:tbl>
    <w:p w14:paraId="50DFA60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EF1179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22396E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w:t>
      </w:r>
      <w:r>
        <w:rPr>
          <w:rFonts w:ascii="Times New Roman" w:eastAsia="ＭＳ ゴシック" w:hAnsi="Times New Roman" w:cs="Times New Roman"/>
          <w:sz w:val="22"/>
          <w:szCs w:val="20"/>
          <w:lang w:val="en-US" w:eastAsia="ja-JP"/>
        </w:rPr>
        <w:t>Which option of frequency/polarization reuse should be assumed in this study? Also please share the reason.</w:t>
      </w:r>
    </w:p>
    <w:tbl>
      <w:tblPr>
        <w:tblStyle w:val="34"/>
        <w:tblW w:w="0" w:type="auto"/>
        <w:tblLayout w:type="fixed"/>
        <w:tblLook w:val="04A0" w:firstRow="1" w:lastRow="0" w:firstColumn="1" w:lastColumn="0" w:noHBand="0" w:noVBand="1"/>
      </w:tblPr>
      <w:tblGrid>
        <w:gridCol w:w="1413"/>
        <w:gridCol w:w="1134"/>
        <w:gridCol w:w="7415"/>
      </w:tblGrid>
      <w:tr w:rsidR="001D7359" w14:paraId="469F798C" w14:textId="77777777" w:rsidTr="002D1D33">
        <w:tc>
          <w:tcPr>
            <w:tcW w:w="1413" w:type="dxa"/>
            <w:shd w:val="clear" w:color="auto" w:fill="E7E6E6"/>
          </w:tcPr>
          <w:p w14:paraId="5A6231CE"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041D83BB" w14:textId="77777777" w:rsidR="001D7359" w:rsidRDefault="001D7359" w:rsidP="002D1D33">
            <w:pPr>
              <w:spacing w:beforeLines="50" w:before="120" w:afterLines="50" w:after="120"/>
              <w:rPr>
                <w:sz w:val="22"/>
                <w:szCs w:val="18"/>
              </w:rPr>
            </w:pPr>
            <w:r>
              <w:rPr>
                <w:sz w:val="22"/>
                <w:szCs w:val="18"/>
              </w:rPr>
              <w:t>Option</w:t>
            </w:r>
          </w:p>
        </w:tc>
        <w:tc>
          <w:tcPr>
            <w:tcW w:w="7415" w:type="dxa"/>
            <w:shd w:val="clear" w:color="auto" w:fill="E7E6E6"/>
          </w:tcPr>
          <w:p w14:paraId="7B5352E1" w14:textId="77777777" w:rsidR="001D7359" w:rsidRDefault="001D7359" w:rsidP="002D1D33">
            <w:pPr>
              <w:spacing w:beforeLines="50" w:before="120" w:afterLines="50" w:after="120"/>
              <w:rPr>
                <w:sz w:val="22"/>
                <w:szCs w:val="18"/>
              </w:rPr>
            </w:pPr>
            <w:r>
              <w:rPr>
                <w:sz w:val="22"/>
                <w:szCs w:val="18"/>
              </w:rPr>
              <w:t>Comment (e.g. why the option is selected)</w:t>
            </w:r>
          </w:p>
        </w:tc>
      </w:tr>
      <w:tr w:rsidR="001D7359" w14:paraId="61693224" w14:textId="77777777" w:rsidTr="002D1D33">
        <w:tc>
          <w:tcPr>
            <w:tcW w:w="1413" w:type="dxa"/>
          </w:tcPr>
          <w:p w14:paraId="6F06DAC8" w14:textId="77777777" w:rsidR="001D7359" w:rsidRDefault="001D7359" w:rsidP="002D1D33">
            <w:pPr>
              <w:spacing w:beforeLines="50" w:before="120" w:afterLines="50" w:after="120"/>
              <w:rPr>
                <w:sz w:val="22"/>
                <w:szCs w:val="18"/>
              </w:rPr>
            </w:pPr>
            <w:r>
              <w:rPr>
                <w:sz w:val="22"/>
                <w:szCs w:val="18"/>
              </w:rPr>
              <w:t>QC</w:t>
            </w:r>
          </w:p>
        </w:tc>
        <w:tc>
          <w:tcPr>
            <w:tcW w:w="1134" w:type="dxa"/>
          </w:tcPr>
          <w:p w14:paraId="75040C36" w14:textId="77777777" w:rsidR="001D7359" w:rsidRDefault="001D7359" w:rsidP="002D1D33">
            <w:pPr>
              <w:spacing w:beforeLines="50" w:before="120" w:afterLines="50" w:after="120"/>
              <w:rPr>
                <w:sz w:val="22"/>
                <w:szCs w:val="18"/>
              </w:rPr>
            </w:pPr>
            <w:r>
              <w:rPr>
                <w:sz w:val="22"/>
                <w:szCs w:val="18"/>
              </w:rPr>
              <w:t xml:space="preserve">Frequency reuse 3 </w:t>
            </w:r>
          </w:p>
        </w:tc>
        <w:tc>
          <w:tcPr>
            <w:tcW w:w="7415" w:type="dxa"/>
          </w:tcPr>
          <w:p w14:paraId="375560A4" w14:textId="77777777" w:rsidR="001D7359" w:rsidRDefault="001D7359" w:rsidP="002D1D33">
            <w:pPr>
              <w:spacing w:beforeLines="50" w:before="120" w:afterLines="50" w:after="120"/>
              <w:rPr>
                <w:sz w:val="22"/>
                <w:szCs w:val="18"/>
              </w:rPr>
            </w:pPr>
          </w:p>
        </w:tc>
      </w:tr>
      <w:tr w:rsidR="001D7359" w14:paraId="03A055BE" w14:textId="77777777" w:rsidTr="002D1D33">
        <w:tc>
          <w:tcPr>
            <w:tcW w:w="1413" w:type="dxa"/>
          </w:tcPr>
          <w:p w14:paraId="1BB5829F"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134" w:type="dxa"/>
          </w:tcPr>
          <w:p w14:paraId="1D60C4B0" w14:textId="77777777" w:rsidR="001D7359" w:rsidRDefault="001D7359" w:rsidP="002D1D33">
            <w:pPr>
              <w:spacing w:beforeLines="50" w:before="120" w:afterLines="50" w:after="120"/>
              <w:rPr>
                <w:rFonts w:eastAsia="SimSun"/>
                <w:sz w:val="22"/>
                <w:szCs w:val="18"/>
              </w:rPr>
            </w:pPr>
            <w:r>
              <w:rPr>
                <w:rFonts w:eastAsia="SimSun"/>
                <w:sz w:val="22"/>
                <w:szCs w:val="18"/>
              </w:rPr>
              <w:t>Frequency reuse 1</w:t>
            </w:r>
          </w:p>
        </w:tc>
        <w:tc>
          <w:tcPr>
            <w:tcW w:w="7415" w:type="dxa"/>
          </w:tcPr>
          <w:p w14:paraId="24664CE3" w14:textId="77777777" w:rsidR="001D7359" w:rsidRDefault="001D7359" w:rsidP="002D1D33">
            <w:pPr>
              <w:spacing w:beforeLines="50" w:before="120" w:afterLines="50" w:after="120"/>
              <w:rPr>
                <w:sz w:val="22"/>
                <w:szCs w:val="18"/>
              </w:rPr>
            </w:pPr>
          </w:p>
        </w:tc>
      </w:tr>
      <w:tr w:rsidR="001D7359" w14:paraId="45B2FE4F" w14:textId="77777777" w:rsidTr="002D1D33">
        <w:tc>
          <w:tcPr>
            <w:tcW w:w="1413" w:type="dxa"/>
          </w:tcPr>
          <w:p w14:paraId="3906131F" w14:textId="77777777" w:rsidR="001D7359" w:rsidRDefault="001D7359" w:rsidP="002D1D33">
            <w:pPr>
              <w:spacing w:beforeLines="50" w:before="120" w:afterLines="50" w:after="120"/>
              <w:rPr>
                <w:sz w:val="22"/>
                <w:szCs w:val="18"/>
              </w:rPr>
            </w:pPr>
            <w:r>
              <w:rPr>
                <w:sz w:val="22"/>
                <w:szCs w:val="18"/>
              </w:rPr>
              <w:t>Xiaomi</w:t>
            </w:r>
          </w:p>
        </w:tc>
        <w:tc>
          <w:tcPr>
            <w:tcW w:w="1134" w:type="dxa"/>
          </w:tcPr>
          <w:p w14:paraId="39184F79" w14:textId="77777777" w:rsidR="001D7359" w:rsidRDefault="001D7359" w:rsidP="002D1D33">
            <w:pPr>
              <w:spacing w:beforeLines="50" w:before="120" w:afterLines="50" w:after="120"/>
              <w:rPr>
                <w:sz w:val="22"/>
                <w:szCs w:val="18"/>
              </w:rPr>
            </w:pPr>
            <w:r>
              <w:rPr>
                <w:rFonts w:eastAsia="SimSun"/>
                <w:sz w:val="22"/>
                <w:szCs w:val="18"/>
              </w:rPr>
              <w:t>Frequency reuse 2/3</w:t>
            </w:r>
          </w:p>
        </w:tc>
        <w:tc>
          <w:tcPr>
            <w:tcW w:w="7415" w:type="dxa"/>
          </w:tcPr>
          <w:p w14:paraId="74ADAC2C" w14:textId="77777777" w:rsidR="001D7359" w:rsidRDefault="001D7359" w:rsidP="002D1D33">
            <w:pPr>
              <w:spacing w:beforeLines="50" w:before="120" w:afterLines="50" w:after="120"/>
              <w:rPr>
                <w:sz w:val="22"/>
                <w:szCs w:val="18"/>
              </w:rPr>
            </w:pPr>
            <w:r>
              <w:rPr>
                <w:sz w:val="22"/>
                <w:szCs w:val="18"/>
              </w:rPr>
              <w:t>Don’t consider interference in f</w:t>
            </w:r>
            <w:r>
              <w:rPr>
                <w:rFonts w:eastAsia="SimSun"/>
                <w:sz w:val="22"/>
                <w:szCs w:val="18"/>
              </w:rPr>
              <w:t>requency reuse 2/3.</w:t>
            </w:r>
          </w:p>
        </w:tc>
      </w:tr>
      <w:tr w:rsidR="001D7359" w14:paraId="26838229" w14:textId="77777777" w:rsidTr="002D1D33">
        <w:tc>
          <w:tcPr>
            <w:tcW w:w="1413" w:type="dxa"/>
          </w:tcPr>
          <w:p w14:paraId="7ED2ECF2"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134" w:type="dxa"/>
          </w:tcPr>
          <w:p w14:paraId="7CD8EE5B" w14:textId="77777777" w:rsidR="001D7359" w:rsidRDefault="001D7359" w:rsidP="002D1D33">
            <w:pPr>
              <w:spacing w:beforeLines="50" w:before="120" w:afterLines="50" w:after="120"/>
              <w:rPr>
                <w:sz w:val="22"/>
                <w:szCs w:val="18"/>
              </w:rPr>
            </w:pPr>
            <w:r>
              <w:rPr>
                <w:rFonts w:eastAsia="SimSun"/>
                <w:sz w:val="22"/>
                <w:szCs w:val="18"/>
              </w:rPr>
              <w:t>Frequency reuse 1/3</w:t>
            </w:r>
          </w:p>
        </w:tc>
        <w:tc>
          <w:tcPr>
            <w:tcW w:w="7415" w:type="dxa"/>
          </w:tcPr>
          <w:p w14:paraId="293D0F5F" w14:textId="77777777" w:rsidR="001D7359" w:rsidRDefault="001D7359" w:rsidP="002D1D33">
            <w:pPr>
              <w:spacing w:beforeLines="50" w:before="120" w:afterLines="50" w:after="120"/>
              <w:rPr>
                <w:sz w:val="22"/>
                <w:szCs w:val="18"/>
              </w:rPr>
            </w:pPr>
            <w:r>
              <w:rPr>
                <w:rFonts w:eastAsia="SimSun"/>
                <w:sz w:val="22"/>
                <w:szCs w:val="18"/>
              </w:rPr>
              <w:t xml:space="preserve">If there would no SLS, frequency reuse factor would be not the key point and Frequency reuse 1 and reuse 3 could be selected. </w:t>
            </w:r>
          </w:p>
        </w:tc>
      </w:tr>
      <w:tr w:rsidR="001D7359" w14:paraId="49E9E3C0" w14:textId="77777777" w:rsidTr="002D1D33">
        <w:tc>
          <w:tcPr>
            <w:tcW w:w="1413" w:type="dxa"/>
          </w:tcPr>
          <w:p w14:paraId="1E251FC9"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1141210A" w14:textId="77777777" w:rsidR="001D7359" w:rsidRDefault="001D7359" w:rsidP="002D1D33">
            <w:pPr>
              <w:spacing w:beforeLines="50" w:before="120" w:afterLines="50" w:after="120"/>
              <w:rPr>
                <w:sz w:val="22"/>
                <w:szCs w:val="18"/>
              </w:rPr>
            </w:pPr>
          </w:p>
        </w:tc>
        <w:tc>
          <w:tcPr>
            <w:tcW w:w="7415" w:type="dxa"/>
          </w:tcPr>
          <w:p w14:paraId="0A9D26E5" w14:textId="77777777" w:rsidR="001D7359" w:rsidRDefault="001D7359" w:rsidP="002D1D33">
            <w:pPr>
              <w:spacing w:beforeLines="50" w:before="120" w:afterLines="50" w:after="120"/>
              <w:rPr>
                <w:sz w:val="22"/>
                <w:szCs w:val="18"/>
              </w:rPr>
            </w:pPr>
            <w:r>
              <w:rPr>
                <w:sz w:val="22"/>
                <w:szCs w:val="18"/>
              </w:rPr>
              <w:t>The frequency and/or polarization reuse is a bit coupled to the entire cell layout. For simplicity we prefer to not introduce any special boosting mechanisms to make conditions artificially better for the link. Hence we would propose to use frequency reuse 1 and polarization reuse 1.</w:t>
            </w:r>
          </w:p>
        </w:tc>
      </w:tr>
      <w:tr w:rsidR="001D7359" w14:paraId="17D727FC" w14:textId="77777777" w:rsidTr="002D1D33">
        <w:tc>
          <w:tcPr>
            <w:tcW w:w="1413" w:type="dxa"/>
          </w:tcPr>
          <w:p w14:paraId="2CD31E4F"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134" w:type="dxa"/>
          </w:tcPr>
          <w:p w14:paraId="3A3E8335" w14:textId="77777777" w:rsidR="001D7359" w:rsidRDefault="001D7359" w:rsidP="002D1D33">
            <w:pPr>
              <w:spacing w:beforeLines="50" w:before="120" w:afterLines="50" w:after="120"/>
              <w:rPr>
                <w:sz w:val="22"/>
                <w:szCs w:val="18"/>
              </w:rPr>
            </w:pPr>
          </w:p>
        </w:tc>
        <w:tc>
          <w:tcPr>
            <w:tcW w:w="7415" w:type="dxa"/>
          </w:tcPr>
          <w:p w14:paraId="0B3C5F2D" w14:textId="77777777" w:rsidR="001D7359" w:rsidRDefault="001D7359" w:rsidP="002D1D33">
            <w:pPr>
              <w:spacing w:beforeLines="50" w:before="120" w:afterLines="50" w:after="120"/>
              <w:rPr>
                <w:rFonts w:eastAsia="SimSun"/>
                <w:sz w:val="22"/>
                <w:szCs w:val="18"/>
              </w:rPr>
            </w:pPr>
            <w:r>
              <w:rPr>
                <w:rFonts w:eastAsia="SimSun"/>
                <w:sz w:val="22"/>
                <w:szCs w:val="18"/>
              </w:rPr>
              <w:t>We are not clear about the motivation of selecting frequency/polarization reuse option.</w:t>
            </w:r>
          </w:p>
          <w:p w14:paraId="261BE970" w14:textId="77777777" w:rsidR="001D7359" w:rsidRDefault="001D7359" w:rsidP="002D1D33">
            <w:pPr>
              <w:spacing w:beforeLines="50" w:before="120" w:afterLines="50" w:after="120"/>
              <w:rPr>
                <w:rFonts w:eastAsia="SimSun"/>
                <w:sz w:val="22"/>
                <w:szCs w:val="18"/>
              </w:rPr>
            </w:pPr>
            <w:r>
              <w:rPr>
                <w:rFonts w:eastAsia="SimSun"/>
                <w:sz w:val="22"/>
                <w:szCs w:val="18"/>
              </w:rPr>
              <w:t>If the frequency reuse is to avoid interference, FRF=3 should be assumed.</w:t>
            </w:r>
          </w:p>
        </w:tc>
      </w:tr>
      <w:tr w:rsidR="001D7359" w14:paraId="2ABAD691" w14:textId="77777777" w:rsidTr="002D1D33">
        <w:tc>
          <w:tcPr>
            <w:tcW w:w="1413" w:type="dxa"/>
          </w:tcPr>
          <w:p w14:paraId="3425AE29" w14:textId="77777777" w:rsidR="001D7359" w:rsidRDefault="001D7359" w:rsidP="002D1D33">
            <w:pPr>
              <w:spacing w:beforeLines="50" w:before="120" w:afterLines="50" w:after="120"/>
              <w:rPr>
                <w:rFonts w:eastAsia="SimSun"/>
                <w:sz w:val="22"/>
                <w:szCs w:val="18"/>
              </w:rPr>
            </w:pPr>
            <w:r>
              <w:rPr>
                <w:rFonts w:eastAsia="SimSun"/>
                <w:sz w:val="22"/>
                <w:szCs w:val="18"/>
              </w:rPr>
              <w:lastRenderedPageBreak/>
              <w:t>CATT</w:t>
            </w:r>
          </w:p>
        </w:tc>
        <w:tc>
          <w:tcPr>
            <w:tcW w:w="1134" w:type="dxa"/>
          </w:tcPr>
          <w:p w14:paraId="24973CE7" w14:textId="77777777" w:rsidR="001D7359" w:rsidRDefault="001D7359" w:rsidP="002D1D33">
            <w:pPr>
              <w:spacing w:beforeLines="50" w:before="120" w:afterLines="50" w:after="120"/>
              <w:rPr>
                <w:sz w:val="22"/>
                <w:szCs w:val="18"/>
              </w:rPr>
            </w:pPr>
            <w:r>
              <w:rPr>
                <w:sz w:val="22"/>
                <w:szCs w:val="18"/>
              </w:rPr>
              <w:t>Frequency reuse 3</w:t>
            </w:r>
          </w:p>
        </w:tc>
        <w:tc>
          <w:tcPr>
            <w:tcW w:w="7415" w:type="dxa"/>
          </w:tcPr>
          <w:p w14:paraId="590833DF" w14:textId="77777777" w:rsidR="001D7359" w:rsidRDefault="001D7359" w:rsidP="002D1D33">
            <w:pPr>
              <w:spacing w:beforeLines="50" w:before="120" w:afterLines="50" w:after="120"/>
              <w:rPr>
                <w:rFonts w:eastAsia="SimSun"/>
                <w:sz w:val="22"/>
                <w:szCs w:val="18"/>
              </w:rPr>
            </w:pPr>
            <w:r>
              <w:rPr>
                <w:rFonts w:eastAsia="SimSun"/>
                <w:sz w:val="22"/>
                <w:szCs w:val="18"/>
              </w:rPr>
              <w:t xml:space="preserve">In realistic scenarios, inter-cell or inter-satellite interference should be avoid. </w:t>
            </w:r>
          </w:p>
        </w:tc>
      </w:tr>
      <w:tr w:rsidR="001D7359" w14:paraId="36F1BF71" w14:textId="77777777" w:rsidTr="002D1D33">
        <w:tc>
          <w:tcPr>
            <w:tcW w:w="1413" w:type="dxa"/>
          </w:tcPr>
          <w:p w14:paraId="5CC6495F"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3DF9B367" w14:textId="77777777" w:rsidR="001D7359" w:rsidRDefault="001D7359" w:rsidP="002D1D33">
            <w:pPr>
              <w:spacing w:beforeLines="50" w:before="120" w:afterLines="50" w:after="120"/>
              <w:rPr>
                <w:sz w:val="22"/>
                <w:szCs w:val="18"/>
              </w:rPr>
            </w:pPr>
            <w:r>
              <w:rPr>
                <w:sz w:val="22"/>
                <w:szCs w:val="18"/>
              </w:rPr>
              <w:t>Frequency reuse 1</w:t>
            </w:r>
          </w:p>
        </w:tc>
        <w:tc>
          <w:tcPr>
            <w:tcW w:w="7415" w:type="dxa"/>
          </w:tcPr>
          <w:p w14:paraId="2F6453DB" w14:textId="77777777" w:rsidR="001D7359" w:rsidRDefault="001D7359" w:rsidP="002D1D33">
            <w:pPr>
              <w:spacing w:beforeLines="50" w:before="120" w:afterLines="50" w:after="120"/>
              <w:rPr>
                <w:sz w:val="22"/>
                <w:szCs w:val="18"/>
              </w:rPr>
            </w:pPr>
            <w:r>
              <w:rPr>
                <w:sz w:val="22"/>
                <w:szCs w:val="18"/>
              </w:rPr>
              <w:t>It should first be agreed if interference is to be taken into account in the link budget calculations. Otherwise, reuse does not matter.</w:t>
            </w:r>
          </w:p>
        </w:tc>
      </w:tr>
      <w:tr w:rsidR="001D7359" w14:paraId="4A3345B1" w14:textId="77777777" w:rsidTr="002D1D33">
        <w:tc>
          <w:tcPr>
            <w:tcW w:w="1413" w:type="dxa"/>
          </w:tcPr>
          <w:p w14:paraId="734A2571"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7E8B669E" w14:textId="77777777" w:rsidR="001D7359" w:rsidRDefault="001D7359" w:rsidP="002D1D33">
            <w:pPr>
              <w:spacing w:beforeLines="50" w:before="120" w:afterLines="50" w:after="120"/>
              <w:rPr>
                <w:sz w:val="22"/>
                <w:szCs w:val="18"/>
              </w:rPr>
            </w:pPr>
            <w:r>
              <w:rPr>
                <w:sz w:val="22"/>
                <w:szCs w:val="18"/>
              </w:rPr>
              <w:t>FR 3</w:t>
            </w:r>
          </w:p>
        </w:tc>
        <w:tc>
          <w:tcPr>
            <w:tcW w:w="7415" w:type="dxa"/>
          </w:tcPr>
          <w:p w14:paraId="44ECC44B" w14:textId="77777777" w:rsidR="001D7359" w:rsidRDefault="001D7359" w:rsidP="002D1D33">
            <w:pPr>
              <w:spacing w:beforeLines="50" w:before="120" w:afterLines="50" w:after="120"/>
              <w:rPr>
                <w:sz w:val="22"/>
                <w:szCs w:val="18"/>
              </w:rPr>
            </w:pPr>
          </w:p>
        </w:tc>
      </w:tr>
      <w:tr w:rsidR="001D7359" w14:paraId="77EDE317" w14:textId="77777777" w:rsidTr="002D1D33">
        <w:tc>
          <w:tcPr>
            <w:tcW w:w="1413" w:type="dxa"/>
          </w:tcPr>
          <w:p w14:paraId="2C0565FA"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6625F704" w14:textId="77777777" w:rsidR="001D7359" w:rsidRDefault="001D7359" w:rsidP="002D1D33">
            <w:pPr>
              <w:spacing w:beforeLines="50" w:before="120" w:afterLines="50" w:after="120"/>
              <w:rPr>
                <w:sz w:val="22"/>
                <w:szCs w:val="18"/>
              </w:rPr>
            </w:pPr>
            <w:r>
              <w:rPr>
                <w:sz w:val="22"/>
                <w:szCs w:val="18"/>
              </w:rPr>
              <w:t>FR3</w:t>
            </w:r>
          </w:p>
        </w:tc>
        <w:tc>
          <w:tcPr>
            <w:tcW w:w="7415" w:type="dxa"/>
          </w:tcPr>
          <w:p w14:paraId="5982546E" w14:textId="77777777" w:rsidR="001D7359" w:rsidRDefault="001D7359" w:rsidP="002D1D33">
            <w:pPr>
              <w:spacing w:beforeLines="50" w:before="120" w:afterLines="50" w:after="120"/>
              <w:rPr>
                <w:sz w:val="22"/>
                <w:szCs w:val="18"/>
              </w:rPr>
            </w:pPr>
            <w:r>
              <w:rPr>
                <w:sz w:val="22"/>
                <w:szCs w:val="18"/>
              </w:rPr>
              <w:t>Assuming frequency reuse, motivation is to avoid interference.</w:t>
            </w:r>
          </w:p>
        </w:tc>
      </w:tr>
      <w:tr w:rsidR="001D7359" w14:paraId="26BC9F78" w14:textId="77777777" w:rsidTr="002D1D33">
        <w:tc>
          <w:tcPr>
            <w:tcW w:w="1413" w:type="dxa"/>
          </w:tcPr>
          <w:p w14:paraId="7C2DCF1B"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046F326D" w14:textId="77777777" w:rsidR="001D7359" w:rsidRDefault="001D7359" w:rsidP="002D1D33">
            <w:pPr>
              <w:spacing w:beforeLines="50" w:before="120" w:afterLines="50" w:after="120"/>
              <w:rPr>
                <w:sz w:val="22"/>
                <w:szCs w:val="18"/>
              </w:rPr>
            </w:pPr>
            <w:r>
              <w:rPr>
                <w:sz w:val="22"/>
                <w:szCs w:val="18"/>
              </w:rPr>
              <w:t>FR3</w:t>
            </w:r>
          </w:p>
        </w:tc>
        <w:tc>
          <w:tcPr>
            <w:tcW w:w="7415" w:type="dxa"/>
          </w:tcPr>
          <w:p w14:paraId="38EE3D90" w14:textId="77777777" w:rsidR="001D7359" w:rsidRDefault="001D7359" w:rsidP="002D1D33">
            <w:pPr>
              <w:spacing w:beforeLines="50" w:before="120" w:afterLines="50" w:after="120"/>
              <w:rPr>
                <w:sz w:val="22"/>
                <w:szCs w:val="18"/>
              </w:rPr>
            </w:pPr>
          </w:p>
        </w:tc>
      </w:tr>
      <w:tr w:rsidR="001D7359" w14:paraId="2139C880" w14:textId="77777777" w:rsidTr="002D1D33">
        <w:tc>
          <w:tcPr>
            <w:tcW w:w="1413" w:type="dxa"/>
          </w:tcPr>
          <w:p w14:paraId="2D3E967C" w14:textId="77777777" w:rsidR="001D7359" w:rsidRDefault="001D7359" w:rsidP="002D1D33">
            <w:pPr>
              <w:spacing w:beforeLines="50" w:before="120" w:afterLines="50" w:after="120"/>
              <w:rPr>
                <w:sz w:val="22"/>
                <w:szCs w:val="18"/>
              </w:rPr>
            </w:pPr>
            <w:r>
              <w:rPr>
                <w:sz w:val="22"/>
                <w:szCs w:val="18"/>
              </w:rPr>
              <w:t>Sony</w:t>
            </w:r>
          </w:p>
        </w:tc>
        <w:tc>
          <w:tcPr>
            <w:tcW w:w="1134" w:type="dxa"/>
          </w:tcPr>
          <w:p w14:paraId="551FEF5C" w14:textId="77777777" w:rsidR="001D7359" w:rsidRDefault="001D7359" w:rsidP="002D1D33">
            <w:pPr>
              <w:spacing w:beforeLines="50" w:before="120" w:afterLines="50" w:after="120"/>
              <w:rPr>
                <w:sz w:val="22"/>
                <w:szCs w:val="18"/>
              </w:rPr>
            </w:pPr>
            <w:r>
              <w:rPr>
                <w:sz w:val="22"/>
                <w:szCs w:val="18"/>
              </w:rPr>
              <w:t>FR3</w:t>
            </w:r>
          </w:p>
        </w:tc>
        <w:tc>
          <w:tcPr>
            <w:tcW w:w="7415" w:type="dxa"/>
          </w:tcPr>
          <w:p w14:paraId="452E6DDE" w14:textId="77777777" w:rsidR="001D7359" w:rsidRDefault="001D7359" w:rsidP="002D1D33">
            <w:pPr>
              <w:spacing w:beforeLines="50" w:before="120" w:afterLines="50" w:after="120"/>
              <w:rPr>
                <w:sz w:val="22"/>
                <w:szCs w:val="18"/>
              </w:rPr>
            </w:pPr>
            <w:r>
              <w:rPr>
                <w:sz w:val="22"/>
                <w:szCs w:val="18"/>
              </w:rPr>
              <w:t>To avoid the interference.</w:t>
            </w:r>
          </w:p>
        </w:tc>
      </w:tr>
      <w:tr w:rsidR="001D7359" w14:paraId="40055F83" w14:textId="77777777" w:rsidTr="002D1D33">
        <w:tc>
          <w:tcPr>
            <w:tcW w:w="1413" w:type="dxa"/>
          </w:tcPr>
          <w:p w14:paraId="40CD8ABA" w14:textId="77777777" w:rsidR="001D7359" w:rsidRDefault="001D7359" w:rsidP="002D1D33">
            <w:pPr>
              <w:spacing w:beforeLines="50" w:before="120" w:afterLines="50" w:after="120"/>
              <w:rPr>
                <w:sz w:val="22"/>
                <w:szCs w:val="18"/>
              </w:rPr>
            </w:pPr>
            <w:r>
              <w:rPr>
                <w:sz w:val="22"/>
                <w:szCs w:val="18"/>
              </w:rPr>
              <w:t>Panasonic</w:t>
            </w:r>
          </w:p>
        </w:tc>
        <w:tc>
          <w:tcPr>
            <w:tcW w:w="1134" w:type="dxa"/>
          </w:tcPr>
          <w:p w14:paraId="284FCC33" w14:textId="77777777" w:rsidR="001D7359" w:rsidRDefault="001D7359" w:rsidP="002D1D33">
            <w:pPr>
              <w:spacing w:beforeLines="50" w:before="120" w:afterLines="50" w:after="120"/>
              <w:rPr>
                <w:sz w:val="22"/>
                <w:szCs w:val="18"/>
              </w:rPr>
            </w:pPr>
            <w:r>
              <w:rPr>
                <w:sz w:val="22"/>
                <w:szCs w:val="18"/>
              </w:rPr>
              <w:t>Frequency reuse 3</w:t>
            </w:r>
          </w:p>
        </w:tc>
        <w:tc>
          <w:tcPr>
            <w:tcW w:w="7415" w:type="dxa"/>
          </w:tcPr>
          <w:p w14:paraId="18599713" w14:textId="77777777" w:rsidR="001D7359" w:rsidRDefault="001D7359" w:rsidP="002D1D33">
            <w:pPr>
              <w:spacing w:beforeLines="50" w:before="120" w:afterLines="50" w:after="120"/>
              <w:rPr>
                <w:sz w:val="22"/>
                <w:szCs w:val="18"/>
              </w:rPr>
            </w:pPr>
            <w:r>
              <w:rPr>
                <w:sz w:val="22"/>
                <w:szCs w:val="18"/>
              </w:rPr>
              <w:t xml:space="preserve">Although frequency reuse 1 should be the baseline operation in usual case, we are ok to assume frequency reuse 3 and use CNR (instead of CINR) for the link budget evaluation (in Proposal 2-1_v0) in order to focus noise limited coverage evaluation. </w:t>
            </w:r>
          </w:p>
        </w:tc>
      </w:tr>
      <w:tr w:rsidR="001D7359" w14:paraId="0DFD6626" w14:textId="77777777" w:rsidTr="002D1D33">
        <w:tc>
          <w:tcPr>
            <w:tcW w:w="1413" w:type="dxa"/>
          </w:tcPr>
          <w:p w14:paraId="292DF37E"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62E2E683" w14:textId="77777777" w:rsidR="001D7359" w:rsidRDefault="001D7359" w:rsidP="002D1D33">
            <w:pPr>
              <w:spacing w:beforeLines="50" w:before="120" w:afterLines="50" w:after="120"/>
              <w:rPr>
                <w:sz w:val="22"/>
                <w:szCs w:val="18"/>
              </w:rPr>
            </w:pPr>
            <w:r>
              <w:rPr>
                <w:sz w:val="22"/>
                <w:szCs w:val="18"/>
              </w:rPr>
              <w:t>FR3</w:t>
            </w:r>
          </w:p>
        </w:tc>
        <w:tc>
          <w:tcPr>
            <w:tcW w:w="7415" w:type="dxa"/>
          </w:tcPr>
          <w:p w14:paraId="35B22335" w14:textId="77777777" w:rsidR="001D7359" w:rsidRDefault="001D7359" w:rsidP="002D1D33">
            <w:pPr>
              <w:spacing w:beforeLines="50" w:before="120" w:afterLines="50" w:after="120"/>
              <w:rPr>
                <w:sz w:val="22"/>
                <w:szCs w:val="18"/>
              </w:rPr>
            </w:pPr>
          </w:p>
        </w:tc>
      </w:tr>
    </w:tbl>
    <w:p w14:paraId="4D4474A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63B208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55AAA70"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72495FA7" w14:textId="77777777" w:rsidR="001D7359" w:rsidRDefault="001D7359" w:rsidP="001D7359">
      <w:pPr>
        <w:spacing w:beforeLines="50" w:before="120" w:afterLines="50" w:after="120"/>
        <w:rPr>
          <w:rFonts w:ascii="Times New Roman" w:eastAsia="游明朝" w:hAnsi="Times New Roman" w:cs="Times New Roman"/>
          <w:sz w:val="22"/>
          <w:szCs w:val="18"/>
          <w:lang w:val="en-GB" w:eastAsia="ja-JP"/>
        </w:rPr>
      </w:pPr>
      <w:r>
        <w:rPr>
          <w:rFonts w:ascii="Times New Roman" w:eastAsia="ＭＳ ゴシック" w:hAnsi="Times New Roman" w:cs="Times New Roman"/>
          <w:sz w:val="22"/>
          <w:szCs w:val="18"/>
          <w:lang w:val="en-US" w:eastAsia="ja-JP"/>
        </w:rPr>
        <w:t xml:space="preserve">For elevation angle, 9 companies are OK to reuse values from </w:t>
      </w:r>
      <w:r>
        <w:rPr>
          <w:rFonts w:ascii="Times New Roman" w:eastAsia="ＭＳ ゴシック" w:hAnsi="Times New Roman" w:cs="Times New Roman"/>
          <w:sz w:val="22"/>
          <w:szCs w:val="18"/>
          <w:lang w:val="en-GB" w:eastAsia="zh-CN"/>
        </w:rPr>
        <w:t xml:space="preserve">Table </w:t>
      </w:r>
      <w:r>
        <w:rPr>
          <w:rFonts w:ascii="Times New Roman" w:eastAsia="ＭＳ ゴシック" w:hAnsi="Times New Roman" w:cs="Times New Roman"/>
          <w:sz w:val="22"/>
          <w:szCs w:val="18"/>
          <w:lang w:val="en-US" w:eastAsia="ja-JP"/>
        </w:rPr>
        <w:t>6.1.3.2-1</w:t>
      </w:r>
      <w:r>
        <w:rPr>
          <w:rFonts w:ascii="Times New Roman" w:eastAsia="ＭＳ ゴシック" w:hAnsi="Times New Roman" w:cs="Times New Roman"/>
          <w:sz w:val="22"/>
          <w:szCs w:val="18"/>
          <w:lang w:val="en-GB" w:eastAsia="zh-CN"/>
        </w:rPr>
        <w:t xml:space="preserve"> of TR38.821. Meanwhile, 6 companies think that more (higher) elevation angles should be considered as well. FL’s understanding was that for coverage evaluation, it is OK to perform simulation only for the worst case and thus there is no need to consider higher elevation angles also in order to reduce simulation efforts and subsequent discussions. However this understanding might be incorrect, so FL would like to ask corresponding question below.</w:t>
      </w:r>
      <w:r>
        <w:rPr>
          <w:rFonts w:ascii="Times New Roman" w:eastAsia="游明朝" w:hAnsi="Times New Roman" w:cs="Times New Roman" w:hint="eastAsia"/>
          <w:sz w:val="22"/>
          <w:szCs w:val="18"/>
          <w:lang w:val="en-GB" w:eastAsia="ja-JP"/>
        </w:rPr>
        <w:t xml:space="preserve"> </w:t>
      </w:r>
      <w:r>
        <w:rPr>
          <w:rFonts w:ascii="Times New Roman" w:eastAsia="游明朝" w:hAnsi="Times New Roman" w:cs="Times New Roman"/>
          <w:sz w:val="22"/>
          <w:szCs w:val="18"/>
          <w:lang w:val="en-GB" w:eastAsia="ja-JP"/>
        </w:rPr>
        <w:t xml:space="preserve">In addition, HW points out that the values in table 6.1.3.2-1 are the </w:t>
      </w:r>
      <w:proofErr w:type="spellStart"/>
      <w:r>
        <w:rPr>
          <w:rFonts w:ascii="Times New Roman" w:eastAsia="游明朝" w:hAnsi="Times New Roman" w:cs="Times New Roman"/>
          <w:sz w:val="22"/>
          <w:szCs w:val="18"/>
          <w:lang w:val="en-GB" w:eastAsia="ja-JP"/>
        </w:rPr>
        <w:t>center</w:t>
      </w:r>
      <w:proofErr w:type="spellEnd"/>
      <w:r>
        <w:rPr>
          <w:rFonts w:ascii="Times New Roman" w:eastAsia="游明朝" w:hAnsi="Times New Roman" w:cs="Times New Roman"/>
          <w:sz w:val="22"/>
          <w:szCs w:val="18"/>
          <w:lang w:val="en-GB" w:eastAsia="ja-JP"/>
        </w:rPr>
        <w:t xml:space="preserve"> of the edge beam and thus elevation angle at the edge of the edge beam should be used. FL would like to see companies’ views on this perspective. </w:t>
      </w:r>
    </w:p>
    <w:p w14:paraId="03E7892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R</w:t>
      </w:r>
      <w:r>
        <w:rPr>
          <w:rFonts w:ascii="Times New Roman" w:eastAsia="ＭＳ ゴシック" w:hAnsi="Times New Roman" w:cs="Times New Roman"/>
          <w:sz w:val="22"/>
          <w:szCs w:val="18"/>
          <w:lang w:val="en-US" w:eastAsia="ja-JP"/>
        </w:rPr>
        <w:t xml:space="preserve">egarding frequency/polarization reuse, most companies are OK to apply frequency reuse factor = 3 (and thus polarization reuse factor = 1). </w:t>
      </w:r>
    </w:p>
    <w:p w14:paraId="6484430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10D2CEE"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31816CD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think elevation angles other than the worst case should be evaluated?</w:t>
      </w:r>
    </w:p>
    <w:tbl>
      <w:tblPr>
        <w:tblStyle w:val="34"/>
        <w:tblW w:w="0" w:type="auto"/>
        <w:tblLayout w:type="fixed"/>
        <w:tblLook w:val="04A0" w:firstRow="1" w:lastRow="0" w:firstColumn="1" w:lastColumn="0" w:noHBand="0" w:noVBand="1"/>
      </w:tblPr>
      <w:tblGrid>
        <w:gridCol w:w="1413"/>
        <w:gridCol w:w="1134"/>
        <w:gridCol w:w="7415"/>
      </w:tblGrid>
      <w:tr w:rsidR="001D7359" w14:paraId="52724C9F" w14:textId="77777777" w:rsidTr="002D1D33">
        <w:tc>
          <w:tcPr>
            <w:tcW w:w="1413" w:type="dxa"/>
            <w:shd w:val="clear" w:color="auto" w:fill="E7E6E6"/>
          </w:tcPr>
          <w:p w14:paraId="4D387D45"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0B2A96C3"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7BE67062" w14:textId="77777777" w:rsidR="001D7359" w:rsidRDefault="001D7359" w:rsidP="002D1D33">
            <w:pPr>
              <w:spacing w:beforeLines="50" w:before="120" w:afterLines="50" w:after="120"/>
              <w:rPr>
                <w:sz w:val="22"/>
                <w:szCs w:val="18"/>
              </w:rPr>
            </w:pPr>
            <w:r>
              <w:rPr>
                <w:sz w:val="22"/>
                <w:szCs w:val="18"/>
              </w:rPr>
              <w:t>Comment</w:t>
            </w:r>
          </w:p>
        </w:tc>
      </w:tr>
      <w:tr w:rsidR="001D7359" w14:paraId="0775599F" w14:textId="77777777" w:rsidTr="002D1D33">
        <w:tc>
          <w:tcPr>
            <w:tcW w:w="1413" w:type="dxa"/>
          </w:tcPr>
          <w:p w14:paraId="05F254B2"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3CA7D77A" w14:textId="77777777" w:rsidR="001D7359" w:rsidRDefault="001D7359" w:rsidP="002D1D33">
            <w:pPr>
              <w:spacing w:beforeLines="50" w:before="120" w:afterLines="50" w:after="120"/>
              <w:rPr>
                <w:sz w:val="22"/>
                <w:szCs w:val="18"/>
              </w:rPr>
            </w:pPr>
            <w:r>
              <w:rPr>
                <w:rFonts w:eastAsia="DengXian" w:hint="eastAsia"/>
                <w:sz w:val="22"/>
                <w:szCs w:val="18"/>
              </w:rPr>
              <w:t>Yes</w:t>
            </w:r>
          </w:p>
        </w:tc>
        <w:tc>
          <w:tcPr>
            <w:tcW w:w="7415" w:type="dxa"/>
          </w:tcPr>
          <w:p w14:paraId="0E02409C" w14:textId="77777777" w:rsidR="001D7359" w:rsidRDefault="001D7359" w:rsidP="002D1D33">
            <w:pPr>
              <w:spacing w:beforeLines="50" w:before="120" w:afterLines="50" w:after="120"/>
              <w:rPr>
                <w:sz w:val="22"/>
                <w:szCs w:val="18"/>
              </w:rPr>
            </w:pPr>
            <w:r>
              <w:rPr>
                <w:rFonts w:eastAsia="DengXian"/>
                <w:sz w:val="22"/>
                <w:szCs w:val="18"/>
              </w:rPr>
              <w:t>A</w:t>
            </w:r>
            <w:r>
              <w:rPr>
                <w:rFonts w:eastAsia="DengXian" w:hint="eastAsia"/>
                <w:sz w:val="22"/>
                <w:szCs w:val="18"/>
              </w:rPr>
              <w:t>ctually</w:t>
            </w:r>
            <w:r>
              <w:rPr>
                <w:rFonts w:eastAsia="DengXian"/>
                <w:sz w:val="22"/>
                <w:szCs w:val="18"/>
              </w:rPr>
              <w:t>, we have not decide the target data rate yet and not clear whether the minimum elevation angle defined in TR38.821, would correspond to the worst case. Once the target data rate is determined, we should further check whether the worst elevation angle is high enough to achieve the target data rate.  If the target data rate still cannot be achieved with the worst elevation angle even if all coverage enhancements are applied, we can evaluate other higher elevation angles (compared to those defined in 38.821) to find a target minimum elevation angle to support the target data rate. Thus, the evaluation on other elevation angles should not be precluded.</w:t>
            </w:r>
          </w:p>
        </w:tc>
      </w:tr>
      <w:tr w:rsidR="001D7359" w14:paraId="7796B5A8" w14:textId="77777777" w:rsidTr="002D1D33">
        <w:tc>
          <w:tcPr>
            <w:tcW w:w="1413" w:type="dxa"/>
          </w:tcPr>
          <w:p w14:paraId="3BFBDE09" w14:textId="77777777" w:rsidR="001D7359" w:rsidRDefault="001D7359" w:rsidP="002D1D33">
            <w:pPr>
              <w:spacing w:beforeLines="50" w:before="120" w:afterLines="50" w:after="120"/>
              <w:rPr>
                <w:rFonts w:eastAsia="SimSun"/>
                <w:sz w:val="22"/>
                <w:szCs w:val="18"/>
              </w:rPr>
            </w:pPr>
            <w:r>
              <w:rPr>
                <w:rFonts w:eastAsia="SimSun"/>
                <w:sz w:val="22"/>
                <w:szCs w:val="18"/>
              </w:rPr>
              <w:lastRenderedPageBreak/>
              <w:t>MediaTek</w:t>
            </w:r>
          </w:p>
        </w:tc>
        <w:tc>
          <w:tcPr>
            <w:tcW w:w="1134" w:type="dxa"/>
          </w:tcPr>
          <w:p w14:paraId="4881DEBA"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394A6F25" w14:textId="77777777" w:rsidR="001D7359" w:rsidRDefault="001D7359" w:rsidP="002D1D33">
            <w:pPr>
              <w:spacing w:beforeLines="50" w:before="120" w:afterLines="50" w:after="120"/>
              <w:rPr>
                <w:rFonts w:eastAsia="SimSun"/>
                <w:sz w:val="22"/>
                <w:szCs w:val="18"/>
              </w:rPr>
            </w:pPr>
            <w:r>
              <w:rPr>
                <w:rFonts w:eastAsia="SimSun"/>
                <w:sz w:val="22"/>
                <w:szCs w:val="18"/>
              </w:rPr>
              <w:t xml:space="preserve">In case of VoIP, some data services there may be some trade off to support these services with adequate QoS and coverage. A more mature satellite constellation may allow larger edge elevation angles with higher QoS supported. </w:t>
            </w:r>
          </w:p>
        </w:tc>
      </w:tr>
      <w:tr w:rsidR="001D7359" w14:paraId="59D19153" w14:textId="77777777" w:rsidTr="002D1D33">
        <w:tc>
          <w:tcPr>
            <w:tcW w:w="1413" w:type="dxa"/>
          </w:tcPr>
          <w:p w14:paraId="6BC3D85A"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534FEB4E" w14:textId="77777777" w:rsidR="001D7359" w:rsidRDefault="001D7359" w:rsidP="002D1D33">
            <w:pPr>
              <w:spacing w:beforeLines="50" w:before="120" w:afterLines="50" w:after="120"/>
              <w:rPr>
                <w:sz w:val="22"/>
                <w:szCs w:val="18"/>
              </w:rPr>
            </w:pPr>
            <w:r>
              <w:rPr>
                <w:sz w:val="22"/>
                <w:szCs w:val="18"/>
              </w:rPr>
              <w:t>Yes</w:t>
            </w:r>
          </w:p>
        </w:tc>
        <w:tc>
          <w:tcPr>
            <w:tcW w:w="7415" w:type="dxa"/>
          </w:tcPr>
          <w:p w14:paraId="3C02FDDB" w14:textId="77777777" w:rsidR="001D7359" w:rsidRDefault="001D7359" w:rsidP="002D1D33">
            <w:pPr>
              <w:spacing w:beforeLines="50" w:before="120" w:afterLines="50" w:after="120"/>
              <w:rPr>
                <w:sz w:val="22"/>
                <w:szCs w:val="18"/>
              </w:rPr>
            </w:pPr>
          </w:p>
        </w:tc>
      </w:tr>
      <w:tr w:rsidR="001D7359" w14:paraId="072101D9" w14:textId="77777777" w:rsidTr="002D1D33">
        <w:tc>
          <w:tcPr>
            <w:tcW w:w="1413" w:type="dxa"/>
          </w:tcPr>
          <w:p w14:paraId="57C10407"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22C46972" w14:textId="77777777" w:rsidR="001D7359" w:rsidRDefault="001D7359" w:rsidP="002D1D33">
            <w:pPr>
              <w:spacing w:beforeLines="50" w:before="120" w:afterLines="50" w:after="120"/>
              <w:rPr>
                <w:sz w:val="22"/>
                <w:szCs w:val="18"/>
              </w:rPr>
            </w:pPr>
            <w:r>
              <w:rPr>
                <w:rFonts w:eastAsia="SimSun"/>
                <w:sz w:val="22"/>
                <w:szCs w:val="18"/>
              </w:rPr>
              <w:t>Yes</w:t>
            </w:r>
          </w:p>
        </w:tc>
        <w:tc>
          <w:tcPr>
            <w:tcW w:w="7415" w:type="dxa"/>
          </w:tcPr>
          <w:p w14:paraId="640DF947" w14:textId="77777777" w:rsidR="001D7359" w:rsidRDefault="001D7359" w:rsidP="002D1D33">
            <w:pPr>
              <w:spacing w:beforeLines="50" w:before="120" w:afterLines="50" w:after="120"/>
              <w:rPr>
                <w:sz w:val="22"/>
                <w:szCs w:val="18"/>
              </w:rPr>
            </w:pPr>
            <w:r>
              <w:rPr>
                <w:rFonts w:eastAsia="SimSun"/>
                <w:sz w:val="22"/>
                <w:szCs w:val="18"/>
              </w:rPr>
              <w:t xml:space="preserve">We are fine with examining the performance at various elevation angles. This could help to understand the coverage holes as well as make the design target in a later stage. </w:t>
            </w:r>
          </w:p>
        </w:tc>
      </w:tr>
      <w:tr w:rsidR="001D7359" w14:paraId="4AA45ADD" w14:textId="77777777" w:rsidTr="002D1D33">
        <w:tc>
          <w:tcPr>
            <w:tcW w:w="1413" w:type="dxa"/>
          </w:tcPr>
          <w:p w14:paraId="1850884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64889FDF"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415" w:type="dxa"/>
          </w:tcPr>
          <w:p w14:paraId="686A21EC"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e think coverage enhancement may be also necessary for higher elevation angles. Meanwhile, based on the simulation, we can also identify a suitable range of elevation angles for actual operation.</w:t>
            </w:r>
          </w:p>
        </w:tc>
      </w:tr>
      <w:tr w:rsidR="001D7359" w14:paraId="00784545" w14:textId="77777777" w:rsidTr="002D1D33">
        <w:tc>
          <w:tcPr>
            <w:tcW w:w="1413" w:type="dxa"/>
          </w:tcPr>
          <w:p w14:paraId="1E3E9AFE" w14:textId="77777777" w:rsidR="001D7359" w:rsidRDefault="001D7359" w:rsidP="002D1D33">
            <w:pPr>
              <w:spacing w:beforeLines="50" w:before="120" w:afterLines="50" w:after="120"/>
              <w:rPr>
                <w:sz w:val="22"/>
                <w:szCs w:val="18"/>
              </w:rPr>
            </w:pPr>
            <w:r>
              <w:rPr>
                <w:rFonts w:eastAsia="Malgun Gothic" w:hint="eastAsia"/>
                <w:sz w:val="22"/>
                <w:szCs w:val="18"/>
                <w:lang w:eastAsia="ko-KR"/>
              </w:rPr>
              <w:t>Samsung</w:t>
            </w:r>
          </w:p>
        </w:tc>
        <w:tc>
          <w:tcPr>
            <w:tcW w:w="1134" w:type="dxa"/>
          </w:tcPr>
          <w:p w14:paraId="62CCB96B" w14:textId="77777777" w:rsidR="001D7359" w:rsidRDefault="001D7359" w:rsidP="002D1D33">
            <w:pPr>
              <w:spacing w:beforeLines="50" w:before="120" w:afterLines="50" w:after="120"/>
              <w:rPr>
                <w:sz w:val="22"/>
                <w:szCs w:val="18"/>
              </w:rPr>
            </w:pPr>
            <w:r>
              <w:rPr>
                <w:rFonts w:eastAsia="Malgun Gothic"/>
                <w:sz w:val="22"/>
                <w:szCs w:val="18"/>
                <w:lang w:eastAsia="ko-KR"/>
              </w:rPr>
              <w:t>[</w:t>
            </w:r>
            <w:r>
              <w:rPr>
                <w:rFonts w:eastAsia="Malgun Gothic" w:hint="eastAsia"/>
                <w:sz w:val="22"/>
                <w:szCs w:val="18"/>
                <w:lang w:eastAsia="ko-KR"/>
              </w:rPr>
              <w:t>No</w:t>
            </w:r>
            <w:r>
              <w:rPr>
                <w:rFonts w:eastAsia="Malgun Gothic"/>
                <w:sz w:val="22"/>
                <w:szCs w:val="18"/>
                <w:lang w:eastAsia="ko-KR"/>
              </w:rPr>
              <w:t>]</w:t>
            </w:r>
          </w:p>
        </w:tc>
        <w:tc>
          <w:tcPr>
            <w:tcW w:w="7415" w:type="dxa"/>
          </w:tcPr>
          <w:p w14:paraId="62F23215"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 xml:space="preserve">We are open to consider other values than the worst case. </w:t>
            </w:r>
            <w:r>
              <w:rPr>
                <w:rFonts w:eastAsia="Malgun Gothic"/>
                <w:sz w:val="22"/>
                <w:szCs w:val="18"/>
                <w:lang w:eastAsia="ko-KR"/>
              </w:rPr>
              <w:t xml:space="preserve">But, in order to align simulation setting between different companies, baseline should be necessary. We are not sure how many elevation angle could be considered in this simulation. </w:t>
            </w:r>
          </w:p>
        </w:tc>
      </w:tr>
      <w:tr w:rsidR="001D7359" w14:paraId="22EECBB7" w14:textId="77777777" w:rsidTr="002D1D33">
        <w:tc>
          <w:tcPr>
            <w:tcW w:w="1413" w:type="dxa"/>
          </w:tcPr>
          <w:p w14:paraId="2106224A" w14:textId="77777777" w:rsidR="001D7359" w:rsidRDefault="001D7359" w:rsidP="002D1D33">
            <w:pPr>
              <w:spacing w:beforeLines="50" w:before="120" w:afterLines="50" w:after="120"/>
              <w:rPr>
                <w:sz w:val="22"/>
                <w:szCs w:val="18"/>
              </w:rPr>
            </w:pPr>
            <w:r>
              <w:rPr>
                <w:rFonts w:hint="eastAsia"/>
                <w:sz w:val="22"/>
                <w:szCs w:val="18"/>
              </w:rPr>
              <w:t>P</w:t>
            </w:r>
            <w:r>
              <w:rPr>
                <w:sz w:val="22"/>
                <w:szCs w:val="18"/>
              </w:rPr>
              <w:t>anasonic</w:t>
            </w:r>
          </w:p>
        </w:tc>
        <w:tc>
          <w:tcPr>
            <w:tcW w:w="1134" w:type="dxa"/>
          </w:tcPr>
          <w:p w14:paraId="035E2989" w14:textId="77777777" w:rsidR="001D7359" w:rsidRDefault="001D7359" w:rsidP="002D1D33">
            <w:pPr>
              <w:spacing w:beforeLines="50" w:before="120" w:afterLines="50" w:after="120"/>
              <w:rPr>
                <w:rFonts w:eastAsia="Malgun Gothic"/>
                <w:sz w:val="22"/>
                <w:szCs w:val="18"/>
                <w:lang w:eastAsia="ko-KR"/>
              </w:rPr>
            </w:pPr>
            <w:r>
              <w:rPr>
                <w:rFonts w:hint="eastAsia"/>
                <w:sz w:val="22"/>
                <w:szCs w:val="18"/>
              </w:rPr>
              <w:t>N</w:t>
            </w:r>
            <w:r>
              <w:rPr>
                <w:sz w:val="22"/>
                <w:szCs w:val="18"/>
              </w:rPr>
              <w:t>o</w:t>
            </w:r>
          </w:p>
        </w:tc>
        <w:tc>
          <w:tcPr>
            <w:tcW w:w="7415" w:type="dxa"/>
          </w:tcPr>
          <w:p w14:paraId="4E6C11AC" w14:textId="77777777" w:rsidR="001D7359" w:rsidRDefault="001D7359" w:rsidP="002D1D33">
            <w:pPr>
              <w:spacing w:beforeLines="50" w:before="120" w:afterLines="50" w:after="120"/>
              <w:rPr>
                <w:sz w:val="22"/>
                <w:szCs w:val="18"/>
              </w:rPr>
            </w:pPr>
            <w:r>
              <w:rPr>
                <w:sz w:val="22"/>
                <w:szCs w:val="18"/>
              </w:rPr>
              <w:t xml:space="preserve">Elevation angle defined in 38.821 would be sufficient. Other higher elevation angle can be evaluated as optional. </w:t>
            </w:r>
          </w:p>
        </w:tc>
      </w:tr>
      <w:tr w:rsidR="001D7359" w14:paraId="059E15EE" w14:textId="77777777" w:rsidTr="002D1D33">
        <w:tc>
          <w:tcPr>
            <w:tcW w:w="1413" w:type="dxa"/>
          </w:tcPr>
          <w:p w14:paraId="3E09ED91" w14:textId="77777777" w:rsidR="001D7359" w:rsidRDefault="001D7359" w:rsidP="002D1D33">
            <w:pPr>
              <w:spacing w:beforeLines="50" w:before="120" w:afterLines="50" w:after="120"/>
              <w:rPr>
                <w:sz w:val="22"/>
                <w:szCs w:val="18"/>
              </w:rPr>
            </w:pPr>
            <w:r>
              <w:rPr>
                <w:rFonts w:eastAsia="Malgun Gothic" w:hint="eastAsia"/>
                <w:sz w:val="22"/>
                <w:szCs w:val="18"/>
                <w:lang w:eastAsia="ko-KR"/>
              </w:rPr>
              <w:t>L</w:t>
            </w:r>
            <w:r>
              <w:rPr>
                <w:rFonts w:eastAsia="Malgun Gothic"/>
                <w:sz w:val="22"/>
                <w:szCs w:val="18"/>
                <w:lang w:eastAsia="ko-KR"/>
              </w:rPr>
              <w:t>G</w:t>
            </w:r>
          </w:p>
        </w:tc>
        <w:tc>
          <w:tcPr>
            <w:tcW w:w="1134" w:type="dxa"/>
          </w:tcPr>
          <w:p w14:paraId="1DEBB576" w14:textId="77777777" w:rsidR="001D7359" w:rsidRDefault="001D7359" w:rsidP="002D1D33">
            <w:pPr>
              <w:spacing w:beforeLines="50" w:before="120" w:afterLines="50" w:after="120"/>
              <w:rPr>
                <w:sz w:val="22"/>
                <w:szCs w:val="18"/>
              </w:rPr>
            </w:pPr>
            <w:r>
              <w:rPr>
                <w:rFonts w:eastAsia="Malgun Gothic" w:hint="eastAsia"/>
                <w:sz w:val="22"/>
                <w:szCs w:val="18"/>
                <w:lang w:eastAsia="ko-KR"/>
              </w:rPr>
              <w:t xml:space="preserve">Yes </w:t>
            </w:r>
          </w:p>
        </w:tc>
        <w:tc>
          <w:tcPr>
            <w:tcW w:w="7415" w:type="dxa"/>
          </w:tcPr>
          <w:p w14:paraId="769D24EA" w14:textId="77777777" w:rsidR="001D7359" w:rsidRDefault="001D7359" w:rsidP="002D1D33">
            <w:pPr>
              <w:spacing w:beforeLines="50" w:before="120" w:afterLines="50" w:after="120"/>
              <w:rPr>
                <w:sz w:val="22"/>
                <w:szCs w:val="18"/>
              </w:rPr>
            </w:pPr>
            <w:r>
              <w:rPr>
                <w:rFonts w:eastAsia="Malgun Gothic" w:hint="eastAsia"/>
                <w:sz w:val="22"/>
                <w:szCs w:val="18"/>
                <w:lang w:eastAsia="ko-KR"/>
              </w:rPr>
              <w:t>W</w:t>
            </w:r>
            <w:r>
              <w:rPr>
                <w:rFonts w:eastAsia="Malgun Gothic"/>
                <w:sz w:val="22"/>
                <w:szCs w:val="18"/>
                <w:lang w:eastAsia="ko-KR"/>
              </w:rPr>
              <w:t xml:space="preserve">e are ok with evaluating various elevation angels, but in order to reduce simulation burden, the number of angles should be minimized.  </w:t>
            </w:r>
          </w:p>
        </w:tc>
      </w:tr>
      <w:tr w:rsidR="001D7359" w14:paraId="644A1AC9" w14:textId="77777777" w:rsidTr="002D1D33">
        <w:tc>
          <w:tcPr>
            <w:tcW w:w="1413" w:type="dxa"/>
          </w:tcPr>
          <w:p w14:paraId="1CBBF4C0"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71A92072" w14:textId="77777777" w:rsidR="001D7359" w:rsidRDefault="001D7359" w:rsidP="002D1D33">
            <w:pPr>
              <w:spacing w:beforeLines="50" w:before="120" w:afterLines="50" w:after="120"/>
              <w:rPr>
                <w:rFonts w:eastAsia="SimSun"/>
                <w:sz w:val="22"/>
                <w:szCs w:val="18"/>
              </w:rPr>
            </w:pPr>
            <w:r>
              <w:rPr>
                <w:rFonts w:eastAsia="SimSun" w:hint="eastAsia"/>
                <w:sz w:val="22"/>
                <w:szCs w:val="18"/>
              </w:rPr>
              <w:t>Yes</w:t>
            </w:r>
          </w:p>
        </w:tc>
        <w:tc>
          <w:tcPr>
            <w:tcW w:w="7415" w:type="dxa"/>
          </w:tcPr>
          <w:p w14:paraId="004EA62F" w14:textId="77777777" w:rsidR="001D7359" w:rsidRDefault="001D7359" w:rsidP="002D1D33">
            <w:pPr>
              <w:spacing w:beforeLines="50" w:before="120" w:afterLines="50" w:after="120"/>
              <w:rPr>
                <w:rFonts w:eastAsia="SimSun"/>
                <w:sz w:val="22"/>
                <w:szCs w:val="18"/>
              </w:rPr>
            </w:pPr>
            <w:r>
              <w:rPr>
                <w:rFonts w:eastAsia="SimSun" w:hint="eastAsia"/>
                <w:sz w:val="22"/>
                <w:szCs w:val="18"/>
              </w:rPr>
              <w:t xml:space="preserve">Without evaluation on various elevation angles, we </w:t>
            </w:r>
            <w:proofErr w:type="spellStart"/>
            <w:r>
              <w:rPr>
                <w:rFonts w:eastAsia="SimSun" w:hint="eastAsia"/>
                <w:sz w:val="22"/>
                <w:szCs w:val="18"/>
              </w:rPr>
              <w:t>can not</w:t>
            </w:r>
            <w:proofErr w:type="spellEnd"/>
            <w:r>
              <w:rPr>
                <w:rFonts w:eastAsia="SimSun" w:hint="eastAsia"/>
                <w:sz w:val="22"/>
                <w:szCs w:val="18"/>
              </w:rPr>
              <w:t xml:space="preserve"> figure out the range that can be supported by the system. It is possible that the target can be satisfied under high elevation angle but not satisfied under low elevation angle.</w:t>
            </w:r>
          </w:p>
        </w:tc>
      </w:tr>
      <w:tr w:rsidR="001D7359" w14:paraId="7C248BED" w14:textId="77777777" w:rsidTr="002D1D33">
        <w:tc>
          <w:tcPr>
            <w:tcW w:w="1413" w:type="dxa"/>
          </w:tcPr>
          <w:p w14:paraId="09F27654"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35B22632" w14:textId="77777777" w:rsidR="001D7359" w:rsidRDefault="001D7359" w:rsidP="002D1D33">
            <w:pPr>
              <w:spacing w:beforeLines="50" w:before="120" w:afterLines="50" w:after="120"/>
              <w:rPr>
                <w:rFonts w:eastAsia="DengXian"/>
                <w:sz w:val="22"/>
                <w:szCs w:val="18"/>
              </w:rPr>
            </w:pPr>
            <w:r>
              <w:rPr>
                <w:rFonts w:eastAsia="DengXian" w:hint="eastAsia"/>
                <w:sz w:val="22"/>
                <w:szCs w:val="18"/>
              </w:rPr>
              <w:t>N</w:t>
            </w:r>
            <w:r>
              <w:rPr>
                <w:rFonts w:eastAsia="DengXian"/>
                <w:sz w:val="22"/>
                <w:szCs w:val="18"/>
              </w:rPr>
              <w:t>o</w:t>
            </w:r>
          </w:p>
        </w:tc>
        <w:tc>
          <w:tcPr>
            <w:tcW w:w="7415" w:type="dxa"/>
          </w:tcPr>
          <w:p w14:paraId="0E70100D" w14:textId="77777777" w:rsidR="001D7359" w:rsidRDefault="001D7359" w:rsidP="002D1D33">
            <w:pPr>
              <w:spacing w:beforeLines="50" w:before="120" w:afterLines="50" w:after="120"/>
              <w:rPr>
                <w:sz w:val="22"/>
                <w:szCs w:val="18"/>
              </w:rPr>
            </w:pPr>
            <w:r>
              <w:rPr>
                <w:sz w:val="22"/>
                <w:szCs w:val="18"/>
              </w:rPr>
              <w:t>We agree with Samsung and Panasonic that the elevation angles of the worst case should be adopted as baseline for calibration, and other elevation angles should be optional.</w:t>
            </w:r>
          </w:p>
        </w:tc>
      </w:tr>
      <w:tr w:rsidR="001D7359" w14:paraId="4FBB4C58" w14:textId="77777777" w:rsidTr="002D1D33">
        <w:tc>
          <w:tcPr>
            <w:tcW w:w="1413" w:type="dxa"/>
          </w:tcPr>
          <w:p w14:paraId="2118EEB2" w14:textId="77777777" w:rsidR="001D7359" w:rsidRDefault="001D7359" w:rsidP="002D1D33">
            <w:pPr>
              <w:spacing w:beforeLines="50" w:before="120" w:afterLines="50" w:after="120"/>
              <w:rPr>
                <w:sz w:val="22"/>
                <w:szCs w:val="18"/>
              </w:rPr>
            </w:pPr>
            <w:r>
              <w:rPr>
                <w:sz w:val="22"/>
                <w:szCs w:val="18"/>
              </w:rPr>
              <w:t>Thales</w:t>
            </w:r>
          </w:p>
        </w:tc>
        <w:tc>
          <w:tcPr>
            <w:tcW w:w="1134" w:type="dxa"/>
          </w:tcPr>
          <w:p w14:paraId="5489F635" w14:textId="77777777" w:rsidR="001D7359" w:rsidRDefault="001D7359" w:rsidP="002D1D33">
            <w:pPr>
              <w:spacing w:beforeLines="50" w:before="120" w:afterLines="50" w:after="120"/>
              <w:rPr>
                <w:sz w:val="22"/>
                <w:szCs w:val="18"/>
              </w:rPr>
            </w:pPr>
            <w:r>
              <w:rPr>
                <w:sz w:val="22"/>
                <w:szCs w:val="18"/>
              </w:rPr>
              <w:t>No</w:t>
            </w:r>
          </w:p>
        </w:tc>
        <w:tc>
          <w:tcPr>
            <w:tcW w:w="7415" w:type="dxa"/>
          </w:tcPr>
          <w:p w14:paraId="4BB73D66" w14:textId="77777777" w:rsidR="001D7359" w:rsidRDefault="001D7359" w:rsidP="002D1D33">
            <w:pPr>
              <w:spacing w:beforeLines="50" w:before="120" w:afterLines="50" w:after="120"/>
              <w:rPr>
                <w:sz w:val="22"/>
                <w:szCs w:val="18"/>
              </w:rPr>
            </w:pPr>
            <w:r>
              <w:rPr>
                <w:sz w:val="22"/>
                <w:szCs w:val="18"/>
              </w:rPr>
              <w:t xml:space="preserve">But we are open to consider other elevation angles than the worst case. </w:t>
            </w:r>
          </w:p>
        </w:tc>
      </w:tr>
      <w:tr w:rsidR="001D7359" w14:paraId="22AB73DF" w14:textId="77777777" w:rsidTr="002D1D33">
        <w:tc>
          <w:tcPr>
            <w:tcW w:w="1413" w:type="dxa"/>
          </w:tcPr>
          <w:p w14:paraId="5F6CA116"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656CB004" w14:textId="77777777" w:rsidR="001D7359" w:rsidRDefault="001D7359" w:rsidP="002D1D33">
            <w:pPr>
              <w:spacing w:beforeLines="50" w:before="120" w:afterLines="50" w:after="120"/>
              <w:rPr>
                <w:sz w:val="22"/>
                <w:szCs w:val="18"/>
              </w:rPr>
            </w:pPr>
            <w:r>
              <w:rPr>
                <w:sz w:val="22"/>
                <w:szCs w:val="18"/>
              </w:rPr>
              <w:t>Yes</w:t>
            </w:r>
          </w:p>
        </w:tc>
        <w:tc>
          <w:tcPr>
            <w:tcW w:w="7415" w:type="dxa"/>
          </w:tcPr>
          <w:p w14:paraId="15A9804B" w14:textId="77777777" w:rsidR="001D7359" w:rsidRDefault="001D7359" w:rsidP="002D1D33">
            <w:pPr>
              <w:spacing w:beforeLines="50" w:before="120" w:afterLines="50" w:after="120"/>
              <w:rPr>
                <w:sz w:val="22"/>
                <w:szCs w:val="18"/>
              </w:rPr>
            </w:pPr>
            <w:r>
              <w:rPr>
                <w:sz w:val="22"/>
                <w:szCs w:val="18"/>
              </w:rPr>
              <w:t xml:space="preserve">According to the discussion here and comments from companies, we think maybe we can investigate more elevation angles, e.g. </w:t>
            </w:r>
            <w:r>
              <w:rPr>
                <w:sz w:val="22"/>
              </w:rPr>
              <w:t xml:space="preserve">10 deg, 20 deg, ...., 90 deg for </w:t>
            </w:r>
            <w:proofErr w:type="spellStart"/>
            <w:r>
              <w:rPr>
                <w:sz w:val="22"/>
              </w:rPr>
              <w:t>evaluaton</w:t>
            </w:r>
            <w:proofErr w:type="spellEnd"/>
            <w:r>
              <w:rPr>
                <w:sz w:val="22"/>
              </w:rPr>
              <w:t xml:space="preserve">. </w:t>
            </w:r>
          </w:p>
        </w:tc>
      </w:tr>
      <w:tr w:rsidR="001D7359" w14:paraId="4AA91A61" w14:textId="77777777" w:rsidTr="002D1D33">
        <w:tc>
          <w:tcPr>
            <w:tcW w:w="1413" w:type="dxa"/>
          </w:tcPr>
          <w:p w14:paraId="2688F573"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6F3D0288" w14:textId="77777777" w:rsidR="001D7359" w:rsidRDefault="001D7359" w:rsidP="002D1D33">
            <w:pPr>
              <w:spacing w:beforeLines="50" w:before="120" w:afterLines="50" w:after="120"/>
              <w:rPr>
                <w:sz w:val="22"/>
                <w:szCs w:val="18"/>
              </w:rPr>
            </w:pPr>
            <w:r>
              <w:rPr>
                <w:sz w:val="22"/>
                <w:szCs w:val="18"/>
              </w:rPr>
              <w:t>No</w:t>
            </w:r>
          </w:p>
        </w:tc>
        <w:tc>
          <w:tcPr>
            <w:tcW w:w="7415" w:type="dxa"/>
          </w:tcPr>
          <w:p w14:paraId="12971FBC" w14:textId="77777777" w:rsidR="001D7359" w:rsidRDefault="001D7359" w:rsidP="002D1D33">
            <w:pPr>
              <w:spacing w:beforeLines="50" w:before="120" w:afterLines="50" w:after="120"/>
              <w:rPr>
                <w:sz w:val="22"/>
                <w:szCs w:val="18"/>
              </w:rPr>
            </w:pPr>
            <w:r>
              <w:rPr>
                <w:sz w:val="22"/>
                <w:szCs w:val="18"/>
              </w:rPr>
              <w:t>For coverage enhancement evaluations, the worst case (but realistic) in channel conditions should be assumed.</w:t>
            </w:r>
          </w:p>
        </w:tc>
      </w:tr>
      <w:tr w:rsidR="001D7359" w14:paraId="06C92306" w14:textId="77777777" w:rsidTr="002D1D33">
        <w:tc>
          <w:tcPr>
            <w:tcW w:w="1413" w:type="dxa"/>
          </w:tcPr>
          <w:p w14:paraId="5465E616"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6438B494" w14:textId="77777777" w:rsidR="001D7359" w:rsidRDefault="001D7359" w:rsidP="002D1D33">
            <w:pPr>
              <w:spacing w:beforeLines="50" w:before="120" w:afterLines="50" w:after="120"/>
              <w:rPr>
                <w:sz w:val="22"/>
                <w:szCs w:val="18"/>
              </w:rPr>
            </w:pPr>
            <w:r>
              <w:rPr>
                <w:sz w:val="22"/>
                <w:szCs w:val="18"/>
              </w:rPr>
              <w:t>No</w:t>
            </w:r>
          </w:p>
        </w:tc>
        <w:tc>
          <w:tcPr>
            <w:tcW w:w="7415" w:type="dxa"/>
          </w:tcPr>
          <w:p w14:paraId="6E7482C1" w14:textId="77777777" w:rsidR="001D7359" w:rsidRDefault="001D7359" w:rsidP="002D1D33">
            <w:pPr>
              <w:spacing w:beforeLines="50" w:before="120" w:afterLines="50" w:after="120"/>
              <w:rPr>
                <w:sz w:val="22"/>
                <w:szCs w:val="18"/>
              </w:rPr>
            </w:pPr>
            <w:r>
              <w:rPr>
                <w:sz w:val="22"/>
                <w:szCs w:val="18"/>
              </w:rPr>
              <w:t>Worst case elevation angle is sufficient.</w:t>
            </w:r>
          </w:p>
        </w:tc>
      </w:tr>
      <w:tr w:rsidR="001D7359" w14:paraId="0344398A" w14:textId="77777777" w:rsidTr="002D1D33">
        <w:tc>
          <w:tcPr>
            <w:tcW w:w="1413" w:type="dxa"/>
          </w:tcPr>
          <w:p w14:paraId="6D5148DC"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62651C27" w14:textId="77777777" w:rsidR="001D7359" w:rsidRDefault="001D7359" w:rsidP="002D1D33">
            <w:pPr>
              <w:spacing w:beforeLines="50" w:before="120" w:afterLines="50" w:after="120"/>
              <w:rPr>
                <w:sz w:val="22"/>
                <w:szCs w:val="18"/>
              </w:rPr>
            </w:pPr>
            <w:r>
              <w:rPr>
                <w:sz w:val="22"/>
                <w:szCs w:val="18"/>
              </w:rPr>
              <w:t>Yes</w:t>
            </w:r>
          </w:p>
        </w:tc>
        <w:tc>
          <w:tcPr>
            <w:tcW w:w="7415" w:type="dxa"/>
          </w:tcPr>
          <w:p w14:paraId="5BF5E44D" w14:textId="77777777" w:rsidR="001D7359" w:rsidRDefault="001D7359" w:rsidP="002D1D33">
            <w:pPr>
              <w:spacing w:beforeLines="50" w:before="120" w:afterLines="50" w:after="120"/>
              <w:rPr>
                <w:sz w:val="22"/>
                <w:szCs w:val="18"/>
              </w:rPr>
            </w:pPr>
            <w:r>
              <w:rPr>
                <w:sz w:val="22"/>
                <w:szCs w:val="18"/>
              </w:rPr>
              <w:t xml:space="preserve">More elevation angles can be considered to determine range that can be supported with different target data rates and QoS </w:t>
            </w:r>
          </w:p>
        </w:tc>
      </w:tr>
      <w:tr w:rsidR="001D7359" w14:paraId="3B63412A" w14:textId="77777777" w:rsidTr="002D1D33">
        <w:tc>
          <w:tcPr>
            <w:tcW w:w="1413" w:type="dxa"/>
          </w:tcPr>
          <w:p w14:paraId="6B601542" w14:textId="77777777" w:rsidR="001D7359" w:rsidRDefault="001D7359" w:rsidP="002D1D33">
            <w:pPr>
              <w:spacing w:beforeLines="50" w:before="120" w:afterLines="50" w:after="120"/>
              <w:rPr>
                <w:sz w:val="22"/>
                <w:szCs w:val="18"/>
              </w:rPr>
            </w:pPr>
            <w:r>
              <w:rPr>
                <w:sz w:val="22"/>
                <w:szCs w:val="18"/>
              </w:rPr>
              <w:t>NEC</w:t>
            </w:r>
          </w:p>
        </w:tc>
        <w:tc>
          <w:tcPr>
            <w:tcW w:w="1134" w:type="dxa"/>
          </w:tcPr>
          <w:p w14:paraId="601C72AC" w14:textId="77777777" w:rsidR="001D7359" w:rsidRDefault="001D7359" w:rsidP="002D1D33">
            <w:pPr>
              <w:spacing w:beforeLines="50" w:before="120" w:afterLines="50" w:after="120"/>
              <w:rPr>
                <w:sz w:val="22"/>
                <w:szCs w:val="18"/>
              </w:rPr>
            </w:pPr>
          </w:p>
        </w:tc>
        <w:tc>
          <w:tcPr>
            <w:tcW w:w="7415" w:type="dxa"/>
          </w:tcPr>
          <w:p w14:paraId="3E681E68" w14:textId="77777777" w:rsidR="001D7359" w:rsidRDefault="001D7359" w:rsidP="002D1D33">
            <w:pPr>
              <w:spacing w:beforeLines="50" w:before="120" w:afterLines="50" w:after="120"/>
              <w:rPr>
                <w:sz w:val="22"/>
                <w:szCs w:val="18"/>
              </w:rPr>
            </w:pPr>
            <w:r>
              <w:rPr>
                <w:sz w:val="22"/>
                <w:szCs w:val="18"/>
              </w:rPr>
              <w:t>We have similar view as Vivo</w:t>
            </w:r>
          </w:p>
        </w:tc>
      </w:tr>
      <w:tr w:rsidR="001D7359" w14:paraId="6DBA82C5" w14:textId="77777777" w:rsidTr="002D1D33">
        <w:tc>
          <w:tcPr>
            <w:tcW w:w="1413" w:type="dxa"/>
          </w:tcPr>
          <w:p w14:paraId="69C7C9BD"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1134" w:type="dxa"/>
          </w:tcPr>
          <w:p w14:paraId="30933D90" w14:textId="77777777" w:rsidR="001D7359" w:rsidRDefault="001D7359" w:rsidP="002D1D33">
            <w:pPr>
              <w:spacing w:beforeLines="50" w:before="120" w:afterLines="50" w:after="120"/>
              <w:rPr>
                <w:sz w:val="22"/>
                <w:szCs w:val="18"/>
              </w:rPr>
            </w:pPr>
            <w:r>
              <w:rPr>
                <w:sz w:val="22"/>
                <w:szCs w:val="18"/>
              </w:rPr>
              <w:t>Yes</w:t>
            </w:r>
          </w:p>
        </w:tc>
        <w:tc>
          <w:tcPr>
            <w:tcW w:w="7415" w:type="dxa"/>
          </w:tcPr>
          <w:p w14:paraId="1BAD985A" w14:textId="77777777" w:rsidR="001D7359" w:rsidRDefault="001D7359" w:rsidP="002D1D33">
            <w:pPr>
              <w:spacing w:beforeLines="50" w:before="120" w:afterLines="50" w:after="120"/>
              <w:rPr>
                <w:sz w:val="22"/>
                <w:szCs w:val="18"/>
              </w:rPr>
            </w:pPr>
            <w:r>
              <w:rPr>
                <w:sz w:val="22"/>
                <w:szCs w:val="18"/>
              </w:rPr>
              <w:t>It is necessary to characterize both the worst case and median performances.</w:t>
            </w:r>
          </w:p>
        </w:tc>
      </w:tr>
      <w:tr w:rsidR="001D7359" w14:paraId="103E2082" w14:textId="77777777" w:rsidTr="002D1D33">
        <w:tc>
          <w:tcPr>
            <w:tcW w:w="1413" w:type="dxa"/>
          </w:tcPr>
          <w:p w14:paraId="2737A3BF"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1C91AAAF" w14:textId="77777777" w:rsidR="001D7359" w:rsidRDefault="001D7359" w:rsidP="002D1D33">
            <w:pPr>
              <w:spacing w:beforeLines="50" w:before="120" w:afterLines="50" w:after="120"/>
              <w:rPr>
                <w:sz w:val="22"/>
                <w:szCs w:val="18"/>
              </w:rPr>
            </w:pPr>
            <w:r>
              <w:rPr>
                <w:sz w:val="22"/>
                <w:szCs w:val="18"/>
              </w:rPr>
              <w:t>No</w:t>
            </w:r>
          </w:p>
        </w:tc>
        <w:tc>
          <w:tcPr>
            <w:tcW w:w="7415" w:type="dxa"/>
          </w:tcPr>
          <w:p w14:paraId="1B4DBC51" w14:textId="77777777" w:rsidR="001D7359" w:rsidRDefault="001D7359" w:rsidP="002D1D33">
            <w:pPr>
              <w:spacing w:beforeLines="50" w:before="120" w:afterLines="50" w:after="120"/>
              <w:rPr>
                <w:sz w:val="22"/>
                <w:szCs w:val="18"/>
              </w:rPr>
            </w:pPr>
            <w:r>
              <w:rPr>
                <w:sz w:val="22"/>
                <w:szCs w:val="18"/>
              </w:rPr>
              <w:t xml:space="preserve">Open to consider other elevation angles than the worst case. </w:t>
            </w:r>
          </w:p>
        </w:tc>
      </w:tr>
      <w:tr w:rsidR="001D7359" w14:paraId="075ED27C" w14:textId="77777777" w:rsidTr="002D1D33">
        <w:tc>
          <w:tcPr>
            <w:tcW w:w="1413" w:type="dxa"/>
          </w:tcPr>
          <w:p w14:paraId="3A71CDBB" w14:textId="77777777" w:rsidR="001D7359" w:rsidRDefault="001D7359" w:rsidP="002D1D33">
            <w:pPr>
              <w:spacing w:beforeLines="50" w:before="120" w:afterLines="50" w:after="120"/>
              <w:rPr>
                <w:sz w:val="22"/>
                <w:szCs w:val="18"/>
              </w:rPr>
            </w:pPr>
            <w:r>
              <w:rPr>
                <w:sz w:val="22"/>
                <w:szCs w:val="18"/>
              </w:rPr>
              <w:lastRenderedPageBreak/>
              <w:t>QC</w:t>
            </w:r>
          </w:p>
        </w:tc>
        <w:tc>
          <w:tcPr>
            <w:tcW w:w="1134" w:type="dxa"/>
          </w:tcPr>
          <w:p w14:paraId="3AEE42BF" w14:textId="77777777" w:rsidR="001D7359" w:rsidRDefault="001D7359" w:rsidP="002D1D33">
            <w:pPr>
              <w:spacing w:beforeLines="50" w:before="120" w:afterLines="50" w:after="120"/>
              <w:rPr>
                <w:sz w:val="22"/>
                <w:szCs w:val="18"/>
              </w:rPr>
            </w:pPr>
            <w:r>
              <w:rPr>
                <w:sz w:val="22"/>
                <w:szCs w:val="18"/>
              </w:rPr>
              <w:t>Yes</w:t>
            </w:r>
          </w:p>
        </w:tc>
        <w:tc>
          <w:tcPr>
            <w:tcW w:w="7415" w:type="dxa"/>
          </w:tcPr>
          <w:p w14:paraId="61835B9F" w14:textId="77777777" w:rsidR="001D7359" w:rsidRDefault="001D7359" w:rsidP="002D1D33">
            <w:pPr>
              <w:spacing w:beforeLines="50" w:before="120" w:afterLines="50" w:after="120"/>
              <w:rPr>
                <w:sz w:val="22"/>
                <w:szCs w:val="18"/>
              </w:rPr>
            </w:pPr>
          </w:p>
        </w:tc>
      </w:tr>
    </w:tbl>
    <w:p w14:paraId="5BBD8BD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1AB1BD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C58B5D0" w14:textId="77777777" w:rsidR="001D7359" w:rsidRDefault="001D7359" w:rsidP="001D7359">
      <w:pPr>
        <w:spacing w:beforeLines="50" w:before="120" w:afterLines="50" w:after="120"/>
        <w:rPr>
          <w:rFonts w:ascii="Times New Roman" w:eastAsia="游明朝" w:hAnsi="Times New Roman" w:cs="Times New Roman"/>
          <w:sz w:val="22"/>
          <w:szCs w:val="18"/>
          <w:lang w:val="en-GB" w:eastAsia="ja-JP"/>
        </w:rPr>
      </w:pPr>
      <w:r>
        <w:rPr>
          <w:rFonts w:ascii="Times New Roman" w:eastAsia="ＭＳ ゴシック" w:hAnsi="Times New Roman" w:cs="Times New Roman"/>
          <w:sz w:val="22"/>
          <w:szCs w:val="18"/>
          <w:lang w:val="en-US" w:eastAsia="ja-JP"/>
        </w:rPr>
        <w:t xml:space="preserve">Q-a: Do you think the values of elevation angle in </w:t>
      </w:r>
      <w:r>
        <w:rPr>
          <w:rFonts w:ascii="Times New Roman" w:eastAsia="ＭＳ ゴシック" w:hAnsi="Times New Roman" w:cs="Times New Roman"/>
          <w:sz w:val="22"/>
          <w:szCs w:val="18"/>
          <w:lang w:val="en-GB" w:eastAsia="zh-CN"/>
        </w:rPr>
        <w:t xml:space="preserve">Table </w:t>
      </w:r>
      <w:r>
        <w:rPr>
          <w:rFonts w:ascii="Times New Roman" w:eastAsia="ＭＳ ゴシック" w:hAnsi="Times New Roman" w:cs="Times New Roman"/>
          <w:sz w:val="22"/>
          <w:szCs w:val="18"/>
          <w:lang w:val="en-US" w:eastAsia="ja-JP"/>
        </w:rPr>
        <w:t>6.1.3.2-1</w:t>
      </w:r>
      <w:r>
        <w:rPr>
          <w:rFonts w:ascii="Times New Roman" w:eastAsia="ＭＳ ゴシック" w:hAnsi="Times New Roman" w:cs="Times New Roman"/>
          <w:sz w:val="22"/>
          <w:szCs w:val="18"/>
          <w:lang w:val="en-GB" w:eastAsia="zh-CN"/>
        </w:rPr>
        <w:t xml:space="preserve"> of TR38.821 is the </w:t>
      </w:r>
      <w:proofErr w:type="spellStart"/>
      <w:r>
        <w:rPr>
          <w:rFonts w:ascii="Times New Roman" w:eastAsia="游明朝" w:hAnsi="Times New Roman" w:cs="Times New Roman"/>
          <w:sz w:val="22"/>
          <w:szCs w:val="18"/>
          <w:lang w:val="en-GB" w:eastAsia="ja-JP"/>
        </w:rPr>
        <w:t>center</w:t>
      </w:r>
      <w:proofErr w:type="spellEnd"/>
      <w:r>
        <w:rPr>
          <w:rFonts w:ascii="Times New Roman" w:eastAsia="游明朝" w:hAnsi="Times New Roman" w:cs="Times New Roman"/>
          <w:sz w:val="22"/>
          <w:szCs w:val="18"/>
          <w:lang w:val="en-GB" w:eastAsia="ja-JP"/>
        </w:rPr>
        <w:t xml:space="preserve"> of the edge beam?</w:t>
      </w:r>
    </w:p>
    <w:p w14:paraId="2243E62C"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Q-b: </w:t>
      </w: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f the answer is YES, which option is preferred?</w:t>
      </w:r>
    </w:p>
    <w:p w14:paraId="21E1F855"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 xml:space="preserve">ption 1: Agree certain values of </w:t>
      </w:r>
      <w:r>
        <w:rPr>
          <w:rFonts w:ascii="Times New Roman" w:eastAsia="游明朝" w:hAnsi="Times New Roman" w:cs="Times New Roman"/>
          <w:sz w:val="22"/>
          <w:szCs w:val="18"/>
          <w:lang w:val="en-GB" w:eastAsia="ja-JP"/>
        </w:rPr>
        <w:t>elevation angle at the edge of the edge beam (please share the value as well)</w:t>
      </w:r>
    </w:p>
    <w:p w14:paraId="7500A041"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游明朝" w:hAnsi="Times New Roman" w:cs="Times New Roman" w:hint="eastAsia"/>
          <w:sz w:val="22"/>
          <w:szCs w:val="18"/>
          <w:lang w:val="en-GB" w:eastAsia="ja-JP"/>
        </w:rPr>
        <w:t>O</w:t>
      </w:r>
      <w:r>
        <w:rPr>
          <w:rFonts w:ascii="Times New Roman" w:eastAsia="游明朝" w:hAnsi="Times New Roman" w:cs="Times New Roman"/>
          <w:sz w:val="22"/>
          <w:szCs w:val="18"/>
          <w:lang w:val="en-GB" w:eastAsia="ja-JP"/>
        </w:rPr>
        <w:t xml:space="preserve">ption 2: Agree elevation angle at the </w:t>
      </w:r>
      <w:proofErr w:type="spellStart"/>
      <w:r>
        <w:rPr>
          <w:rFonts w:ascii="Times New Roman" w:eastAsia="游明朝" w:hAnsi="Times New Roman" w:cs="Times New Roman"/>
          <w:sz w:val="22"/>
          <w:szCs w:val="18"/>
          <w:lang w:val="en-GB" w:eastAsia="ja-JP"/>
        </w:rPr>
        <w:t>center</w:t>
      </w:r>
      <w:proofErr w:type="spellEnd"/>
      <w:r>
        <w:rPr>
          <w:rFonts w:ascii="Times New Roman" w:eastAsia="游明朝" w:hAnsi="Times New Roman" w:cs="Times New Roman"/>
          <w:sz w:val="22"/>
          <w:szCs w:val="18"/>
          <w:lang w:val="en-GB" w:eastAsia="ja-JP"/>
        </w:rPr>
        <w:t xml:space="preserve"> of the edge beam and calculate elevation angle at the edge of the edge beam by each simulation</w:t>
      </w:r>
    </w:p>
    <w:tbl>
      <w:tblPr>
        <w:tblStyle w:val="34"/>
        <w:tblW w:w="9917" w:type="dxa"/>
        <w:tblLayout w:type="fixed"/>
        <w:tblLook w:val="04A0" w:firstRow="1" w:lastRow="0" w:firstColumn="1" w:lastColumn="0" w:noHBand="0" w:noVBand="1"/>
      </w:tblPr>
      <w:tblGrid>
        <w:gridCol w:w="1413"/>
        <w:gridCol w:w="1134"/>
        <w:gridCol w:w="1134"/>
        <w:gridCol w:w="6236"/>
      </w:tblGrid>
      <w:tr w:rsidR="001D7359" w14:paraId="1690B49C" w14:textId="77777777" w:rsidTr="002D1D33">
        <w:tc>
          <w:tcPr>
            <w:tcW w:w="1413" w:type="dxa"/>
            <w:shd w:val="clear" w:color="auto" w:fill="E7E6E6"/>
          </w:tcPr>
          <w:p w14:paraId="3410D37A"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048DBE86" w14:textId="77777777" w:rsidR="001D7359" w:rsidRDefault="001D7359" w:rsidP="002D1D33">
            <w:pPr>
              <w:spacing w:beforeLines="50" w:before="120" w:afterLines="50" w:after="120"/>
              <w:rPr>
                <w:sz w:val="22"/>
                <w:szCs w:val="18"/>
              </w:rPr>
            </w:pPr>
            <w:r>
              <w:rPr>
                <w:sz w:val="22"/>
                <w:szCs w:val="18"/>
              </w:rPr>
              <w:t>YES/NO</w:t>
            </w:r>
            <w:r>
              <w:rPr>
                <w:rFonts w:hint="eastAsia"/>
                <w:sz w:val="22"/>
                <w:szCs w:val="18"/>
              </w:rPr>
              <w:t xml:space="preserve"> </w:t>
            </w:r>
            <w:r>
              <w:rPr>
                <w:sz w:val="22"/>
                <w:szCs w:val="18"/>
              </w:rPr>
              <w:t>for Q-a</w:t>
            </w:r>
          </w:p>
        </w:tc>
        <w:tc>
          <w:tcPr>
            <w:tcW w:w="1134" w:type="dxa"/>
            <w:shd w:val="clear" w:color="auto" w:fill="E7E6E6"/>
          </w:tcPr>
          <w:p w14:paraId="4CD2CDEE" w14:textId="77777777" w:rsidR="001D7359" w:rsidRDefault="001D7359" w:rsidP="002D1D33">
            <w:pPr>
              <w:spacing w:beforeLines="50" w:before="120" w:afterLines="50" w:after="120"/>
              <w:rPr>
                <w:sz w:val="22"/>
                <w:szCs w:val="18"/>
              </w:rPr>
            </w:pPr>
            <w:r>
              <w:rPr>
                <w:sz w:val="22"/>
                <w:szCs w:val="18"/>
              </w:rPr>
              <w:t>Option for Q-b</w:t>
            </w:r>
          </w:p>
        </w:tc>
        <w:tc>
          <w:tcPr>
            <w:tcW w:w="6236" w:type="dxa"/>
            <w:shd w:val="clear" w:color="auto" w:fill="E7E6E6"/>
          </w:tcPr>
          <w:p w14:paraId="4E330697" w14:textId="77777777" w:rsidR="001D7359" w:rsidRDefault="001D7359" w:rsidP="002D1D33">
            <w:pPr>
              <w:spacing w:beforeLines="50" w:before="120" w:afterLines="50" w:after="120"/>
              <w:rPr>
                <w:sz w:val="22"/>
                <w:szCs w:val="18"/>
              </w:rPr>
            </w:pPr>
            <w:r>
              <w:rPr>
                <w:sz w:val="22"/>
                <w:szCs w:val="18"/>
              </w:rPr>
              <w:t xml:space="preserve">Comment </w:t>
            </w:r>
          </w:p>
        </w:tc>
      </w:tr>
      <w:tr w:rsidR="001D7359" w14:paraId="4FAA67EB" w14:textId="77777777" w:rsidTr="002D1D33">
        <w:tc>
          <w:tcPr>
            <w:tcW w:w="1413" w:type="dxa"/>
          </w:tcPr>
          <w:p w14:paraId="486D91C6"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2E7E2F40"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1134" w:type="dxa"/>
          </w:tcPr>
          <w:p w14:paraId="39E76751" w14:textId="77777777" w:rsidR="001D7359" w:rsidRDefault="001D7359" w:rsidP="002D1D33">
            <w:pPr>
              <w:spacing w:beforeLines="50" w:before="120" w:afterLines="50" w:after="120"/>
              <w:rPr>
                <w:sz w:val="22"/>
                <w:szCs w:val="18"/>
              </w:rPr>
            </w:pPr>
            <w:r>
              <w:rPr>
                <w:rFonts w:eastAsia="DengXian" w:hint="eastAsia"/>
                <w:sz w:val="22"/>
                <w:szCs w:val="18"/>
              </w:rPr>
              <w:t>O</w:t>
            </w:r>
            <w:r>
              <w:rPr>
                <w:rFonts w:eastAsia="DengXian"/>
                <w:sz w:val="22"/>
                <w:szCs w:val="18"/>
              </w:rPr>
              <w:t>ption 1</w:t>
            </w:r>
          </w:p>
        </w:tc>
        <w:tc>
          <w:tcPr>
            <w:tcW w:w="6236" w:type="dxa"/>
          </w:tcPr>
          <w:p w14:paraId="7D7369AF" w14:textId="77777777" w:rsidR="001D7359" w:rsidRDefault="001D7359" w:rsidP="002D1D33">
            <w:pPr>
              <w:spacing w:beforeLines="50" w:before="120" w:afterLines="50" w:after="120"/>
              <w:rPr>
                <w:sz w:val="22"/>
                <w:szCs w:val="18"/>
              </w:rPr>
            </w:pPr>
            <w:r>
              <w:rPr>
                <w:rFonts w:eastAsia="DengXian" w:hint="eastAsia"/>
                <w:sz w:val="22"/>
                <w:szCs w:val="18"/>
              </w:rPr>
              <w:t>I</w:t>
            </w:r>
            <w:r>
              <w:rPr>
                <w:rFonts w:eastAsia="DengXian"/>
                <w:sz w:val="22"/>
                <w:szCs w:val="18"/>
              </w:rPr>
              <w:t xml:space="preserve">n our understanding, a feasible target minimum elevation angle for the worst case could cover this </w:t>
            </w:r>
            <w:r>
              <w:rPr>
                <w:rFonts w:eastAsia="游明朝"/>
                <w:sz w:val="22"/>
                <w:szCs w:val="18"/>
              </w:rPr>
              <w:t xml:space="preserve">elevation angle at the edge of the edge beam. </w:t>
            </w:r>
          </w:p>
        </w:tc>
      </w:tr>
      <w:tr w:rsidR="001D7359" w14:paraId="354E9157" w14:textId="77777777" w:rsidTr="002D1D33">
        <w:tc>
          <w:tcPr>
            <w:tcW w:w="1413" w:type="dxa"/>
          </w:tcPr>
          <w:p w14:paraId="57617A4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519C38A7" w14:textId="77777777" w:rsidR="001D7359" w:rsidRDefault="001D7359" w:rsidP="002D1D33">
            <w:pPr>
              <w:spacing w:beforeLines="50" w:before="120" w:afterLines="50" w:after="120"/>
              <w:rPr>
                <w:sz w:val="22"/>
                <w:szCs w:val="18"/>
              </w:rPr>
            </w:pPr>
          </w:p>
        </w:tc>
        <w:tc>
          <w:tcPr>
            <w:tcW w:w="1134" w:type="dxa"/>
          </w:tcPr>
          <w:p w14:paraId="7136301D" w14:textId="77777777" w:rsidR="001D7359" w:rsidRDefault="001D7359" w:rsidP="002D1D33">
            <w:pPr>
              <w:spacing w:beforeLines="50" w:before="120" w:afterLines="50" w:after="120"/>
              <w:rPr>
                <w:rFonts w:eastAsia="DengXian"/>
                <w:sz w:val="22"/>
                <w:szCs w:val="18"/>
              </w:rPr>
            </w:pPr>
            <w:r>
              <w:rPr>
                <w:rFonts w:eastAsia="DengXian"/>
                <w:sz w:val="22"/>
                <w:szCs w:val="18"/>
              </w:rPr>
              <w:t>Option b</w:t>
            </w:r>
          </w:p>
        </w:tc>
        <w:tc>
          <w:tcPr>
            <w:tcW w:w="6236" w:type="dxa"/>
          </w:tcPr>
          <w:p w14:paraId="46E0B362" w14:textId="77777777" w:rsidR="001D7359" w:rsidRDefault="001D7359" w:rsidP="002D1D33">
            <w:pPr>
              <w:spacing w:beforeLines="50" w:before="120" w:afterLines="50" w:after="120"/>
              <w:rPr>
                <w:sz w:val="22"/>
                <w:szCs w:val="18"/>
              </w:rPr>
            </w:pPr>
          </w:p>
        </w:tc>
      </w:tr>
      <w:tr w:rsidR="001D7359" w:rsidRPr="003771C9" w14:paraId="1C746963" w14:textId="77777777" w:rsidTr="002D1D33">
        <w:tc>
          <w:tcPr>
            <w:tcW w:w="1413" w:type="dxa"/>
          </w:tcPr>
          <w:p w14:paraId="222A8F2C" w14:textId="77777777" w:rsidR="001D7359" w:rsidRDefault="001D7359" w:rsidP="002D1D33">
            <w:pPr>
              <w:spacing w:beforeLines="50" w:before="120" w:afterLines="50" w:after="120"/>
              <w:rPr>
                <w:rFonts w:eastAsia="SimSun"/>
                <w:sz w:val="22"/>
                <w:szCs w:val="18"/>
              </w:rPr>
            </w:pPr>
            <w:r>
              <w:rPr>
                <w:rFonts w:eastAsia="游明朝" w:hint="eastAsia"/>
                <w:sz w:val="22"/>
                <w:szCs w:val="18"/>
              </w:rPr>
              <w:t>P</w:t>
            </w:r>
            <w:r>
              <w:rPr>
                <w:rFonts w:eastAsia="游明朝"/>
                <w:sz w:val="22"/>
                <w:szCs w:val="18"/>
              </w:rPr>
              <w:t>anasonic</w:t>
            </w:r>
          </w:p>
        </w:tc>
        <w:tc>
          <w:tcPr>
            <w:tcW w:w="1134" w:type="dxa"/>
          </w:tcPr>
          <w:p w14:paraId="55C35949" w14:textId="77777777" w:rsidR="001D7359" w:rsidRDefault="001D7359" w:rsidP="002D1D33">
            <w:pPr>
              <w:spacing w:beforeLines="50" w:before="120" w:afterLines="50" w:after="120"/>
              <w:rPr>
                <w:rFonts w:eastAsia="SimSun"/>
                <w:sz w:val="22"/>
                <w:szCs w:val="18"/>
              </w:rPr>
            </w:pPr>
            <w:r>
              <w:rPr>
                <w:rFonts w:eastAsia="游明朝"/>
                <w:sz w:val="22"/>
                <w:szCs w:val="18"/>
              </w:rPr>
              <w:t>No</w:t>
            </w:r>
          </w:p>
        </w:tc>
        <w:tc>
          <w:tcPr>
            <w:tcW w:w="1134" w:type="dxa"/>
          </w:tcPr>
          <w:p w14:paraId="4245183E" w14:textId="77777777" w:rsidR="001D7359" w:rsidRDefault="001D7359" w:rsidP="002D1D33">
            <w:pPr>
              <w:spacing w:beforeLines="50" w:before="120" w:afterLines="50" w:after="120"/>
              <w:rPr>
                <w:rFonts w:eastAsia="SimSun"/>
                <w:sz w:val="22"/>
                <w:szCs w:val="18"/>
              </w:rPr>
            </w:pPr>
          </w:p>
        </w:tc>
        <w:tc>
          <w:tcPr>
            <w:tcW w:w="6236" w:type="dxa"/>
          </w:tcPr>
          <w:p w14:paraId="6FBFCA61" w14:textId="77777777" w:rsidR="001D7359" w:rsidRDefault="001D7359" w:rsidP="002D1D33">
            <w:pPr>
              <w:spacing w:beforeLines="50" w:before="120" w:afterLines="50" w:after="120"/>
              <w:rPr>
                <w:rFonts w:eastAsia="游明朝"/>
                <w:sz w:val="22"/>
                <w:szCs w:val="18"/>
              </w:rPr>
            </w:pPr>
            <w:r>
              <w:rPr>
                <w:rFonts w:eastAsia="游明朝"/>
                <w:sz w:val="22"/>
                <w:szCs w:val="18"/>
              </w:rPr>
              <w:t xml:space="preserve">In our understanding, the “Target elevation angle” in Table 6.1.3.2-1 is elevation angle of the target UE for link budget calculation. The propagation loss can be calculated based on this value. </w:t>
            </w:r>
          </w:p>
          <w:p w14:paraId="2BC3CC7F" w14:textId="77777777" w:rsidR="001D7359" w:rsidRDefault="001D7359" w:rsidP="002D1D33">
            <w:pPr>
              <w:spacing w:beforeLines="50" w:before="120" w:afterLines="50" w:after="120"/>
              <w:rPr>
                <w:rFonts w:eastAsia="游明朝"/>
                <w:sz w:val="22"/>
                <w:szCs w:val="18"/>
              </w:rPr>
            </w:pPr>
            <w:r>
              <w:rPr>
                <w:rFonts w:eastAsia="游明朝"/>
                <w:sz w:val="22"/>
                <w:szCs w:val="18"/>
              </w:rPr>
              <w:t xml:space="preserve">If we use different value as the worst case, the following values in TR38.821 Table 4.4-2 can be used.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1639"/>
              <w:gridCol w:w="1657"/>
            </w:tblGrid>
            <w:tr w:rsidR="001D7359" w14:paraId="42BF29F6" w14:textId="77777777" w:rsidTr="002D1D33">
              <w:trPr>
                <w:cantSplit/>
                <w:jc w:val="center"/>
              </w:trPr>
              <w:tc>
                <w:tcPr>
                  <w:tcW w:w="4030" w:type="dxa"/>
                  <w:shd w:val="clear" w:color="auto" w:fill="auto"/>
                  <w:vAlign w:val="center"/>
                </w:tcPr>
                <w:p w14:paraId="1188F54A" w14:textId="77777777" w:rsidR="001D7359" w:rsidRDefault="001D7359" w:rsidP="002D1D33">
                  <w:pPr>
                    <w:keepNext/>
                    <w:keepLines/>
                    <w:rPr>
                      <w:rFonts w:ascii="Arial" w:eastAsia="游明朝" w:hAnsi="Arial" w:cs="Times New Roman"/>
                      <w:sz w:val="18"/>
                      <w:szCs w:val="20"/>
                      <w:lang w:val="en-GB" w:eastAsia="ja-JP"/>
                    </w:rPr>
                  </w:pPr>
                </w:p>
              </w:tc>
              <w:tc>
                <w:tcPr>
                  <w:tcW w:w="2385" w:type="dxa"/>
                  <w:shd w:val="clear" w:color="auto" w:fill="auto"/>
                  <w:vAlign w:val="center"/>
                </w:tcPr>
                <w:p w14:paraId="4E36C07E" w14:textId="77777777" w:rsidR="001D7359" w:rsidRDefault="001D7359" w:rsidP="002D1D33">
                  <w:pPr>
                    <w:keepNext/>
                    <w:keepLines/>
                    <w:rPr>
                      <w:rFonts w:ascii="Arial" w:eastAsia="游明朝" w:hAnsi="Arial" w:cs="Times New Roman"/>
                      <w:sz w:val="18"/>
                      <w:szCs w:val="20"/>
                      <w:lang w:val="en-GB" w:eastAsia="ja-JP"/>
                    </w:rPr>
                  </w:pPr>
                  <w:r>
                    <w:rPr>
                      <w:rFonts w:ascii="Arial" w:eastAsia="游明朝" w:hAnsi="Arial" w:cs="Times New Roman"/>
                      <w:sz w:val="18"/>
                      <w:szCs w:val="20"/>
                      <w:lang w:val="en-GB" w:eastAsia="ja-JP"/>
                    </w:rPr>
                    <w:t>GEO</w:t>
                  </w:r>
                </w:p>
              </w:tc>
              <w:tc>
                <w:tcPr>
                  <w:tcW w:w="2413" w:type="dxa"/>
                  <w:shd w:val="clear" w:color="auto" w:fill="auto"/>
                  <w:vAlign w:val="center"/>
                </w:tcPr>
                <w:p w14:paraId="25838CD9" w14:textId="77777777" w:rsidR="001D7359" w:rsidRDefault="001D7359" w:rsidP="002D1D33">
                  <w:pPr>
                    <w:keepNext/>
                    <w:keepLines/>
                    <w:rPr>
                      <w:rFonts w:ascii="Arial" w:eastAsia="游明朝" w:hAnsi="Arial" w:cs="Times New Roman"/>
                      <w:sz w:val="18"/>
                      <w:szCs w:val="20"/>
                      <w:lang w:val="en-GB" w:eastAsia="ja-JP"/>
                    </w:rPr>
                  </w:pPr>
                  <w:r>
                    <w:rPr>
                      <w:rFonts w:ascii="Arial" w:eastAsia="游明朝" w:hAnsi="Arial" w:cs="Times New Roman" w:hint="eastAsia"/>
                      <w:sz w:val="18"/>
                      <w:szCs w:val="20"/>
                      <w:lang w:val="en-GB" w:eastAsia="ja-JP"/>
                    </w:rPr>
                    <w:t>L</w:t>
                  </w:r>
                  <w:r>
                    <w:rPr>
                      <w:rFonts w:ascii="Arial" w:eastAsia="游明朝" w:hAnsi="Arial" w:cs="Times New Roman"/>
                      <w:sz w:val="18"/>
                      <w:szCs w:val="20"/>
                      <w:lang w:val="en-GB" w:eastAsia="ja-JP"/>
                    </w:rPr>
                    <w:t>EO</w:t>
                  </w:r>
                </w:p>
              </w:tc>
            </w:tr>
            <w:tr w:rsidR="001D7359" w14:paraId="1472CDE9" w14:textId="77777777" w:rsidTr="002D1D33">
              <w:trPr>
                <w:cantSplit/>
                <w:jc w:val="center"/>
              </w:trPr>
              <w:tc>
                <w:tcPr>
                  <w:tcW w:w="4030" w:type="dxa"/>
                  <w:shd w:val="clear" w:color="auto" w:fill="auto"/>
                  <w:vAlign w:val="center"/>
                </w:tcPr>
                <w:p w14:paraId="3AB9A6FF" w14:textId="77777777" w:rsidR="001D7359" w:rsidRDefault="001D7359" w:rsidP="002D1D33">
                  <w:pPr>
                    <w:keepNext/>
                    <w:keepLines/>
                    <w:rPr>
                      <w:rFonts w:ascii="Arial" w:eastAsia="Calibri" w:hAnsi="Arial" w:cs="Times New Roman"/>
                      <w:sz w:val="18"/>
                      <w:szCs w:val="20"/>
                      <w:lang w:val="en-GB"/>
                    </w:rPr>
                  </w:pPr>
                  <w:r>
                    <w:rPr>
                      <w:rFonts w:ascii="Arial" w:eastAsia="Calibri" w:hAnsi="Arial" w:cs="Times New Roman"/>
                      <w:sz w:val="18"/>
                      <w:szCs w:val="20"/>
                      <w:lang w:val="en-GB"/>
                    </w:rPr>
                    <w:t>Min Elevation angle for both sat-gateway and user equipment</w:t>
                  </w:r>
                </w:p>
              </w:tc>
              <w:tc>
                <w:tcPr>
                  <w:tcW w:w="2385" w:type="dxa"/>
                  <w:shd w:val="clear" w:color="auto" w:fill="auto"/>
                  <w:vAlign w:val="center"/>
                </w:tcPr>
                <w:p w14:paraId="7F485C4D" w14:textId="77777777" w:rsidR="001D7359" w:rsidRDefault="001D7359" w:rsidP="002D1D33">
                  <w:pPr>
                    <w:keepNext/>
                    <w:keepLines/>
                    <w:rPr>
                      <w:rFonts w:ascii="Arial" w:eastAsia="Calibri" w:hAnsi="Arial" w:cs="Times New Roman"/>
                      <w:sz w:val="18"/>
                      <w:szCs w:val="20"/>
                      <w:lang w:val="en-GB"/>
                    </w:rPr>
                  </w:pPr>
                  <w:r>
                    <w:rPr>
                      <w:rFonts w:ascii="Arial" w:eastAsia="Calibri" w:hAnsi="Arial" w:cs="Times New Roman"/>
                      <w:sz w:val="18"/>
                      <w:szCs w:val="20"/>
                      <w:lang w:val="en-GB"/>
                    </w:rPr>
                    <w:t>10° for service link and 10° for feeder link</w:t>
                  </w:r>
                </w:p>
              </w:tc>
              <w:tc>
                <w:tcPr>
                  <w:tcW w:w="2413" w:type="dxa"/>
                  <w:shd w:val="clear" w:color="auto" w:fill="auto"/>
                  <w:vAlign w:val="center"/>
                </w:tcPr>
                <w:p w14:paraId="1609E3BF" w14:textId="77777777" w:rsidR="001D7359" w:rsidRDefault="001D7359" w:rsidP="002D1D33">
                  <w:pPr>
                    <w:keepNext/>
                    <w:keepLines/>
                    <w:rPr>
                      <w:rFonts w:ascii="Arial" w:eastAsia="Calibri" w:hAnsi="Arial" w:cs="Times New Roman"/>
                      <w:sz w:val="18"/>
                      <w:szCs w:val="20"/>
                      <w:lang w:val="en-GB"/>
                    </w:rPr>
                  </w:pPr>
                  <w:r>
                    <w:rPr>
                      <w:rFonts w:ascii="Arial" w:eastAsia="Calibri" w:hAnsi="Arial" w:cs="Times New Roman"/>
                      <w:sz w:val="18"/>
                      <w:szCs w:val="20"/>
                      <w:lang w:val="en-GB"/>
                    </w:rPr>
                    <w:t>10° for service link and 10° for feeder link</w:t>
                  </w:r>
                </w:p>
              </w:tc>
            </w:tr>
            <w:tr w:rsidR="001D7359" w:rsidRPr="003771C9" w14:paraId="2EA73F8D" w14:textId="77777777" w:rsidTr="002D1D33">
              <w:trPr>
                <w:cantSplit/>
                <w:jc w:val="center"/>
              </w:trPr>
              <w:tc>
                <w:tcPr>
                  <w:tcW w:w="4030" w:type="dxa"/>
                  <w:shd w:val="clear" w:color="auto" w:fill="auto"/>
                  <w:vAlign w:val="center"/>
                </w:tcPr>
                <w:p w14:paraId="13522DFA" w14:textId="77777777" w:rsidR="001D7359" w:rsidRDefault="001D7359" w:rsidP="002D1D33">
                  <w:pPr>
                    <w:keepNext/>
                    <w:keepLines/>
                    <w:rPr>
                      <w:rFonts w:ascii="Arial" w:eastAsia="Calibri" w:hAnsi="Arial" w:cs="Times New Roman"/>
                      <w:sz w:val="18"/>
                      <w:szCs w:val="20"/>
                      <w:lang w:val="en-GB"/>
                    </w:rPr>
                  </w:pPr>
                  <w:r>
                    <w:rPr>
                      <w:rFonts w:ascii="Arial" w:eastAsia="Calibri" w:hAnsi="Arial" w:cs="Times New Roman"/>
                      <w:sz w:val="18"/>
                      <w:szCs w:val="20"/>
                      <w:lang w:val="en-GB"/>
                    </w:rPr>
                    <w:t>Max distance between satellite and user equipment at min elevation angle</w:t>
                  </w:r>
                </w:p>
              </w:tc>
              <w:tc>
                <w:tcPr>
                  <w:tcW w:w="2385" w:type="dxa"/>
                  <w:shd w:val="clear" w:color="auto" w:fill="auto"/>
                  <w:vAlign w:val="center"/>
                </w:tcPr>
                <w:p w14:paraId="52BA8A7D" w14:textId="77777777" w:rsidR="001D7359" w:rsidRDefault="001D7359" w:rsidP="002D1D33">
                  <w:pPr>
                    <w:keepNext/>
                    <w:keepLines/>
                    <w:rPr>
                      <w:rFonts w:ascii="Arial" w:eastAsia="Calibri" w:hAnsi="Arial" w:cs="Times New Roman"/>
                      <w:sz w:val="18"/>
                      <w:szCs w:val="20"/>
                      <w:lang w:val="en-GB"/>
                    </w:rPr>
                  </w:pPr>
                  <w:r>
                    <w:rPr>
                      <w:rFonts w:ascii="Arial" w:eastAsia="Calibri" w:hAnsi="Arial" w:cs="Times New Roman"/>
                      <w:sz w:val="18"/>
                      <w:szCs w:val="20"/>
                      <w:lang w:val="en-GB"/>
                    </w:rPr>
                    <w:t>40,581 km</w:t>
                  </w:r>
                </w:p>
              </w:tc>
              <w:tc>
                <w:tcPr>
                  <w:tcW w:w="2413" w:type="dxa"/>
                  <w:shd w:val="clear" w:color="auto" w:fill="auto"/>
                  <w:vAlign w:val="center"/>
                </w:tcPr>
                <w:p w14:paraId="595FBFDD" w14:textId="77777777" w:rsidR="001D7359" w:rsidRDefault="001D7359" w:rsidP="002D1D33">
                  <w:pPr>
                    <w:keepNext/>
                    <w:keepLines/>
                    <w:rPr>
                      <w:rFonts w:ascii="Arial" w:eastAsia="Calibri" w:hAnsi="Arial" w:cs="Times New Roman"/>
                      <w:sz w:val="18"/>
                      <w:szCs w:val="20"/>
                      <w:lang w:val="da-DK"/>
                    </w:rPr>
                  </w:pPr>
                  <w:r>
                    <w:rPr>
                      <w:rFonts w:ascii="Arial" w:eastAsia="Calibri" w:hAnsi="Arial" w:cs="Times New Roman"/>
                      <w:sz w:val="18"/>
                      <w:szCs w:val="20"/>
                      <w:lang w:val="da-DK"/>
                    </w:rPr>
                    <w:t>1,932 km (600 km altitude)</w:t>
                  </w:r>
                </w:p>
                <w:p w14:paraId="4950750D" w14:textId="77777777" w:rsidR="001D7359" w:rsidRDefault="001D7359" w:rsidP="002D1D33">
                  <w:pPr>
                    <w:keepNext/>
                    <w:keepLines/>
                    <w:rPr>
                      <w:rFonts w:ascii="Arial" w:eastAsia="Calibri" w:hAnsi="Arial" w:cs="Times New Roman"/>
                      <w:sz w:val="18"/>
                      <w:szCs w:val="20"/>
                      <w:lang w:val="da-DK"/>
                    </w:rPr>
                  </w:pPr>
                  <w:r>
                    <w:rPr>
                      <w:rFonts w:ascii="Arial" w:eastAsia="Calibri" w:hAnsi="Arial" w:cs="Times New Roman"/>
                      <w:sz w:val="18"/>
                      <w:szCs w:val="20"/>
                      <w:lang w:val="da-DK"/>
                    </w:rPr>
                    <w:t>3,131 km (1,200 km altitude)</w:t>
                  </w:r>
                </w:p>
              </w:tc>
            </w:tr>
          </w:tbl>
          <w:p w14:paraId="613DD72B" w14:textId="77777777" w:rsidR="001D7359" w:rsidRDefault="001D7359" w:rsidP="002D1D33">
            <w:pPr>
              <w:spacing w:beforeLines="50" w:before="120" w:afterLines="50" w:after="120"/>
              <w:rPr>
                <w:rFonts w:eastAsia="SimSun"/>
                <w:sz w:val="22"/>
                <w:szCs w:val="18"/>
                <w:lang w:val="da-DK"/>
              </w:rPr>
            </w:pPr>
          </w:p>
        </w:tc>
      </w:tr>
      <w:tr w:rsidR="001D7359" w14:paraId="5225A999" w14:textId="77777777" w:rsidTr="002D1D33">
        <w:tc>
          <w:tcPr>
            <w:tcW w:w="1413" w:type="dxa"/>
          </w:tcPr>
          <w:p w14:paraId="38FBA97F"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29A23F4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N</w:t>
            </w:r>
            <w:r>
              <w:rPr>
                <w:rFonts w:eastAsia="DengXian"/>
                <w:sz w:val="22"/>
                <w:szCs w:val="18"/>
              </w:rPr>
              <w:t>o</w:t>
            </w:r>
          </w:p>
        </w:tc>
        <w:tc>
          <w:tcPr>
            <w:tcW w:w="1134" w:type="dxa"/>
          </w:tcPr>
          <w:p w14:paraId="5061A3D0" w14:textId="77777777" w:rsidR="001D7359" w:rsidRDefault="001D7359" w:rsidP="002D1D33">
            <w:pPr>
              <w:spacing w:beforeLines="50" w:before="120" w:afterLines="50" w:after="120"/>
              <w:rPr>
                <w:sz w:val="22"/>
                <w:szCs w:val="18"/>
              </w:rPr>
            </w:pPr>
          </w:p>
        </w:tc>
        <w:tc>
          <w:tcPr>
            <w:tcW w:w="6236" w:type="dxa"/>
          </w:tcPr>
          <w:p w14:paraId="4CD63E6D" w14:textId="77777777" w:rsidR="001D7359" w:rsidRDefault="001D7359" w:rsidP="002D1D33">
            <w:pPr>
              <w:spacing w:beforeLines="50" w:before="120" w:afterLines="50" w:after="120"/>
              <w:rPr>
                <w:sz w:val="22"/>
                <w:szCs w:val="18"/>
              </w:rPr>
            </w:pPr>
            <w:r>
              <w:rPr>
                <w:sz w:val="22"/>
                <w:szCs w:val="18"/>
              </w:rPr>
              <w:t>We support to use the elevation angles defined in 38.821 for link budget calculation, and smaller elevation angles are not necessary.</w:t>
            </w:r>
          </w:p>
        </w:tc>
      </w:tr>
      <w:tr w:rsidR="001D7359" w14:paraId="2E85E27A" w14:textId="77777777" w:rsidTr="002D1D33">
        <w:tc>
          <w:tcPr>
            <w:tcW w:w="1413" w:type="dxa"/>
          </w:tcPr>
          <w:p w14:paraId="09E82FCC"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2B7E5717" w14:textId="77777777" w:rsidR="001D7359" w:rsidRDefault="001D7359" w:rsidP="002D1D33">
            <w:pPr>
              <w:spacing w:beforeLines="50" w:before="120" w:afterLines="50" w:after="120"/>
              <w:rPr>
                <w:sz w:val="22"/>
                <w:szCs w:val="18"/>
              </w:rPr>
            </w:pPr>
          </w:p>
        </w:tc>
        <w:tc>
          <w:tcPr>
            <w:tcW w:w="1134" w:type="dxa"/>
          </w:tcPr>
          <w:p w14:paraId="28DFC6C1" w14:textId="77777777" w:rsidR="001D7359" w:rsidRDefault="001D7359" w:rsidP="002D1D33">
            <w:pPr>
              <w:spacing w:beforeLines="50" w:before="120" w:afterLines="50" w:after="120"/>
              <w:rPr>
                <w:sz w:val="22"/>
                <w:szCs w:val="18"/>
              </w:rPr>
            </w:pPr>
          </w:p>
        </w:tc>
        <w:tc>
          <w:tcPr>
            <w:tcW w:w="6236" w:type="dxa"/>
          </w:tcPr>
          <w:p w14:paraId="2BD892D6" w14:textId="77777777" w:rsidR="001D7359" w:rsidRDefault="001D7359" w:rsidP="002D1D33">
            <w:pPr>
              <w:spacing w:beforeLines="50" w:before="120" w:afterLines="50" w:after="120"/>
              <w:rPr>
                <w:sz w:val="22"/>
                <w:szCs w:val="18"/>
              </w:rPr>
            </w:pPr>
            <w:r>
              <w:rPr>
                <w:sz w:val="22"/>
                <w:szCs w:val="18"/>
              </w:rPr>
              <w:t xml:space="preserve">We think </w:t>
            </w:r>
            <w:r>
              <w:rPr>
                <w:sz w:val="22"/>
              </w:rPr>
              <w:t>10 deg, 20 deg, ...., 90 deg is acceptable for us.</w:t>
            </w:r>
          </w:p>
        </w:tc>
      </w:tr>
      <w:tr w:rsidR="001D7359" w14:paraId="722316CD" w14:textId="77777777" w:rsidTr="002D1D33">
        <w:tc>
          <w:tcPr>
            <w:tcW w:w="1413" w:type="dxa"/>
          </w:tcPr>
          <w:p w14:paraId="614E27C7"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0E58E5BF" w14:textId="77777777" w:rsidR="001D7359" w:rsidRDefault="001D7359" w:rsidP="002D1D33">
            <w:pPr>
              <w:spacing w:beforeLines="50" w:before="120" w:afterLines="50" w:after="120"/>
              <w:rPr>
                <w:sz w:val="22"/>
                <w:szCs w:val="18"/>
              </w:rPr>
            </w:pPr>
            <w:r>
              <w:rPr>
                <w:sz w:val="22"/>
                <w:szCs w:val="18"/>
              </w:rPr>
              <w:t>No</w:t>
            </w:r>
          </w:p>
        </w:tc>
        <w:tc>
          <w:tcPr>
            <w:tcW w:w="1134" w:type="dxa"/>
          </w:tcPr>
          <w:p w14:paraId="03728BCF" w14:textId="77777777" w:rsidR="001D7359" w:rsidRDefault="001D7359" w:rsidP="002D1D33">
            <w:pPr>
              <w:spacing w:beforeLines="50" w:before="120" w:afterLines="50" w:after="120"/>
              <w:rPr>
                <w:sz w:val="22"/>
                <w:szCs w:val="18"/>
              </w:rPr>
            </w:pPr>
          </w:p>
        </w:tc>
        <w:tc>
          <w:tcPr>
            <w:tcW w:w="6236" w:type="dxa"/>
          </w:tcPr>
          <w:p w14:paraId="5C6A393F" w14:textId="77777777" w:rsidR="001D7359" w:rsidRDefault="001D7359" w:rsidP="002D1D33">
            <w:pPr>
              <w:spacing w:beforeLines="50" w:before="120" w:afterLines="50" w:after="120"/>
              <w:rPr>
                <w:sz w:val="22"/>
                <w:szCs w:val="18"/>
              </w:rPr>
            </w:pPr>
            <w:r>
              <w:rPr>
                <w:sz w:val="22"/>
                <w:szCs w:val="18"/>
              </w:rPr>
              <w:t>Similar view as Panasonic</w:t>
            </w:r>
          </w:p>
        </w:tc>
      </w:tr>
      <w:tr w:rsidR="001D7359" w14:paraId="679C6BCA" w14:textId="77777777" w:rsidTr="002D1D33">
        <w:tc>
          <w:tcPr>
            <w:tcW w:w="1413" w:type="dxa"/>
          </w:tcPr>
          <w:p w14:paraId="472EAC69"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64990E63" w14:textId="77777777" w:rsidR="001D7359" w:rsidRDefault="001D7359" w:rsidP="002D1D33">
            <w:pPr>
              <w:spacing w:beforeLines="50" w:before="120" w:afterLines="50" w:after="120"/>
              <w:rPr>
                <w:rFonts w:eastAsia="Malgun Gothic"/>
                <w:sz w:val="22"/>
                <w:szCs w:val="18"/>
                <w:lang w:eastAsia="ko-KR"/>
              </w:rPr>
            </w:pPr>
            <w:r>
              <w:rPr>
                <w:sz w:val="22"/>
                <w:szCs w:val="18"/>
              </w:rPr>
              <w:t>Don't know</w:t>
            </w:r>
          </w:p>
        </w:tc>
        <w:tc>
          <w:tcPr>
            <w:tcW w:w="1134" w:type="dxa"/>
          </w:tcPr>
          <w:p w14:paraId="5EC9C86D" w14:textId="77777777" w:rsidR="001D7359" w:rsidRDefault="001D7359" w:rsidP="002D1D33">
            <w:pPr>
              <w:spacing w:beforeLines="50" w:before="120" w:afterLines="50" w:after="120"/>
              <w:rPr>
                <w:sz w:val="22"/>
                <w:szCs w:val="18"/>
              </w:rPr>
            </w:pPr>
            <w:r>
              <w:rPr>
                <w:sz w:val="22"/>
                <w:szCs w:val="18"/>
              </w:rPr>
              <w:t>Option 1</w:t>
            </w:r>
          </w:p>
        </w:tc>
        <w:tc>
          <w:tcPr>
            <w:tcW w:w="6236" w:type="dxa"/>
          </w:tcPr>
          <w:p w14:paraId="7E1ADCFA" w14:textId="77777777" w:rsidR="001D7359" w:rsidRDefault="001D7359" w:rsidP="002D1D33">
            <w:pPr>
              <w:spacing w:beforeLines="50" w:before="120" w:afterLines="50" w:after="120"/>
              <w:rPr>
                <w:sz w:val="22"/>
                <w:szCs w:val="18"/>
              </w:rPr>
            </w:pPr>
          </w:p>
        </w:tc>
      </w:tr>
      <w:tr w:rsidR="001D7359" w14:paraId="6939718B" w14:textId="77777777" w:rsidTr="002D1D33">
        <w:tc>
          <w:tcPr>
            <w:tcW w:w="1413" w:type="dxa"/>
          </w:tcPr>
          <w:p w14:paraId="76DFFFB8"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0A621FCC" w14:textId="77777777" w:rsidR="001D7359" w:rsidRDefault="001D7359" w:rsidP="002D1D33">
            <w:pPr>
              <w:spacing w:beforeLines="50" w:before="120" w:afterLines="50" w:after="120"/>
              <w:rPr>
                <w:sz w:val="22"/>
                <w:szCs w:val="18"/>
              </w:rPr>
            </w:pPr>
          </w:p>
        </w:tc>
        <w:tc>
          <w:tcPr>
            <w:tcW w:w="1134" w:type="dxa"/>
          </w:tcPr>
          <w:p w14:paraId="716A8297" w14:textId="77777777" w:rsidR="001D7359" w:rsidRDefault="001D7359" w:rsidP="002D1D33">
            <w:pPr>
              <w:spacing w:beforeLines="50" w:before="120" w:afterLines="50" w:after="120"/>
              <w:rPr>
                <w:sz w:val="22"/>
                <w:szCs w:val="18"/>
              </w:rPr>
            </w:pPr>
          </w:p>
        </w:tc>
        <w:tc>
          <w:tcPr>
            <w:tcW w:w="6236" w:type="dxa"/>
          </w:tcPr>
          <w:p w14:paraId="1E20BE83" w14:textId="77777777" w:rsidR="001D7359" w:rsidRDefault="001D7359" w:rsidP="002D1D33">
            <w:pPr>
              <w:spacing w:beforeLines="50" w:before="120" w:afterLines="50" w:after="120"/>
              <w:rPr>
                <w:sz w:val="22"/>
                <w:szCs w:val="18"/>
              </w:rPr>
            </w:pPr>
            <w:r>
              <w:rPr>
                <w:sz w:val="22"/>
                <w:szCs w:val="18"/>
              </w:rPr>
              <w:t>To our understanding, it is the beam edge elevation. If multiple beams per satellite, it is the edge beam edge elevation, so it is the minimum elevation.</w:t>
            </w:r>
          </w:p>
        </w:tc>
      </w:tr>
      <w:tr w:rsidR="001D7359" w14:paraId="74BA27BF" w14:textId="77777777" w:rsidTr="002D1D33">
        <w:tc>
          <w:tcPr>
            <w:tcW w:w="1413" w:type="dxa"/>
          </w:tcPr>
          <w:p w14:paraId="5BC5C60C" w14:textId="77777777" w:rsidR="001D7359" w:rsidRDefault="001D7359" w:rsidP="002D1D33">
            <w:pPr>
              <w:spacing w:beforeLines="50" w:before="120" w:afterLines="50" w:after="120"/>
              <w:rPr>
                <w:sz w:val="22"/>
                <w:szCs w:val="18"/>
              </w:rPr>
            </w:pPr>
            <w:r>
              <w:rPr>
                <w:sz w:val="22"/>
                <w:szCs w:val="18"/>
              </w:rPr>
              <w:lastRenderedPageBreak/>
              <w:t>Hughes/EchoStar</w:t>
            </w:r>
          </w:p>
        </w:tc>
        <w:tc>
          <w:tcPr>
            <w:tcW w:w="1134" w:type="dxa"/>
          </w:tcPr>
          <w:p w14:paraId="4D4BB16C" w14:textId="77777777" w:rsidR="001D7359" w:rsidRDefault="001D7359" w:rsidP="002D1D33">
            <w:pPr>
              <w:spacing w:beforeLines="50" w:before="120" w:afterLines="50" w:after="120"/>
              <w:rPr>
                <w:sz w:val="22"/>
                <w:szCs w:val="18"/>
              </w:rPr>
            </w:pPr>
          </w:p>
        </w:tc>
        <w:tc>
          <w:tcPr>
            <w:tcW w:w="1134" w:type="dxa"/>
          </w:tcPr>
          <w:p w14:paraId="6BE247C2" w14:textId="77777777" w:rsidR="001D7359" w:rsidRDefault="001D7359" w:rsidP="002D1D33">
            <w:pPr>
              <w:spacing w:beforeLines="50" w:before="120" w:afterLines="50" w:after="120"/>
              <w:jc w:val="both"/>
              <w:rPr>
                <w:sz w:val="22"/>
                <w:szCs w:val="18"/>
              </w:rPr>
            </w:pPr>
          </w:p>
        </w:tc>
        <w:tc>
          <w:tcPr>
            <w:tcW w:w="6236" w:type="dxa"/>
          </w:tcPr>
          <w:p w14:paraId="62E7E146" w14:textId="77777777" w:rsidR="001D7359" w:rsidRDefault="001D7359" w:rsidP="002D1D33">
            <w:pPr>
              <w:spacing w:beforeLines="50" w:before="120" w:afterLines="50" w:after="120"/>
              <w:jc w:val="both"/>
              <w:rPr>
                <w:sz w:val="22"/>
                <w:szCs w:val="18"/>
              </w:rPr>
            </w:pPr>
            <w:r>
              <w:rPr>
                <w:sz w:val="22"/>
                <w:szCs w:val="18"/>
              </w:rPr>
              <w:t>Too early to determine</w:t>
            </w:r>
          </w:p>
        </w:tc>
      </w:tr>
      <w:tr w:rsidR="001D7359" w14:paraId="6EDDF8F6" w14:textId="77777777" w:rsidTr="002D1D33">
        <w:tc>
          <w:tcPr>
            <w:tcW w:w="1413" w:type="dxa"/>
          </w:tcPr>
          <w:p w14:paraId="2493CB1E" w14:textId="77777777" w:rsidR="001D7359" w:rsidRDefault="001D7359" w:rsidP="002D1D33">
            <w:pPr>
              <w:spacing w:beforeLines="50" w:before="120" w:afterLines="50" w:after="120"/>
              <w:rPr>
                <w:sz w:val="22"/>
                <w:szCs w:val="18"/>
              </w:rPr>
            </w:pPr>
            <w:r>
              <w:rPr>
                <w:sz w:val="22"/>
                <w:szCs w:val="18"/>
              </w:rPr>
              <w:t>QC</w:t>
            </w:r>
          </w:p>
        </w:tc>
        <w:tc>
          <w:tcPr>
            <w:tcW w:w="1134" w:type="dxa"/>
          </w:tcPr>
          <w:p w14:paraId="54E3F3C5" w14:textId="77777777" w:rsidR="001D7359" w:rsidRDefault="001D7359" w:rsidP="002D1D33">
            <w:pPr>
              <w:spacing w:beforeLines="50" w:before="120" w:afterLines="50" w:after="120"/>
              <w:rPr>
                <w:sz w:val="22"/>
                <w:szCs w:val="18"/>
              </w:rPr>
            </w:pPr>
          </w:p>
        </w:tc>
        <w:tc>
          <w:tcPr>
            <w:tcW w:w="1134" w:type="dxa"/>
          </w:tcPr>
          <w:p w14:paraId="480BBD69" w14:textId="77777777" w:rsidR="001D7359" w:rsidRDefault="001D7359" w:rsidP="002D1D33">
            <w:pPr>
              <w:spacing w:beforeLines="50" w:before="120" w:afterLines="50" w:after="120"/>
              <w:rPr>
                <w:sz w:val="22"/>
                <w:szCs w:val="18"/>
              </w:rPr>
            </w:pPr>
          </w:p>
        </w:tc>
        <w:tc>
          <w:tcPr>
            <w:tcW w:w="6236" w:type="dxa"/>
          </w:tcPr>
          <w:p w14:paraId="056E2DC1" w14:textId="77777777" w:rsidR="001D7359" w:rsidRDefault="001D7359" w:rsidP="002D1D33">
            <w:pPr>
              <w:spacing w:beforeLines="50" w:before="120" w:afterLines="50" w:after="120"/>
              <w:rPr>
                <w:sz w:val="22"/>
                <w:szCs w:val="18"/>
              </w:rPr>
            </w:pPr>
            <w:r>
              <w:rPr>
                <w:sz w:val="22"/>
                <w:szCs w:val="18"/>
              </w:rPr>
              <w:t>Not sure if it is important.</w:t>
            </w:r>
          </w:p>
        </w:tc>
      </w:tr>
      <w:tr w:rsidR="001D7359" w14:paraId="3E579B9C" w14:textId="77777777" w:rsidTr="002D1D33">
        <w:tc>
          <w:tcPr>
            <w:tcW w:w="1413" w:type="dxa"/>
          </w:tcPr>
          <w:p w14:paraId="54A4E9E1" w14:textId="77777777" w:rsidR="001D7359" w:rsidRDefault="001D7359" w:rsidP="002D1D33">
            <w:pPr>
              <w:spacing w:beforeLines="50" w:before="120" w:afterLines="50" w:after="120"/>
              <w:rPr>
                <w:sz w:val="22"/>
                <w:szCs w:val="18"/>
              </w:rPr>
            </w:pPr>
          </w:p>
        </w:tc>
        <w:tc>
          <w:tcPr>
            <w:tcW w:w="1134" w:type="dxa"/>
          </w:tcPr>
          <w:p w14:paraId="55AD47F6" w14:textId="77777777" w:rsidR="001D7359" w:rsidRDefault="001D7359" w:rsidP="002D1D33">
            <w:pPr>
              <w:spacing w:beforeLines="50" w:before="120" w:afterLines="50" w:after="120"/>
              <w:rPr>
                <w:sz w:val="22"/>
                <w:szCs w:val="18"/>
              </w:rPr>
            </w:pPr>
          </w:p>
        </w:tc>
        <w:tc>
          <w:tcPr>
            <w:tcW w:w="1134" w:type="dxa"/>
          </w:tcPr>
          <w:p w14:paraId="73AE7F6E" w14:textId="77777777" w:rsidR="001D7359" w:rsidRDefault="001D7359" w:rsidP="002D1D33">
            <w:pPr>
              <w:spacing w:beforeLines="50" w:before="120" w:afterLines="50" w:after="120"/>
              <w:rPr>
                <w:sz w:val="22"/>
                <w:szCs w:val="18"/>
              </w:rPr>
            </w:pPr>
          </w:p>
        </w:tc>
        <w:tc>
          <w:tcPr>
            <w:tcW w:w="6236" w:type="dxa"/>
          </w:tcPr>
          <w:p w14:paraId="085BA1B7" w14:textId="77777777" w:rsidR="001D7359" w:rsidRDefault="001D7359" w:rsidP="002D1D33">
            <w:pPr>
              <w:spacing w:beforeLines="50" w:before="120" w:afterLines="50" w:after="120"/>
              <w:rPr>
                <w:sz w:val="22"/>
                <w:szCs w:val="18"/>
              </w:rPr>
            </w:pPr>
          </w:p>
        </w:tc>
      </w:tr>
    </w:tbl>
    <w:p w14:paraId="41F9770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A57383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F1410BD"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8-1_v0</w:t>
      </w:r>
    </w:p>
    <w:p w14:paraId="5FD2E113"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NR NTN coverage enhancement, assume frequency reuse factor = 3 and polarization reuse factor = 1.</w:t>
      </w:r>
    </w:p>
    <w:p w14:paraId="38117B8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above proposal is discussed with proposal 2-1.</w:t>
      </w:r>
    </w:p>
    <w:p w14:paraId="11BBE96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0F57FE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5380A26"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21EA0FD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elevation angle, more companies prefer to evaluate elevation angles other than the worst case. One rational is that elevation angle should be changed according to the target code rate and QoS. However, FL is not sure whether this discussion direction is valid, since firstly desirable coverage for each scenario of GEO/LEO is decided, and then whether service with target code rate that is discussed above can be provided for the area or not is discussed. Otherwise, some companies evaluate e.g. 10 deg and say ‘not sufficient’, but other companies evaluate e.g. 45 deg and say ‘sufficient’. This means that the discussion will become not whether coverage is sufficient or not, but rather which elevation angle should be assumed in real deployment. FL is not sure companies would like to go with this kind of discussions in this study.</w:t>
      </w:r>
    </w:p>
    <w:p w14:paraId="2B6DD81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L can find recommendation to evaluate elevation angle in table 6.1.3.2-1 mainly and other elevation angles as optional. This would be good compromise, so the corresponding proposal is prepared.</w:t>
      </w:r>
    </w:p>
    <w:p w14:paraId="300793F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n addition, FL thinks that now is good timing to discuss details of study cases. FL prepares corresponding question below, based on existing proposals/agreement.</w:t>
      </w:r>
    </w:p>
    <w:p w14:paraId="2DC3572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9F2208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8D75DFF"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193DCFE3"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8-2_v0</w:t>
      </w:r>
    </w:p>
    <w:p w14:paraId="735CFF8B"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The following elevation angle is evaluated.</w:t>
      </w:r>
    </w:p>
    <w:p w14:paraId="51C46DA8"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sidRPr="003771C9">
        <w:rPr>
          <w:rFonts w:ascii="Times New Roman" w:eastAsia="ＭＳ ゴシック" w:hAnsi="Times New Roman" w:cs="Times New Roman"/>
          <w:sz w:val="22"/>
          <w:szCs w:val="20"/>
          <w:lang w:val="en-US" w:eastAsia="ja-JP"/>
        </w:rPr>
        <w:t xml:space="preserve">30 deg for LEO, 12.5 deg for GEO-Set 1, 20 deg for GEO-Set 2, as in </w:t>
      </w:r>
      <w:r>
        <w:rPr>
          <w:rFonts w:ascii="Times New Roman" w:eastAsia="ＭＳ ゴシック" w:hAnsi="Times New Roman" w:cs="Times New Roman"/>
          <w:sz w:val="22"/>
          <w:szCs w:val="18"/>
          <w:lang w:val="en-US" w:eastAsia="ja-JP"/>
        </w:rPr>
        <w:t xml:space="preserve">in </w:t>
      </w:r>
      <w:r>
        <w:rPr>
          <w:rFonts w:ascii="Times New Roman" w:eastAsia="ＭＳ ゴシック" w:hAnsi="Times New Roman" w:cs="Times New Roman"/>
          <w:sz w:val="22"/>
          <w:szCs w:val="18"/>
          <w:lang w:val="en-GB" w:eastAsia="zh-CN"/>
        </w:rPr>
        <w:t xml:space="preserve">Table </w:t>
      </w:r>
      <w:r>
        <w:rPr>
          <w:rFonts w:ascii="Times New Roman" w:eastAsia="ＭＳ ゴシック" w:hAnsi="Times New Roman" w:cs="Times New Roman"/>
          <w:sz w:val="22"/>
          <w:szCs w:val="18"/>
          <w:lang w:val="en-US" w:eastAsia="ja-JP"/>
        </w:rPr>
        <w:t>6.1.3.2-1</w:t>
      </w:r>
      <w:r>
        <w:rPr>
          <w:rFonts w:ascii="Times New Roman" w:eastAsia="ＭＳ ゴシック" w:hAnsi="Times New Roman" w:cs="Times New Roman"/>
          <w:sz w:val="22"/>
          <w:szCs w:val="18"/>
          <w:lang w:val="en-GB" w:eastAsia="zh-CN"/>
        </w:rPr>
        <w:t xml:space="preserve"> of TR38.821</w:t>
      </w:r>
    </w:p>
    <w:p w14:paraId="77AFB11A"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Other elevation angles can be evaluated as optional</w:t>
      </w:r>
    </w:p>
    <w:p w14:paraId="2A2A21F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D64D8D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Do you agree the above proposal?</w:t>
      </w:r>
    </w:p>
    <w:p w14:paraId="10DEA198"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If the answer is NO, do you think which elevation angle should be covered to meet target data rate should be discussed in this study?</w:t>
      </w:r>
    </w:p>
    <w:tbl>
      <w:tblPr>
        <w:tblStyle w:val="34"/>
        <w:tblW w:w="9978" w:type="dxa"/>
        <w:tblLayout w:type="fixed"/>
        <w:tblLook w:val="04A0" w:firstRow="1" w:lastRow="0" w:firstColumn="1" w:lastColumn="0" w:noHBand="0" w:noVBand="1"/>
      </w:tblPr>
      <w:tblGrid>
        <w:gridCol w:w="1417"/>
        <w:gridCol w:w="1134"/>
        <w:gridCol w:w="1134"/>
        <w:gridCol w:w="6293"/>
      </w:tblGrid>
      <w:tr w:rsidR="001D7359" w14:paraId="5B62CD0A" w14:textId="77777777" w:rsidTr="002D1D33">
        <w:tc>
          <w:tcPr>
            <w:tcW w:w="1417" w:type="dxa"/>
            <w:shd w:val="clear" w:color="auto" w:fill="E7E6E6"/>
          </w:tcPr>
          <w:p w14:paraId="47EA0BA0"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ompany</w:t>
            </w:r>
          </w:p>
        </w:tc>
        <w:tc>
          <w:tcPr>
            <w:tcW w:w="1134" w:type="dxa"/>
            <w:shd w:val="clear" w:color="auto" w:fill="E7E6E6"/>
          </w:tcPr>
          <w:p w14:paraId="78CCD6EF"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ES/NO for Q</w:t>
            </w:r>
          </w:p>
        </w:tc>
        <w:tc>
          <w:tcPr>
            <w:tcW w:w="1134" w:type="dxa"/>
            <w:shd w:val="clear" w:color="auto" w:fill="E7E6E6"/>
          </w:tcPr>
          <w:p w14:paraId="655E788C"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ES/NO for Q’</w:t>
            </w:r>
          </w:p>
        </w:tc>
        <w:tc>
          <w:tcPr>
            <w:tcW w:w="6293" w:type="dxa"/>
            <w:shd w:val="clear" w:color="auto" w:fill="E7E6E6"/>
          </w:tcPr>
          <w:p w14:paraId="74437816"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69D9AFB8" w14:textId="77777777" w:rsidTr="002D1D33">
        <w:tc>
          <w:tcPr>
            <w:tcW w:w="1417" w:type="dxa"/>
          </w:tcPr>
          <w:p w14:paraId="7860EBF2"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394891A9"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1134" w:type="dxa"/>
          </w:tcPr>
          <w:p w14:paraId="3008C5DB" w14:textId="77777777" w:rsidR="001D7359" w:rsidRDefault="001D7359" w:rsidP="002D1D33">
            <w:pPr>
              <w:spacing w:beforeLines="50" w:before="120" w:afterLines="50" w:after="120"/>
              <w:rPr>
                <w:sz w:val="22"/>
                <w:szCs w:val="18"/>
              </w:rPr>
            </w:pPr>
          </w:p>
        </w:tc>
        <w:tc>
          <w:tcPr>
            <w:tcW w:w="6293" w:type="dxa"/>
          </w:tcPr>
          <w:p w14:paraId="5B9B24A5" w14:textId="77777777" w:rsidR="001D7359" w:rsidRDefault="001D7359" w:rsidP="002D1D33">
            <w:pPr>
              <w:spacing w:beforeLines="50" w:before="120" w:afterLines="50" w:after="120"/>
              <w:rPr>
                <w:sz w:val="22"/>
                <w:szCs w:val="18"/>
              </w:rPr>
            </w:pPr>
            <w:r>
              <w:rPr>
                <w:rFonts w:eastAsia="DengXian" w:hint="eastAsia"/>
                <w:sz w:val="22"/>
                <w:szCs w:val="18"/>
              </w:rPr>
              <w:t>W</w:t>
            </w:r>
            <w:r>
              <w:rPr>
                <w:rFonts w:eastAsia="DengXian"/>
                <w:sz w:val="22"/>
                <w:szCs w:val="18"/>
              </w:rPr>
              <w:t>e are OK with the proposal.</w:t>
            </w:r>
          </w:p>
        </w:tc>
      </w:tr>
      <w:tr w:rsidR="001D7359" w14:paraId="7F5ADD51" w14:textId="77777777" w:rsidTr="002D1D33">
        <w:tc>
          <w:tcPr>
            <w:tcW w:w="1417" w:type="dxa"/>
          </w:tcPr>
          <w:p w14:paraId="5F37279E" w14:textId="77777777" w:rsidR="001D7359" w:rsidRDefault="001D7359" w:rsidP="002D1D33">
            <w:pPr>
              <w:spacing w:beforeLines="50" w:before="120" w:afterLines="50" w:after="120"/>
              <w:rPr>
                <w:sz w:val="22"/>
                <w:szCs w:val="18"/>
              </w:rPr>
            </w:pPr>
            <w:r>
              <w:rPr>
                <w:sz w:val="22"/>
                <w:szCs w:val="18"/>
              </w:rPr>
              <w:lastRenderedPageBreak/>
              <w:t>Lockheed</w:t>
            </w:r>
          </w:p>
        </w:tc>
        <w:tc>
          <w:tcPr>
            <w:tcW w:w="1134" w:type="dxa"/>
          </w:tcPr>
          <w:p w14:paraId="61F7C950" w14:textId="77777777" w:rsidR="001D7359" w:rsidRDefault="001D7359" w:rsidP="002D1D33">
            <w:pPr>
              <w:spacing w:beforeLines="50" w:before="120" w:afterLines="50" w:after="120"/>
              <w:rPr>
                <w:sz w:val="22"/>
                <w:szCs w:val="18"/>
              </w:rPr>
            </w:pPr>
            <w:r>
              <w:rPr>
                <w:sz w:val="22"/>
                <w:szCs w:val="18"/>
              </w:rPr>
              <w:t>Yes</w:t>
            </w:r>
          </w:p>
        </w:tc>
        <w:tc>
          <w:tcPr>
            <w:tcW w:w="1134" w:type="dxa"/>
          </w:tcPr>
          <w:p w14:paraId="79F2F7FF" w14:textId="77777777" w:rsidR="001D7359" w:rsidRDefault="001D7359" w:rsidP="002D1D33">
            <w:pPr>
              <w:spacing w:beforeLines="50" w:before="120" w:afterLines="50" w:after="120"/>
              <w:rPr>
                <w:sz w:val="22"/>
                <w:szCs w:val="18"/>
              </w:rPr>
            </w:pPr>
          </w:p>
        </w:tc>
        <w:tc>
          <w:tcPr>
            <w:tcW w:w="6293" w:type="dxa"/>
          </w:tcPr>
          <w:p w14:paraId="7920EE17" w14:textId="77777777" w:rsidR="001D7359" w:rsidRDefault="001D7359" w:rsidP="002D1D33">
            <w:pPr>
              <w:spacing w:beforeLines="50" w:before="120" w:afterLines="50" w:after="120"/>
              <w:rPr>
                <w:sz w:val="22"/>
                <w:szCs w:val="18"/>
              </w:rPr>
            </w:pPr>
          </w:p>
        </w:tc>
      </w:tr>
      <w:tr w:rsidR="001D7359" w14:paraId="05823900" w14:textId="77777777" w:rsidTr="002D1D33">
        <w:tc>
          <w:tcPr>
            <w:tcW w:w="1417" w:type="dxa"/>
          </w:tcPr>
          <w:p w14:paraId="5BE95B18" w14:textId="77777777" w:rsidR="001D7359" w:rsidRDefault="001D7359" w:rsidP="002D1D33">
            <w:pPr>
              <w:spacing w:beforeLines="50" w:before="120" w:afterLines="50" w:after="120"/>
              <w:rPr>
                <w:sz w:val="22"/>
                <w:szCs w:val="18"/>
              </w:rPr>
            </w:pPr>
            <w:r>
              <w:rPr>
                <w:rFonts w:eastAsia="DengXian"/>
                <w:sz w:val="22"/>
                <w:szCs w:val="18"/>
              </w:rPr>
              <w:t>OPPO</w:t>
            </w:r>
          </w:p>
        </w:tc>
        <w:tc>
          <w:tcPr>
            <w:tcW w:w="1134" w:type="dxa"/>
          </w:tcPr>
          <w:p w14:paraId="22588C80" w14:textId="77777777" w:rsidR="001D7359" w:rsidRDefault="001D7359" w:rsidP="002D1D33">
            <w:pPr>
              <w:spacing w:beforeLines="50" w:before="120" w:afterLines="50" w:after="120"/>
              <w:rPr>
                <w:sz w:val="22"/>
                <w:szCs w:val="18"/>
              </w:rPr>
            </w:pPr>
            <w:r>
              <w:rPr>
                <w:rFonts w:eastAsia="DengXian"/>
                <w:sz w:val="22"/>
                <w:szCs w:val="18"/>
              </w:rPr>
              <w:t>Yes</w:t>
            </w:r>
          </w:p>
        </w:tc>
        <w:tc>
          <w:tcPr>
            <w:tcW w:w="1134" w:type="dxa"/>
          </w:tcPr>
          <w:p w14:paraId="3A12C9BD" w14:textId="77777777" w:rsidR="001D7359" w:rsidRDefault="001D7359" w:rsidP="002D1D33">
            <w:pPr>
              <w:spacing w:beforeLines="50" w:before="120" w:afterLines="50" w:after="120"/>
              <w:rPr>
                <w:sz w:val="22"/>
                <w:szCs w:val="18"/>
              </w:rPr>
            </w:pPr>
          </w:p>
        </w:tc>
        <w:tc>
          <w:tcPr>
            <w:tcW w:w="6293" w:type="dxa"/>
          </w:tcPr>
          <w:p w14:paraId="7DD23D2F" w14:textId="77777777" w:rsidR="001D7359" w:rsidRDefault="001D7359" w:rsidP="002D1D33">
            <w:pPr>
              <w:spacing w:beforeLines="50" w:before="120" w:afterLines="50" w:after="120"/>
              <w:rPr>
                <w:sz w:val="22"/>
                <w:szCs w:val="18"/>
              </w:rPr>
            </w:pPr>
          </w:p>
        </w:tc>
      </w:tr>
      <w:tr w:rsidR="001D7359" w14:paraId="5F85785C" w14:textId="77777777" w:rsidTr="002D1D33">
        <w:tc>
          <w:tcPr>
            <w:tcW w:w="1417" w:type="dxa"/>
          </w:tcPr>
          <w:p w14:paraId="6FD17177" w14:textId="77777777" w:rsidR="001D7359" w:rsidRDefault="001D7359" w:rsidP="002D1D33">
            <w:pPr>
              <w:spacing w:beforeLines="50" w:before="120" w:afterLines="50" w:after="120"/>
              <w:rPr>
                <w:rFonts w:eastAsia="DengXian"/>
                <w:sz w:val="22"/>
                <w:szCs w:val="18"/>
              </w:rPr>
            </w:pPr>
            <w:r>
              <w:rPr>
                <w:rFonts w:eastAsia="DengXian"/>
                <w:sz w:val="22"/>
                <w:szCs w:val="18"/>
              </w:rPr>
              <w:t>Hughes/EchoStar</w:t>
            </w:r>
          </w:p>
        </w:tc>
        <w:tc>
          <w:tcPr>
            <w:tcW w:w="1134" w:type="dxa"/>
          </w:tcPr>
          <w:p w14:paraId="50FAD279" w14:textId="77777777" w:rsidR="001D7359" w:rsidRDefault="001D7359" w:rsidP="002D1D33">
            <w:pPr>
              <w:spacing w:beforeLines="50" w:before="120" w:afterLines="50" w:after="120"/>
              <w:rPr>
                <w:rFonts w:eastAsia="DengXian"/>
                <w:sz w:val="22"/>
                <w:szCs w:val="18"/>
              </w:rPr>
            </w:pPr>
            <w:r>
              <w:rPr>
                <w:rFonts w:eastAsia="DengXian"/>
                <w:sz w:val="22"/>
                <w:szCs w:val="18"/>
              </w:rPr>
              <w:t>Partial</w:t>
            </w:r>
          </w:p>
        </w:tc>
        <w:tc>
          <w:tcPr>
            <w:tcW w:w="1134" w:type="dxa"/>
          </w:tcPr>
          <w:p w14:paraId="416949B1" w14:textId="77777777" w:rsidR="001D7359" w:rsidRDefault="001D7359" w:rsidP="002D1D33">
            <w:pPr>
              <w:spacing w:beforeLines="50" w:before="120" w:afterLines="50" w:after="120"/>
              <w:rPr>
                <w:sz w:val="22"/>
                <w:szCs w:val="18"/>
              </w:rPr>
            </w:pPr>
            <w:r>
              <w:rPr>
                <w:sz w:val="22"/>
                <w:szCs w:val="18"/>
              </w:rPr>
              <w:t>Partial</w:t>
            </w:r>
          </w:p>
        </w:tc>
        <w:tc>
          <w:tcPr>
            <w:tcW w:w="6293" w:type="dxa"/>
          </w:tcPr>
          <w:p w14:paraId="7F3CEE0E" w14:textId="77777777" w:rsidR="001D7359" w:rsidRDefault="001D7359" w:rsidP="002D1D33">
            <w:pPr>
              <w:spacing w:beforeLines="50" w:before="120" w:afterLines="50" w:after="120"/>
              <w:rPr>
                <w:sz w:val="22"/>
                <w:szCs w:val="18"/>
              </w:rPr>
            </w:pPr>
            <w:r>
              <w:rPr>
                <w:sz w:val="22"/>
                <w:szCs w:val="18"/>
              </w:rPr>
              <w:t>Propose to add MEO scenario with 30 deg elevation angle.</w:t>
            </w:r>
          </w:p>
        </w:tc>
      </w:tr>
      <w:tr w:rsidR="001D7359" w14:paraId="0BEFB263" w14:textId="77777777" w:rsidTr="002D1D33">
        <w:tc>
          <w:tcPr>
            <w:tcW w:w="1417" w:type="dxa"/>
          </w:tcPr>
          <w:p w14:paraId="1E674335" w14:textId="77777777" w:rsidR="001D7359" w:rsidRDefault="001D7359" w:rsidP="002D1D33">
            <w:pPr>
              <w:spacing w:beforeLines="50" w:before="120" w:afterLines="50" w:after="120"/>
              <w:rPr>
                <w:rFonts w:eastAsia="DengXian"/>
                <w:sz w:val="22"/>
                <w:szCs w:val="18"/>
              </w:rPr>
            </w:pPr>
            <w:r>
              <w:rPr>
                <w:rFonts w:eastAsia="DengXian"/>
                <w:sz w:val="22"/>
                <w:szCs w:val="18"/>
              </w:rPr>
              <w:t>MediaTek</w:t>
            </w:r>
          </w:p>
        </w:tc>
        <w:tc>
          <w:tcPr>
            <w:tcW w:w="1134" w:type="dxa"/>
          </w:tcPr>
          <w:p w14:paraId="7A89FD4D" w14:textId="77777777" w:rsidR="001D7359" w:rsidRDefault="001D7359" w:rsidP="002D1D33">
            <w:pPr>
              <w:spacing w:beforeLines="50" w:before="120" w:afterLines="50" w:after="120"/>
              <w:rPr>
                <w:rFonts w:eastAsia="DengXian"/>
                <w:sz w:val="22"/>
                <w:szCs w:val="18"/>
              </w:rPr>
            </w:pPr>
          </w:p>
        </w:tc>
        <w:tc>
          <w:tcPr>
            <w:tcW w:w="1134" w:type="dxa"/>
          </w:tcPr>
          <w:p w14:paraId="1AC763E4" w14:textId="77777777" w:rsidR="001D7359" w:rsidRDefault="001D7359" w:rsidP="002D1D33">
            <w:pPr>
              <w:spacing w:beforeLines="50" w:before="120" w:afterLines="50" w:after="120"/>
              <w:rPr>
                <w:sz w:val="22"/>
                <w:szCs w:val="18"/>
              </w:rPr>
            </w:pPr>
          </w:p>
        </w:tc>
        <w:tc>
          <w:tcPr>
            <w:tcW w:w="6293" w:type="dxa"/>
          </w:tcPr>
          <w:p w14:paraId="6E4FF179" w14:textId="77777777" w:rsidR="001D7359" w:rsidRDefault="001D7359" w:rsidP="002D1D33">
            <w:pPr>
              <w:spacing w:beforeLines="50" w:before="120" w:afterLines="50" w:after="120"/>
              <w:rPr>
                <w:sz w:val="22"/>
                <w:szCs w:val="18"/>
              </w:rPr>
            </w:pPr>
            <w:r>
              <w:rPr>
                <w:sz w:val="22"/>
                <w:szCs w:val="18"/>
              </w:rPr>
              <w:t xml:space="preserve">Values are fine, but should also include MEO as proposed by EchoStar. </w:t>
            </w:r>
          </w:p>
        </w:tc>
      </w:tr>
      <w:tr w:rsidR="001D7359" w14:paraId="1C3025AE" w14:textId="77777777" w:rsidTr="002D1D33">
        <w:tc>
          <w:tcPr>
            <w:tcW w:w="1417" w:type="dxa"/>
          </w:tcPr>
          <w:p w14:paraId="059B2429" w14:textId="77777777" w:rsidR="001D7359" w:rsidRDefault="001D7359" w:rsidP="002D1D33">
            <w:pPr>
              <w:spacing w:beforeLines="50" w:before="120" w:afterLines="50" w:after="120"/>
              <w:rPr>
                <w:rFonts w:eastAsia="DengXian"/>
                <w:sz w:val="22"/>
                <w:szCs w:val="18"/>
              </w:rPr>
            </w:pPr>
            <w:proofErr w:type="spellStart"/>
            <w:r>
              <w:rPr>
                <w:rFonts w:eastAsia="DengXian"/>
                <w:sz w:val="22"/>
                <w:szCs w:val="18"/>
              </w:rPr>
              <w:t>Novamint</w:t>
            </w:r>
            <w:proofErr w:type="spellEnd"/>
          </w:p>
        </w:tc>
        <w:tc>
          <w:tcPr>
            <w:tcW w:w="1134" w:type="dxa"/>
          </w:tcPr>
          <w:p w14:paraId="2BC6E21B" w14:textId="77777777" w:rsidR="001D7359" w:rsidRDefault="001D7359" w:rsidP="002D1D33">
            <w:pPr>
              <w:spacing w:beforeLines="50" w:before="120" w:afterLines="50" w:after="120"/>
              <w:rPr>
                <w:rFonts w:eastAsia="DengXian"/>
                <w:sz w:val="22"/>
                <w:szCs w:val="18"/>
              </w:rPr>
            </w:pPr>
          </w:p>
        </w:tc>
        <w:tc>
          <w:tcPr>
            <w:tcW w:w="1134" w:type="dxa"/>
          </w:tcPr>
          <w:p w14:paraId="07DCFBE8" w14:textId="77777777" w:rsidR="001D7359" w:rsidRDefault="001D7359" w:rsidP="002D1D33">
            <w:pPr>
              <w:spacing w:beforeLines="50" w:before="120" w:afterLines="50" w:after="120"/>
              <w:rPr>
                <w:sz w:val="22"/>
                <w:szCs w:val="18"/>
              </w:rPr>
            </w:pPr>
          </w:p>
        </w:tc>
        <w:tc>
          <w:tcPr>
            <w:tcW w:w="6293" w:type="dxa"/>
          </w:tcPr>
          <w:p w14:paraId="43B89B71" w14:textId="77777777" w:rsidR="001D7359" w:rsidRDefault="001D7359" w:rsidP="002D1D33">
            <w:pPr>
              <w:spacing w:beforeLines="50" w:before="120" w:afterLines="50" w:after="120"/>
              <w:rPr>
                <w:sz w:val="22"/>
                <w:szCs w:val="18"/>
              </w:rPr>
            </w:pPr>
            <w:proofErr w:type="spellStart"/>
            <w:r>
              <w:rPr>
                <w:sz w:val="22"/>
                <w:szCs w:val="18"/>
              </w:rPr>
              <w:t>Agre</w:t>
            </w:r>
            <w:proofErr w:type="spellEnd"/>
            <w:r>
              <w:rPr>
                <w:sz w:val="22"/>
                <w:szCs w:val="18"/>
              </w:rPr>
              <w:t xml:space="preserve"> plus suppor</w:t>
            </w:r>
            <w:r>
              <w:rPr>
                <w:rFonts w:eastAsia="DengXian"/>
                <w:sz w:val="22"/>
                <w:szCs w:val="18"/>
              </w:rPr>
              <w:t xml:space="preserve">t </w:t>
            </w:r>
            <w:proofErr w:type="spellStart"/>
            <w:r>
              <w:rPr>
                <w:rFonts w:eastAsia="DengXian"/>
                <w:sz w:val="22"/>
                <w:szCs w:val="18"/>
              </w:rPr>
              <w:t>Echostar</w:t>
            </w:r>
            <w:proofErr w:type="spellEnd"/>
            <w:r>
              <w:rPr>
                <w:rFonts w:eastAsia="DengXian"/>
                <w:sz w:val="22"/>
                <w:szCs w:val="18"/>
              </w:rPr>
              <w:t xml:space="preserve"> proposal to include MEO scenario</w:t>
            </w:r>
            <w:r>
              <w:rPr>
                <w:sz w:val="22"/>
                <w:szCs w:val="18"/>
              </w:rPr>
              <w:t xml:space="preserve"> with 30 deg elevation angle</w:t>
            </w:r>
          </w:p>
        </w:tc>
      </w:tr>
      <w:tr w:rsidR="001D7359" w14:paraId="602C1AC3" w14:textId="77777777" w:rsidTr="002D1D33">
        <w:tc>
          <w:tcPr>
            <w:tcW w:w="1417" w:type="dxa"/>
          </w:tcPr>
          <w:p w14:paraId="7E223FB3" w14:textId="77777777" w:rsidR="001D7359" w:rsidRDefault="001D7359" w:rsidP="002D1D33">
            <w:pPr>
              <w:spacing w:beforeLines="50" w:before="120" w:afterLines="50" w:after="120"/>
              <w:rPr>
                <w:rFonts w:eastAsia="DengXian"/>
                <w:sz w:val="22"/>
                <w:szCs w:val="18"/>
              </w:rPr>
            </w:pPr>
            <w:r>
              <w:rPr>
                <w:rFonts w:eastAsia="DengXian"/>
                <w:sz w:val="22"/>
                <w:szCs w:val="18"/>
              </w:rPr>
              <w:t>Lockheed</w:t>
            </w:r>
          </w:p>
        </w:tc>
        <w:tc>
          <w:tcPr>
            <w:tcW w:w="1134" w:type="dxa"/>
          </w:tcPr>
          <w:p w14:paraId="02F2BEC7" w14:textId="77777777" w:rsidR="001D7359" w:rsidRDefault="001D7359" w:rsidP="002D1D33">
            <w:pPr>
              <w:spacing w:beforeLines="50" w:before="120" w:afterLines="50" w:after="120"/>
              <w:rPr>
                <w:rFonts w:eastAsia="DengXian"/>
                <w:sz w:val="22"/>
                <w:szCs w:val="18"/>
              </w:rPr>
            </w:pPr>
            <w:r>
              <w:rPr>
                <w:rFonts w:eastAsia="DengXian"/>
                <w:sz w:val="22"/>
                <w:szCs w:val="18"/>
              </w:rPr>
              <w:t>Partial</w:t>
            </w:r>
          </w:p>
        </w:tc>
        <w:tc>
          <w:tcPr>
            <w:tcW w:w="1134" w:type="dxa"/>
          </w:tcPr>
          <w:p w14:paraId="358D7870" w14:textId="77777777" w:rsidR="001D7359" w:rsidRDefault="001D7359" w:rsidP="002D1D33">
            <w:pPr>
              <w:spacing w:beforeLines="50" w:before="120" w:afterLines="50" w:after="120"/>
              <w:rPr>
                <w:sz w:val="22"/>
                <w:szCs w:val="18"/>
              </w:rPr>
            </w:pPr>
            <w:r>
              <w:rPr>
                <w:sz w:val="22"/>
                <w:szCs w:val="18"/>
              </w:rPr>
              <w:t>Partial</w:t>
            </w:r>
          </w:p>
        </w:tc>
        <w:tc>
          <w:tcPr>
            <w:tcW w:w="6293" w:type="dxa"/>
          </w:tcPr>
          <w:p w14:paraId="0F52379C" w14:textId="77777777" w:rsidR="001D7359" w:rsidRDefault="001D7359" w:rsidP="002D1D33">
            <w:pPr>
              <w:spacing w:beforeLines="50" w:before="120" w:afterLines="50" w:after="120"/>
              <w:rPr>
                <w:sz w:val="22"/>
                <w:szCs w:val="18"/>
              </w:rPr>
            </w:pPr>
            <w:r>
              <w:rPr>
                <w:sz w:val="22"/>
                <w:szCs w:val="18"/>
              </w:rPr>
              <w:t xml:space="preserve">We are ok with the proposal but would also like to see MEO included. </w:t>
            </w:r>
          </w:p>
        </w:tc>
      </w:tr>
      <w:tr w:rsidR="001D7359" w14:paraId="090465B0" w14:textId="77777777" w:rsidTr="002D1D33">
        <w:tc>
          <w:tcPr>
            <w:tcW w:w="1417" w:type="dxa"/>
          </w:tcPr>
          <w:p w14:paraId="170B826F" w14:textId="77777777" w:rsidR="001D7359" w:rsidRDefault="001D7359" w:rsidP="002D1D33">
            <w:pPr>
              <w:spacing w:beforeLines="50" w:before="120" w:afterLines="50" w:after="120"/>
              <w:rPr>
                <w:rFonts w:eastAsia="DengXian"/>
                <w:sz w:val="22"/>
                <w:szCs w:val="18"/>
              </w:rPr>
            </w:pPr>
            <w:r>
              <w:rPr>
                <w:rFonts w:eastAsia="DengXian"/>
                <w:sz w:val="22"/>
                <w:szCs w:val="18"/>
              </w:rPr>
              <w:t>Apple</w:t>
            </w:r>
          </w:p>
        </w:tc>
        <w:tc>
          <w:tcPr>
            <w:tcW w:w="1134" w:type="dxa"/>
          </w:tcPr>
          <w:p w14:paraId="2F979CC4"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1134" w:type="dxa"/>
          </w:tcPr>
          <w:p w14:paraId="6665C6C5" w14:textId="77777777" w:rsidR="001D7359" w:rsidRDefault="001D7359" w:rsidP="002D1D33">
            <w:pPr>
              <w:spacing w:beforeLines="50" w:before="120" w:afterLines="50" w:after="120"/>
              <w:rPr>
                <w:sz w:val="22"/>
                <w:szCs w:val="18"/>
              </w:rPr>
            </w:pPr>
          </w:p>
        </w:tc>
        <w:tc>
          <w:tcPr>
            <w:tcW w:w="6293" w:type="dxa"/>
          </w:tcPr>
          <w:p w14:paraId="69875CEA" w14:textId="77777777" w:rsidR="001D7359" w:rsidRDefault="001D7359" w:rsidP="002D1D33">
            <w:pPr>
              <w:spacing w:beforeLines="50" w:before="120" w:afterLines="50" w:after="120"/>
              <w:rPr>
                <w:sz w:val="22"/>
                <w:szCs w:val="18"/>
              </w:rPr>
            </w:pPr>
          </w:p>
        </w:tc>
      </w:tr>
      <w:tr w:rsidR="001D7359" w14:paraId="05C3371F" w14:textId="77777777" w:rsidTr="002D1D33">
        <w:tc>
          <w:tcPr>
            <w:tcW w:w="1417" w:type="dxa"/>
          </w:tcPr>
          <w:p w14:paraId="08BDBAE7" w14:textId="77777777" w:rsidR="001D7359" w:rsidRDefault="001D7359" w:rsidP="002D1D33">
            <w:pPr>
              <w:spacing w:beforeLines="50" w:before="120" w:afterLines="50" w:after="120"/>
              <w:rPr>
                <w:rFonts w:eastAsia="DengXian"/>
                <w:sz w:val="22"/>
                <w:szCs w:val="18"/>
              </w:rPr>
            </w:pPr>
            <w:r>
              <w:rPr>
                <w:rFonts w:eastAsia="DengXian"/>
                <w:sz w:val="22"/>
                <w:szCs w:val="18"/>
              </w:rPr>
              <w:t>ESA</w:t>
            </w:r>
          </w:p>
        </w:tc>
        <w:tc>
          <w:tcPr>
            <w:tcW w:w="1134" w:type="dxa"/>
          </w:tcPr>
          <w:p w14:paraId="71B7D89A" w14:textId="77777777" w:rsidR="001D7359" w:rsidRDefault="001D7359" w:rsidP="002D1D33">
            <w:pPr>
              <w:spacing w:beforeLines="50" w:before="120" w:afterLines="50" w:after="120"/>
              <w:rPr>
                <w:rFonts w:eastAsia="DengXian"/>
                <w:sz w:val="22"/>
                <w:szCs w:val="18"/>
              </w:rPr>
            </w:pPr>
          </w:p>
        </w:tc>
        <w:tc>
          <w:tcPr>
            <w:tcW w:w="1134" w:type="dxa"/>
          </w:tcPr>
          <w:p w14:paraId="34FD7DFD" w14:textId="77777777" w:rsidR="001D7359" w:rsidRDefault="001D7359" w:rsidP="002D1D33">
            <w:pPr>
              <w:spacing w:beforeLines="50" w:before="120" w:afterLines="50" w:after="120"/>
              <w:rPr>
                <w:sz w:val="22"/>
                <w:szCs w:val="18"/>
              </w:rPr>
            </w:pPr>
          </w:p>
        </w:tc>
        <w:tc>
          <w:tcPr>
            <w:tcW w:w="6293" w:type="dxa"/>
          </w:tcPr>
          <w:p w14:paraId="7BD71811" w14:textId="77777777" w:rsidR="001D7359" w:rsidRDefault="001D7359" w:rsidP="002D1D33">
            <w:pPr>
              <w:spacing w:beforeLines="50" w:before="120" w:afterLines="50" w:after="120"/>
              <w:rPr>
                <w:sz w:val="22"/>
                <w:szCs w:val="18"/>
              </w:rPr>
            </w:pPr>
            <w:r>
              <w:rPr>
                <w:sz w:val="22"/>
                <w:szCs w:val="18"/>
              </w:rPr>
              <w:t>We are fine with MEO scenario and 30 deg elevation angle</w:t>
            </w:r>
          </w:p>
        </w:tc>
      </w:tr>
      <w:tr w:rsidR="001D7359" w14:paraId="32D4EB1B" w14:textId="77777777" w:rsidTr="002D1D33">
        <w:tc>
          <w:tcPr>
            <w:tcW w:w="1417" w:type="dxa"/>
          </w:tcPr>
          <w:p w14:paraId="2D2645F4" w14:textId="77777777" w:rsidR="001D7359" w:rsidRDefault="001D7359" w:rsidP="002D1D33">
            <w:pPr>
              <w:spacing w:beforeLines="50" w:before="120" w:afterLines="50" w:after="120"/>
              <w:rPr>
                <w:rFonts w:eastAsia="DengXian"/>
                <w:sz w:val="22"/>
                <w:szCs w:val="18"/>
              </w:rPr>
            </w:pPr>
            <w:r>
              <w:rPr>
                <w:sz w:val="22"/>
                <w:szCs w:val="18"/>
                <w:lang w:eastAsia="ja-JP"/>
              </w:rPr>
              <w:t>Panasonic</w:t>
            </w:r>
          </w:p>
        </w:tc>
        <w:tc>
          <w:tcPr>
            <w:tcW w:w="1134" w:type="dxa"/>
          </w:tcPr>
          <w:p w14:paraId="30566321" w14:textId="77777777" w:rsidR="001D7359" w:rsidRDefault="001D7359" w:rsidP="002D1D33">
            <w:pPr>
              <w:spacing w:beforeLines="50" w:before="120" w:afterLines="50" w:after="120"/>
              <w:rPr>
                <w:rFonts w:eastAsia="DengXian"/>
                <w:sz w:val="22"/>
                <w:szCs w:val="18"/>
              </w:rPr>
            </w:pPr>
            <w:r>
              <w:rPr>
                <w:sz w:val="22"/>
                <w:szCs w:val="18"/>
                <w:lang w:eastAsia="ja-JP"/>
              </w:rPr>
              <w:t>Yes</w:t>
            </w:r>
          </w:p>
        </w:tc>
        <w:tc>
          <w:tcPr>
            <w:tcW w:w="1134" w:type="dxa"/>
          </w:tcPr>
          <w:p w14:paraId="7D25B962" w14:textId="77777777" w:rsidR="001D7359" w:rsidRDefault="001D7359" w:rsidP="002D1D33">
            <w:pPr>
              <w:spacing w:beforeLines="50" w:before="120" w:afterLines="50" w:after="120"/>
              <w:rPr>
                <w:sz w:val="22"/>
                <w:szCs w:val="18"/>
              </w:rPr>
            </w:pPr>
          </w:p>
        </w:tc>
        <w:tc>
          <w:tcPr>
            <w:tcW w:w="6293" w:type="dxa"/>
          </w:tcPr>
          <w:p w14:paraId="2B45E0FC" w14:textId="77777777" w:rsidR="001D7359" w:rsidRDefault="001D7359" w:rsidP="002D1D33">
            <w:pPr>
              <w:spacing w:beforeLines="50" w:before="120" w:afterLines="50" w:after="120"/>
              <w:rPr>
                <w:sz w:val="22"/>
                <w:szCs w:val="18"/>
              </w:rPr>
            </w:pPr>
          </w:p>
        </w:tc>
      </w:tr>
      <w:tr w:rsidR="001D7359" w14:paraId="3171787D" w14:textId="77777777" w:rsidTr="002D1D33">
        <w:tc>
          <w:tcPr>
            <w:tcW w:w="1417" w:type="dxa"/>
          </w:tcPr>
          <w:p w14:paraId="2D4C3032"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5EE1A948"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1134" w:type="dxa"/>
          </w:tcPr>
          <w:p w14:paraId="12281510" w14:textId="77777777" w:rsidR="001D7359" w:rsidRDefault="001D7359" w:rsidP="002D1D33">
            <w:pPr>
              <w:spacing w:beforeLines="50" w:before="120" w:afterLines="50" w:after="120"/>
              <w:rPr>
                <w:sz w:val="22"/>
                <w:szCs w:val="18"/>
              </w:rPr>
            </w:pPr>
          </w:p>
        </w:tc>
        <w:tc>
          <w:tcPr>
            <w:tcW w:w="6293" w:type="dxa"/>
          </w:tcPr>
          <w:p w14:paraId="26BCBB7D" w14:textId="77777777" w:rsidR="001D7359" w:rsidRDefault="001D7359" w:rsidP="002D1D33">
            <w:pPr>
              <w:spacing w:beforeLines="50" w:before="120" w:afterLines="50" w:after="120"/>
              <w:rPr>
                <w:sz w:val="22"/>
                <w:szCs w:val="18"/>
              </w:rPr>
            </w:pPr>
          </w:p>
        </w:tc>
      </w:tr>
      <w:tr w:rsidR="001D7359" w14:paraId="3D5B5C18" w14:textId="77777777" w:rsidTr="002D1D33">
        <w:tc>
          <w:tcPr>
            <w:tcW w:w="1417" w:type="dxa"/>
          </w:tcPr>
          <w:p w14:paraId="69281139" w14:textId="77777777" w:rsidR="001D7359" w:rsidRDefault="001D7359" w:rsidP="002D1D33">
            <w:pPr>
              <w:spacing w:beforeLines="50" w:before="120" w:afterLines="50" w:after="120"/>
              <w:rPr>
                <w:rFonts w:eastAsia="DengXian"/>
                <w:sz w:val="22"/>
                <w:szCs w:val="18"/>
              </w:rPr>
            </w:pPr>
            <w:r>
              <w:rPr>
                <w:rFonts w:eastAsia="DengXian"/>
                <w:sz w:val="22"/>
                <w:szCs w:val="18"/>
              </w:rPr>
              <w:t>Xiaomi</w:t>
            </w:r>
          </w:p>
        </w:tc>
        <w:tc>
          <w:tcPr>
            <w:tcW w:w="1134" w:type="dxa"/>
          </w:tcPr>
          <w:p w14:paraId="4129B24A"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1134" w:type="dxa"/>
          </w:tcPr>
          <w:p w14:paraId="77A9A103" w14:textId="77777777" w:rsidR="001D7359" w:rsidRDefault="001D7359" w:rsidP="002D1D33">
            <w:pPr>
              <w:spacing w:beforeLines="50" w:before="120" w:afterLines="50" w:after="120"/>
              <w:rPr>
                <w:sz w:val="22"/>
                <w:szCs w:val="18"/>
              </w:rPr>
            </w:pPr>
          </w:p>
        </w:tc>
        <w:tc>
          <w:tcPr>
            <w:tcW w:w="6293" w:type="dxa"/>
          </w:tcPr>
          <w:p w14:paraId="4192F204" w14:textId="77777777" w:rsidR="001D7359" w:rsidRDefault="001D7359" w:rsidP="002D1D33">
            <w:pPr>
              <w:spacing w:beforeLines="50" w:before="120" w:afterLines="50" w:after="120"/>
              <w:rPr>
                <w:sz w:val="22"/>
                <w:szCs w:val="18"/>
              </w:rPr>
            </w:pPr>
          </w:p>
        </w:tc>
      </w:tr>
      <w:tr w:rsidR="001D7359" w14:paraId="1F50A2D4" w14:textId="77777777" w:rsidTr="002D1D33">
        <w:tc>
          <w:tcPr>
            <w:tcW w:w="1417" w:type="dxa"/>
          </w:tcPr>
          <w:p w14:paraId="74E8D9FC"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LG</w:t>
            </w:r>
          </w:p>
        </w:tc>
        <w:tc>
          <w:tcPr>
            <w:tcW w:w="1134" w:type="dxa"/>
          </w:tcPr>
          <w:p w14:paraId="23FF8D83"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Y</w:t>
            </w:r>
            <w:r>
              <w:rPr>
                <w:rFonts w:eastAsiaTheme="minorEastAsia"/>
                <w:sz w:val="22"/>
                <w:szCs w:val="18"/>
                <w:lang w:eastAsia="ko-KR"/>
              </w:rPr>
              <w:t>es</w:t>
            </w:r>
          </w:p>
        </w:tc>
        <w:tc>
          <w:tcPr>
            <w:tcW w:w="1134" w:type="dxa"/>
          </w:tcPr>
          <w:p w14:paraId="1DE4A2E6" w14:textId="77777777" w:rsidR="001D7359" w:rsidRDefault="001D7359" w:rsidP="002D1D33">
            <w:pPr>
              <w:spacing w:beforeLines="50" w:before="120" w:afterLines="50" w:after="120"/>
              <w:rPr>
                <w:sz w:val="22"/>
                <w:szCs w:val="18"/>
              </w:rPr>
            </w:pPr>
          </w:p>
        </w:tc>
        <w:tc>
          <w:tcPr>
            <w:tcW w:w="6293" w:type="dxa"/>
          </w:tcPr>
          <w:p w14:paraId="674A0FE5" w14:textId="77777777" w:rsidR="001D7359" w:rsidRDefault="001D7359" w:rsidP="002D1D33">
            <w:pPr>
              <w:spacing w:beforeLines="50" w:before="120" w:afterLines="50" w:after="120"/>
              <w:rPr>
                <w:sz w:val="22"/>
                <w:szCs w:val="18"/>
              </w:rPr>
            </w:pPr>
          </w:p>
        </w:tc>
      </w:tr>
      <w:tr w:rsidR="001D7359" w14:paraId="08534651" w14:textId="77777777" w:rsidTr="002D1D33">
        <w:tc>
          <w:tcPr>
            <w:tcW w:w="1417" w:type="dxa"/>
          </w:tcPr>
          <w:p w14:paraId="7383624C" w14:textId="77777777" w:rsidR="001D7359" w:rsidRDefault="001D7359" w:rsidP="002D1D33">
            <w:pPr>
              <w:spacing w:beforeLines="50" w:before="120" w:afterLines="50" w:after="120"/>
              <w:rPr>
                <w:rFonts w:eastAsia="DengXian"/>
                <w:sz w:val="22"/>
                <w:szCs w:val="18"/>
              </w:rPr>
            </w:pPr>
            <w:proofErr w:type="spellStart"/>
            <w:r>
              <w:rPr>
                <w:rFonts w:eastAsia="DengXian"/>
                <w:sz w:val="22"/>
                <w:szCs w:val="18"/>
              </w:rPr>
              <w:t>GateHouse</w:t>
            </w:r>
            <w:proofErr w:type="spellEnd"/>
          </w:p>
        </w:tc>
        <w:tc>
          <w:tcPr>
            <w:tcW w:w="1134" w:type="dxa"/>
          </w:tcPr>
          <w:p w14:paraId="125F0229" w14:textId="77777777" w:rsidR="001D7359" w:rsidRDefault="001D7359" w:rsidP="002D1D33">
            <w:pPr>
              <w:spacing w:beforeLines="50" w:before="120" w:afterLines="50" w:after="120"/>
              <w:rPr>
                <w:rFonts w:eastAsia="DengXian"/>
                <w:sz w:val="22"/>
                <w:szCs w:val="18"/>
              </w:rPr>
            </w:pPr>
            <w:r>
              <w:rPr>
                <w:rFonts w:eastAsia="DengXian"/>
                <w:sz w:val="22"/>
                <w:szCs w:val="18"/>
              </w:rPr>
              <w:t>Partial</w:t>
            </w:r>
          </w:p>
        </w:tc>
        <w:tc>
          <w:tcPr>
            <w:tcW w:w="1134" w:type="dxa"/>
          </w:tcPr>
          <w:p w14:paraId="61E29ECE" w14:textId="77777777" w:rsidR="001D7359" w:rsidRDefault="001D7359" w:rsidP="002D1D33">
            <w:pPr>
              <w:spacing w:beforeLines="50" w:before="120" w:afterLines="50" w:after="120"/>
              <w:rPr>
                <w:sz w:val="22"/>
                <w:szCs w:val="18"/>
              </w:rPr>
            </w:pPr>
          </w:p>
        </w:tc>
        <w:tc>
          <w:tcPr>
            <w:tcW w:w="6293" w:type="dxa"/>
          </w:tcPr>
          <w:p w14:paraId="4DF342B7" w14:textId="77777777" w:rsidR="001D7359" w:rsidRDefault="001D7359" w:rsidP="002D1D33">
            <w:pPr>
              <w:spacing w:beforeLines="50" w:before="120" w:afterLines="50" w:after="120"/>
              <w:rPr>
                <w:sz w:val="22"/>
                <w:szCs w:val="18"/>
              </w:rPr>
            </w:pPr>
            <w:r>
              <w:rPr>
                <w:sz w:val="22"/>
                <w:szCs w:val="18"/>
              </w:rPr>
              <w:t>Agree but MEO should also be included.</w:t>
            </w:r>
          </w:p>
        </w:tc>
      </w:tr>
      <w:tr w:rsidR="001D7359" w14:paraId="4DA20B53" w14:textId="77777777" w:rsidTr="002D1D33">
        <w:tc>
          <w:tcPr>
            <w:tcW w:w="1417" w:type="dxa"/>
          </w:tcPr>
          <w:p w14:paraId="7DBD511D" w14:textId="77777777" w:rsidR="001D7359" w:rsidRDefault="001D7359" w:rsidP="002D1D33">
            <w:pPr>
              <w:spacing w:beforeLines="50" w:before="120" w:afterLines="50" w:after="120"/>
              <w:rPr>
                <w:rFonts w:eastAsia="DengXian"/>
                <w:sz w:val="22"/>
                <w:szCs w:val="18"/>
              </w:rPr>
            </w:pPr>
            <w:r>
              <w:rPr>
                <w:rFonts w:eastAsia="DengXian"/>
                <w:sz w:val="22"/>
                <w:szCs w:val="18"/>
              </w:rPr>
              <w:t>Thales</w:t>
            </w:r>
          </w:p>
        </w:tc>
        <w:tc>
          <w:tcPr>
            <w:tcW w:w="1134" w:type="dxa"/>
          </w:tcPr>
          <w:p w14:paraId="62DDAE82"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1134" w:type="dxa"/>
          </w:tcPr>
          <w:p w14:paraId="6D7C9D7F" w14:textId="77777777" w:rsidR="001D7359" w:rsidRDefault="001D7359" w:rsidP="002D1D33">
            <w:pPr>
              <w:spacing w:beforeLines="50" w:before="120" w:afterLines="50" w:after="120"/>
              <w:rPr>
                <w:sz w:val="22"/>
                <w:szCs w:val="18"/>
              </w:rPr>
            </w:pPr>
          </w:p>
        </w:tc>
        <w:tc>
          <w:tcPr>
            <w:tcW w:w="6293" w:type="dxa"/>
          </w:tcPr>
          <w:p w14:paraId="60B2FD08" w14:textId="77777777" w:rsidR="001D7359" w:rsidRDefault="001D7359" w:rsidP="002D1D33">
            <w:pPr>
              <w:spacing w:beforeLines="50" w:before="120" w:afterLines="50" w:after="120"/>
              <w:rPr>
                <w:sz w:val="22"/>
                <w:szCs w:val="18"/>
              </w:rPr>
            </w:pPr>
            <w:r>
              <w:rPr>
                <w:sz w:val="22"/>
                <w:szCs w:val="18"/>
              </w:rPr>
              <w:t>We would like to see MEO included as proposed by Hughes/EchoStar.</w:t>
            </w:r>
          </w:p>
        </w:tc>
      </w:tr>
      <w:tr w:rsidR="001D7359" w14:paraId="26A20E41" w14:textId="77777777" w:rsidTr="002D1D33">
        <w:tc>
          <w:tcPr>
            <w:tcW w:w="1417" w:type="dxa"/>
          </w:tcPr>
          <w:p w14:paraId="5C994CD0" w14:textId="77777777" w:rsidR="001D7359" w:rsidRDefault="001D7359" w:rsidP="002D1D33">
            <w:pPr>
              <w:spacing w:beforeLines="50" w:before="120" w:afterLines="50" w:after="120"/>
              <w:rPr>
                <w:rFonts w:eastAsia="DengXian"/>
                <w:sz w:val="22"/>
                <w:szCs w:val="18"/>
              </w:rPr>
            </w:pPr>
            <w:r>
              <w:rPr>
                <w:rFonts w:eastAsia="DengXian" w:hint="eastAsia"/>
                <w:sz w:val="22"/>
                <w:szCs w:val="18"/>
              </w:rPr>
              <w:t>ZTE</w:t>
            </w:r>
          </w:p>
        </w:tc>
        <w:tc>
          <w:tcPr>
            <w:tcW w:w="1134" w:type="dxa"/>
          </w:tcPr>
          <w:p w14:paraId="0024A35B"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Yes</w:t>
            </w:r>
          </w:p>
        </w:tc>
        <w:tc>
          <w:tcPr>
            <w:tcW w:w="1134" w:type="dxa"/>
          </w:tcPr>
          <w:p w14:paraId="189B7ABB" w14:textId="77777777" w:rsidR="001D7359" w:rsidRDefault="001D7359" w:rsidP="002D1D33">
            <w:pPr>
              <w:spacing w:beforeLines="50" w:before="120" w:afterLines="50" w:after="120"/>
              <w:rPr>
                <w:sz w:val="22"/>
                <w:szCs w:val="18"/>
              </w:rPr>
            </w:pPr>
          </w:p>
        </w:tc>
        <w:tc>
          <w:tcPr>
            <w:tcW w:w="6293" w:type="dxa"/>
          </w:tcPr>
          <w:p w14:paraId="1FC012E8" w14:textId="77777777" w:rsidR="001D7359" w:rsidRDefault="001D7359" w:rsidP="002D1D33">
            <w:pPr>
              <w:spacing w:beforeLines="50" w:before="120" w:afterLines="50" w:after="120"/>
              <w:rPr>
                <w:sz w:val="22"/>
                <w:szCs w:val="18"/>
              </w:rPr>
            </w:pPr>
          </w:p>
        </w:tc>
      </w:tr>
      <w:tr w:rsidR="001D7359" w14:paraId="38C25819" w14:textId="77777777" w:rsidTr="002D1D33">
        <w:tc>
          <w:tcPr>
            <w:tcW w:w="1417" w:type="dxa"/>
          </w:tcPr>
          <w:p w14:paraId="3209939A" w14:textId="77777777" w:rsidR="001D7359" w:rsidRDefault="001D7359" w:rsidP="002D1D33">
            <w:pPr>
              <w:spacing w:beforeLines="50" w:before="120" w:afterLines="50" w:after="120"/>
              <w:rPr>
                <w:rFonts w:eastAsia="DengXian"/>
                <w:sz w:val="22"/>
                <w:szCs w:val="18"/>
              </w:rPr>
            </w:pPr>
            <w:r>
              <w:rPr>
                <w:rFonts w:eastAsia="DengXian"/>
                <w:sz w:val="22"/>
                <w:szCs w:val="18"/>
              </w:rPr>
              <w:t>Nokia, Nokia Shanghai Bell</w:t>
            </w:r>
          </w:p>
        </w:tc>
        <w:tc>
          <w:tcPr>
            <w:tcW w:w="1134" w:type="dxa"/>
          </w:tcPr>
          <w:p w14:paraId="3470596E"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1134" w:type="dxa"/>
          </w:tcPr>
          <w:p w14:paraId="5523ACAC" w14:textId="77777777" w:rsidR="001D7359" w:rsidRDefault="001D7359" w:rsidP="002D1D33">
            <w:pPr>
              <w:spacing w:beforeLines="50" w:before="120" w:afterLines="50" w:after="120"/>
              <w:rPr>
                <w:sz w:val="22"/>
                <w:szCs w:val="18"/>
              </w:rPr>
            </w:pPr>
          </w:p>
        </w:tc>
        <w:tc>
          <w:tcPr>
            <w:tcW w:w="6293" w:type="dxa"/>
          </w:tcPr>
          <w:p w14:paraId="54A428E9" w14:textId="77777777" w:rsidR="001D7359" w:rsidRDefault="001D7359" w:rsidP="002D1D33">
            <w:pPr>
              <w:spacing w:beforeLines="50" w:before="120" w:afterLines="50" w:after="120"/>
              <w:rPr>
                <w:sz w:val="22"/>
                <w:szCs w:val="18"/>
              </w:rPr>
            </w:pPr>
          </w:p>
        </w:tc>
      </w:tr>
      <w:tr w:rsidR="001D7359" w14:paraId="679A564C" w14:textId="77777777" w:rsidTr="002D1D33">
        <w:tc>
          <w:tcPr>
            <w:tcW w:w="1417" w:type="dxa"/>
          </w:tcPr>
          <w:p w14:paraId="12BA8EAD"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Samsung</w:t>
            </w:r>
          </w:p>
        </w:tc>
        <w:tc>
          <w:tcPr>
            <w:tcW w:w="1134" w:type="dxa"/>
          </w:tcPr>
          <w:p w14:paraId="1A00434A"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Yes</w:t>
            </w:r>
          </w:p>
        </w:tc>
        <w:tc>
          <w:tcPr>
            <w:tcW w:w="1134" w:type="dxa"/>
          </w:tcPr>
          <w:p w14:paraId="17222974" w14:textId="77777777" w:rsidR="001D7359" w:rsidRDefault="001D7359" w:rsidP="002D1D33">
            <w:pPr>
              <w:spacing w:beforeLines="50" w:before="120" w:afterLines="50" w:after="120"/>
              <w:rPr>
                <w:sz w:val="22"/>
                <w:szCs w:val="18"/>
              </w:rPr>
            </w:pPr>
          </w:p>
        </w:tc>
        <w:tc>
          <w:tcPr>
            <w:tcW w:w="6293" w:type="dxa"/>
          </w:tcPr>
          <w:p w14:paraId="149D0A21" w14:textId="77777777" w:rsidR="001D7359" w:rsidRDefault="001D7359" w:rsidP="002D1D33">
            <w:pPr>
              <w:spacing w:beforeLines="50" w:before="120" w:afterLines="50" w:after="120"/>
              <w:rPr>
                <w:sz w:val="22"/>
                <w:szCs w:val="18"/>
              </w:rPr>
            </w:pPr>
          </w:p>
        </w:tc>
      </w:tr>
      <w:tr w:rsidR="001D7359" w14:paraId="5CA541B9" w14:textId="77777777" w:rsidTr="002D1D33">
        <w:tc>
          <w:tcPr>
            <w:tcW w:w="1417" w:type="dxa"/>
          </w:tcPr>
          <w:p w14:paraId="26ED984C"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 xml:space="preserve">Huawei, </w:t>
            </w:r>
            <w:proofErr w:type="spellStart"/>
            <w:r>
              <w:rPr>
                <w:rFonts w:eastAsiaTheme="minorEastAsia"/>
                <w:sz w:val="22"/>
                <w:szCs w:val="18"/>
                <w:lang w:eastAsia="ko-KR"/>
              </w:rPr>
              <w:t>HiSilicon</w:t>
            </w:r>
            <w:proofErr w:type="spellEnd"/>
          </w:p>
        </w:tc>
        <w:tc>
          <w:tcPr>
            <w:tcW w:w="1134" w:type="dxa"/>
          </w:tcPr>
          <w:p w14:paraId="03F86AAA"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Yes</w:t>
            </w:r>
          </w:p>
        </w:tc>
        <w:tc>
          <w:tcPr>
            <w:tcW w:w="1134" w:type="dxa"/>
          </w:tcPr>
          <w:p w14:paraId="6C20A112" w14:textId="77777777" w:rsidR="001D7359" w:rsidRDefault="001D7359" w:rsidP="002D1D33">
            <w:pPr>
              <w:spacing w:beforeLines="50" w:before="120" w:afterLines="50" w:after="120"/>
              <w:rPr>
                <w:sz w:val="22"/>
                <w:szCs w:val="18"/>
              </w:rPr>
            </w:pPr>
          </w:p>
        </w:tc>
        <w:tc>
          <w:tcPr>
            <w:tcW w:w="6293" w:type="dxa"/>
          </w:tcPr>
          <w:p w14:paraId="3AD01AE9" w14:textId="77777777" w:rsidR="001D7359" w:rsidRDefault="001D7359" w:rsidP="002D1D33">
            <w:pPr>
              <w:spacing w:beforeLines="50" w:before="120" w:afterLines="50" w:after="120"/>
              <w:rPr>
                <w:sz w:val="22"/>
                <w:szCs w:val="18"/>
              </w:rPr>
            </w:pPr>
            <w:r>
              <w:rPr>
                <w:sz w:val="22"/>
                <w:szCs w:val="18"/>
              </w:rPr>
              <w:t>Yes, considering the assessment of the situation by moderator</w:t>
            </w:r>
          </w:p>
        </w:tc>
      </w:tr>
      <w:tr w:rsidR="001D7359" w14:paraId="30CEB186" w14:textId="77777777" w:rsidTr="002D1D33">
        <w:tc>
          <w:tcPr>
            <w:tcW w:w="1417" w:type="dxa"/>
          </w:tcPr>
          <w:p w14:paraId="4AD73152"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Ericsson</w:t>
            </w:r>
          </w:p>
        </w:tc>
        <w:tc>
          <w:tcPr>
            <w:tcW w:w="1134" w:type="dxa"/>
          </w:tcPr>
          <w:p w14:paraId="3C8BEBD5"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Partial</w:t>
            </w:r>
          </w:p>
        </w:tc>
        <w:tc>
          <w:tcPr>
            <w:tcW w:w="1134" w:type="dxa"/>
          </w:tcPr>
          <w:p w14:paraId="5EE32A6F" w14:textId="77777777" w:rsidR="001D7359" w:rsidRDefault="001D7359" w:rsidP="002D1D33">
            <w:pPr>
              <w:spacing w:beforeLines="50" w:before="120" w:afterLines="50" w:after="120"/>
              <w:rPr>
                <w:sz w:val="22"/>
                <w:szCs w:val="18"/>
              </w:rPr>
            </w:pPr>
          </w:p>
        </w:tc>
        <w:tc>
          <w:tcPr>
            <w:tcW w:w="6293" w:type="dxa"/>
          </w:tcPr>
          <w:p w14:paraId="4BDFDF48" w14:textId="77777777" w:rsidR="001D7359" w:rsidRDefault="001D7359" w:rsidP="002D1D33">
            <w:pPr>
              <w:spacing w:beforeLines="50" w:before="120" w:afterLines="50" w:after="120"/>
              <w:rPr>
                <w:sz w:val="22"/>
                <w:szCs w:val="18"/>
              </w:rPr>
            </w:pPr>
            <w:r>
              <w:rPr>
                <w:sz w:val="22"/>
                <w:szCs w:val="18"/>
              </w:rPr>
              <w:t>For LLS, the NTN-CDL and NTN-TDL channel models are defined in TR 38.811 for elevation angles [10,20,30,…,90] degrees only. We suggest to change the elevation angle for GEO-Set 1 from 12.5 degrees to 10 (or 20) degrees to align assumptions between link budget calculation and LLS.</w:t>
            </w:r>
          </w:p>
          <w:p w14:paraId="6685A9C4" w14:textId="77777777" w:rsidR="001D7359" w:rsidRDefault="001D7359" w:rsidP="002D1D33">
            <w:pPr>
              <w:spacing w:beforeLines="50" w:before="120" w:afterLines="50" w:after="120"/>
              <w:rPr>
                <w:sz w:val="22"/>
                <w:szCs w:val="18"/>
              </w:rPr>
            </w:pPr>
            <w:r>
              <w:rPr>
                <w:sz w:val="22"/>
                <w:szCs w:val="18"/>
              </w:rPr>
              <w:t>Elevation angle for MEO is needed.</w:t>
            </w:r>
          </w:p>
        </w:tc>
      </w:tr>
    </w:tbl>
    <w:p w14:paraId="047D3C0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3754E1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6415E8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4D47E9F" w14:textId="77777777" w:rsidR="001D7359" w:rsidRDefault="001D7359" w:rsidP="001D7359">
      <w:pPr>
        <w:spacing w:beforeLines="50" w:before="120" w:afterLines="50" w:after="120"/>
        <w:jc w:val="center"/>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Table: List of study cases</w:t>
      </w:r>
    </w:p>
    <w:tbl>
      <w:tblPr>
        <w:tblStyle w:val="34"/>
        <w:tblW w:w="0" w:type="auto"/>
        <w:tblLook w:val="04A0" w:firstRow="1" w:lastRow="0" w:firstColumn="1" w:lastColumn="0" w:noHBand="0" w:noVBand="1"/>
      </w:tblPr>
      <w:tblGrid>
        <w:gridCol w:w="1423"/>
        <w:gridCol w:w="1423"/>
        <w:gridCol w:w="1423"/>
        <w:gridCol w:w="1423"/>
        <w:gridCol w:w="1423"/>
        <w:gridCol w:w="1423"/>
        <w:gridCol w:w="1424"/>
      </w:tblGrid>
      <w:tr w:rsidR="001D7359" w14:paraId="645CC993" w14:textId="77777777" w:rsidTr="002D1D33">
        <w:tc>
          <w:tcPr>
            <w:tcW w:w="1423" w:type="dxa"/>
          </w:tcPr>
          <w:p w14:paraId="070A4CDE" w14:textId="77777777" w:rsidR="001D7359" w:rsidRDefault="001D7359" w:rsidP="002D1D33">
            <w:pPr>
              <w:spacing w:after="0"/>
              <w:rPr>
                <w:b/>
                <w:bCs/>
                <w:szCs w:val="14"/>
              </w:rPr>
            </w:pPr>
            <w:r>
              <w:rPr>
                <w:rFonts w:hint="eastAsia"/>
                <w:b/>
                <w:bCs/>
                <w:szCs w:val="14"/>
              </w:rPr>
              <w:t>C</w:t>
            </w:r>
            <w:r>
              <w:rPr>
                <w:b/>
                <w:bCs/>
                <w:szCs w:val="14"/>
              </w:rPr>
              <w:t>ase</w:t>
            </w:r>
          </w:p>
        </w:tc>
        <w:tc>
          <w:tcPr>
            <w:tcW w:w="1423" w:type="dxa"/>
          </w:tcPr>
          <w:p w14:paraId="31338F7B" w14:textId="77777777" w:rsidR="001D7359" w:rsidRDefault="001D7359" w:rsidP="002D1D33">
            <w:pPr>
              <w:spacing w:after="0"/>
              <w:rPr>
                <w:b/>
                <w:bCs/>
                <w:szCs w:val="14"/>
              </w:rPr>
            </w:pPr>
            <w:r>
              <w:rPr>
                <w:rFonts w:hint="eastAsia"/>
                <w:b/>
                <w:bCs/>
                <w:szCs w:val="14"/>
              </w:rPr>
              <w:t>S</w:t>
            </w:r>
            <w:r>
              <w:rPr>
                <w:b/>
                <w:bCs/>
                <w:szCs w:val="14"/>
              </w:rPr>
              <w:t>atellite orbit</w:t>
            </w:r>
          </w:p>
        </w:tc>
        <w:tc>
          <w:tcPr>
            <w:tcW w:w="1423" w:type="dxa"/>
          </w:tcPr>
          <w:p w14:paraId="22142951" w14:textId="77777777" w:rsidR="001D7359" w:rsidRDefault="001D7359" w:rsidP="002D1D33">
            <w:pPr>
              <w:spacing w:after="0"/>
              <w:rPr>
                <w:b/>
                <w:bCs/>
                <w:szCs w:val="14"/>
              </w:rPr>
            </w:pPr>
            <w:r>
              <w:rPr>
                <w:rFonts w:hint="eastAsia"/>
                <w:b/>
                <w:bCs/>
                <w:szCs w:val="14"/>
              </w:rPr>
              <w:t>S</w:t>
            </w:r>
            <w:r>
              <w:rPr>
                <w:b/>
                <w:bCs/>
                <w:szCs w:val="14"/>
              </w:rPr>
              <w:t>atellite parameter set</w:t>
            </w:r>
          </w:p>
        </w:tc>
        <w:tc>
          <w:tcPr>
            <w:tcW w:w="1423" w:type="dxa"/>
          </w:tcPr>
          <w:p w14:paraId="7A81D4C6" w14:textId="77777777" w:rsidR="001D7359" w:rsidRDefault="001D7359" w:rsidP="002D1D33">
            <w:pPr>
              <w:spacing w:after="0"/>
              <w:rPr>
                <w:b/>
                <w:bCs/>
                <w:szCs w:val="14"/>
              </w:rPr>
            </w:pPr>
            <w:r>
              <w:rPr>
                <w:b/>
                <w:bCs/>
                <w:szCs w:val="14"/>
              </w:rPr>
              <w:t>Elevation angle (deg)</w:t>
            </w:r>
          </w:p>
        </w:tc>
        <w:tc>
          <w:tcPr>
            <w:tcW w:w="1423" w:type="dxa"/>
          </w:tcPr>
          <w:p w14:paraId="61CCB3A7" w14:textId="77777777" w:rsidR="001D7359" w:rsidRDefault="001D7359" w:rsidP="002D1D33">
            <w:pPr>
              <w:spacing w:after="0"/>
              <w:rPr>
                <w:b/>
                <w:bCs/>
                <w:szCs w:val="14"/>
              </w:rPr>
            </w:pPr>
            <w:r>
              <w:rPr>
                <w:rFonts w:hint="eastAsia"/>
                <w:b/>
                <w:bCs/>
                <w:szCs w:val="14"/>
              </w:rPr>
              <w:t>T</w:t>
            </w:r>
            <w:r>
              <w:rPr>
                <w:b/>
                <w:bCs/>
                <w:szCs w:val="14"/>
              </w:rPr>
              <w:t>erminal</w:t>
            </w:r>
          </w:p>
        </w:tc>
        <w:tc>
          <w:tcPr>
            <w:tcW w:w="1423" w:type="dxa"/>
          </w:tcPr>
          <w:p w14:paraId="0514F419" w14:textId="77777777" w:rsidR="001D7359" w:rsidRDefault="001D7359" w:rsidP="002D1D33">
            <w:pPr>
              <w:spacing w:after="0"/>
              <w:rPr>
                <w:b/>
                <w:bCs/>
                <w:szCs w:val="14"/>
              </w:rPr>
            </w:pPr>
            <w:r>
              <w:rPr>
                <w:rFonts w:hint="eastAsia"/>
                <w:b/>
                <w:bCs/>
                <w:szCs w:val="14"/>
              </w:rPr>
              <w:t>F</w:t>
            </w:r>
            <w:r>
              <w:rPr>
                <w:b/>
                <w:bCs/>
                <w:szCs w:val="14"/>
              </w:rPr>
              <w:t>requency band</w:t>
            </w:r>
          </w:p>
        </w:tc>
        <w:tc>
          <w:tcPr>
            <w:tcW w:w="1424" w:type="dxa"/>
          </w:tcPr>
          <w:p w14:paraId="0FE5222D" w14:textId="77777777" w:rsidR="001D7359" w:rsidRDefault="001D7359" w:rsidP="002D1D33">
            <w:pPr>
              <w:spacing w:after="0"/>
              <w:rPr>
                <w:b/>
                <w:bCs/>
                <w:szCs w:val="14"/>
              </w:rPr>
            </w:pPr>
            <w:r>
              <w:rPr>
                <w:rFonts w:hint="eastAsia"/>
                <w:b/>
                <w:bCs/>
                <w:szCs w:val="14"/>
              </w:rPr>
              <w:t>S</w:t>
            </w:r>
            <w:r>
              <w:rPr>
                <w:b/>
                <w:bCs/>
                <w:szCs w:val="14"/>
              </w:rPr>
              <w:t>ervice type</w:t>
            </w:r>
          </w:p>
        </w:tc>
      </w:tr>
      <w:tr w:rsidR="001D7359" w14:paraId="66D90E56" w14:textId="77777777" w:rsidTr="002D1D33">
        <w:tc>
          <w:tcPr>
            <w:tcW w:w="1423" w:type="dxa"/>
          </w:tcPr>
          <w:p w14:paraId="56ADF334" w14:textId="77777777" w:rsidR="001D7359" w:rsidRDefault="001D7359" w:rsidP="002D1D33">
            <w:pPr>
              <w:spacing w:after="0"/>
              <w:rPr>
                <w:szCs w:val="14"/>
              </w:rPr>
            </w:pPr>
            <w:r>
              <w:rPr>
                <w:rFonts w:hint="eastAsia"/>
                <w:szCs w:val="14"/>
              </w:rPr>
              <w:t>1</w:t>
            </w:r>
          </w:p>
        </w:tc>
        <w:tc>
          <w:tcPr>
            <w:tcW w:w="1423" w:type="dxa"/>
          </w:tcPr>
          <w:p w14:paraId="6A57F3D2" w14:textId="77777777" w:rsidR="001D7359" w:rsidRDefault="001D7359" w:rsidP="002D1D33">
            <w:pPr>
              <w:spacing w:after="0"/>
              <w:rPr>
                <w:szCs w:val="14"/>
              </w:rPr>
            </w:pPr>
            <w:r>
              <w:rPr>
                <w:rFonts w:hint="eastAsia"/>
                <w:szCs w:val="14"/>
              </w:rPr>
              <w:t>G</w:t>
            </w:r>
            <w:r>
              <w:rPr>
                <w:szCs w:val="14"/>
              </w:rPr>
              <w:t>EO</w:t>
            </w:r>
          </w:p>
        </w:tc>
        <w:tc>
          <w:tcPr>
            <w:tcW w:w="1423" w:type="dxa"/>
          </w:tcPr>
          <w:p w14:paraId="4B31A8A3" w14:textId="77777777" w:rsidR="001D7359" w:rsidRDefault="001D7359" w:rsidP="002D1D33">
            <w:pPr>
              <w:spacing w:after="0"/>
              <w:rPr>
                <w:szCs w:val="14"/>
              </w:rPr>
            </w:pPr>
            <w:r>
              <w:rPr>
                <w:rFonts w:hint="eastAsia"/>
                <w:szCs w:val="14"/>
              </w:rPr>
              <w:t>1</w:t>
            </w:r>
          </w:p>
        </w:tc>
        <w:tc>
          <w:tcPr>
            <w:tcW w:w="1423" w:type="dxa"/>
          </w:tcPr>
          <w:p w14:paraId="4B1F5DE4" w14:textId="77777777" w:rsidR="001D7359" w:rsidRDefault="001D7359" w:rsidP="002D1D33">
            <w:pPr>
              <w:spacing w:after="0"/>
              <w:rPr>
                <w:szCs w:val="14"/>
              </w:rPr>
            </w:pPr>
            <w:r>
              <w:rPr>
                <w:rFonts w:hint="eastAsia"/>
                <w:szCs w:val="14"/>
              </w:rPr>
              <w:t>[</w:t>
            </w:r>
            <w:r>
              <w:rPr>
                <w:szCs w:val="14"/>
              </w:rPr>
              <w:t>12.5]</w:t>
            </w:r>
          </w:p>
        </w:tc>
        <w:tc>
          <w:tcPr>
            <w:tcW w:w="1423" w:type="dxa"/>
          </w:tcPr>
          <w:p w14:paraId="0D61C428" w14:textId="77777777" w:rsidR="001D7359" w:rsidRDefault="001D7359" w:rsidP="002D1D33">
            <w:pPr>
              <w:spacing w:after="0"/>
              <w:rPr>
                <w:szCs w:val="14"/>
              </w:rPr>
            </w:pPr>
            <w:r>
              <w:rPr>
                <w:szCs w:val="14"/>
              </w:rPr>
              <w:t>Handset</w:t>
            </w:r>
          </w:p>
        </w:tc>
        <w:tc>
          <w:tcPr>
            <w:tcW w:w="1423" w:type="dxa"/>
          </w:tcPr>
          <w:p w14:paraId="7AAEDB37" w14:textId="77777777" w:rsidR="001D7359" w:rsidRDefault="001D7359" w:rsidP="002D1D33">
            <w:pPr>
              <w:spacing w:after="0"/>
              <w:rPr>
                <w:szCs w:val="14"/>
              </w:rPr>
            </w:pPr>
            <w:r>
              <w:rPr>
                <w:rFonts w:hint="eastAsia"/>
                <w:szCs w:val="14"/>
              </w:rPr>
              <w:t>S</w:t>
            </w:r>
            <w:r>
              <w:rPr>
                <w:szCs w:val="14"/>
              </w:rPr>
              <w:t>-band</w:t>
            </w:r>
          </w:p>
        </w:tc>
        <w:tc>
          <w:tcPr>
            <w:tcW w:w="1424" w:type="dxa"/>
          </w:tcPr>
          <w:p w14:paraId="211CBF06" w14:textId="77777777" w:rsidR="001D7359" w:rsidRDefault="001D7359" w:rsidP="002D1D33">
            <w:pPr>
              <w:spacing w:after="0"/>
              <w:rPr>
                <w:szCs w:val="14"/>
              </w:rPr>
            </w:pPr>
            <w:r>
              <w:rPr>
                <w:rFonts w:hint="eastAsia"/>
                <w:szCs w:val="14"/>
              </w:rPr>
              <w:t>L</w:t>
            </w:r>
            <w:r>
              <w:rPr>
                <w:szCs w:val="14"/>
              </w:rPr>
              <w:t>ow-data rate service</w:t>
            </w:r>
          </w:p>
        </w:tc>
      </w:tr>
      <w:tr w:rsidR="001D7359" w14:paraId="55BB425E" w14:textId="77777777" w:rsidTr="002D1D33">
        <w:tc>
          <w:tcPr>
            <w:tcW w:w="1423" w:type="dxa"/>
          </w:tcPr>
          <w:p w14:paraId="3007EC2F" w14:textId="77777777" w:rsidR="001D7359" w:rsidRDefault="001D7359" w:rsidP="002D1D33">
            <w:pPr>
              <w:spacing w:after="0"/>
              <w:rPr>
                <w:szCs w:val="14"/>
              </w:rPr>
            </w:pPr>
            <w:r>
              <w:rPr>
                <w:rFonts w:hint="eastAsia"/>
                <w:szCs w:val="14"/>
              </w:rPr>
              <w:t>2</w:t>
            </w:r>
          </w:p>
        </w:tc>
        <w:tc>
          <w:tcPr>
            <w:tcW w:w="1423" w:type="dxa"/>
          </w:tcPr>
          <w:p w14:paraId="3AFC92FA" w14:textId="77777777" w:rsidR="001D7359" w:rsidRDefault="001D7359" w:rsidP="002D1D33">
            <w:pPr>
              <w:spacing w:after="0"/>
              <w:rPr>
                <w:szCs w:val="14"/>
              </w:rPr>
            </w:pPr>
            <w:r>
              <w:rPr>
                <w:rFonts w:hint="eastAsia"/>
                <w:szCs w:val="14"/>
              </w:rPr>
              <w:t>G</w:t>
            </w:r>
            <w:r>
              <w:rPr>
                <w:szCs w:val="14"/>
              </w:rPr>
              <w:t>EO</w:t>
            </w:r>
          </w:p>
        </w:tc>
        <w:tc>
          <w:tcPr>
            <w:tcW w:w="1423" w:type="dxa"/>
          </w:tcPr>
          <w:p w14:paraId="069F5ABD" w14:textId="77777777" w:rsidR="001D7359" w:rsidRDefault="001D7359" w:rsidP="002D1D33">
            <w:pPr>
              <w:spacing w:after="0"/>
              <w:rPr>
                <w:szCs w:val="14"/>
              </w:rPr>
            </w:pPr>
            <w:r>
              <w:rPr>
                <w:rFonts w:hint="eastAsia"/>
                <w:szCs w:val="14"/>
              </w:rPr>
              <w:t>2</w:t>
            </w:r>
          </w:p>
        </w:tc>
        <w:tc>
          <w:tcPr>
            <w:tcW w:w="1423" w:type="dxa"/>
          </w:tcPr>
          <w:p w14:paraId="2A68B6F0" w14:textId="77777777" w:rsidR="001D7359" w:rsidRDefault="001D7359" w:rsidP="002D1D33">
            <w:pPr>
              <w:spacing w:after="0"/>
              <w:rPr>
                <w:szCs w:val="14"/>
              </w:rPr>
            </w:pPr>
            <w:r>
              <w:rPr>
                <w:rFonts w:hint="eastAsia"/>
                <w:szCs w:val="14"/>
              </w:rPr>
              <w:t>[</w:t>
            </w:r>
            <w:r>
              <w:rPr>
                <w:szCs w:val="14"/>
              </w:rPr>
              <w:t>20]</w:t>
            </w:r>
          </w:p>
        </w:tc>
        <w:tc>
          <w:tcPr>
            <w:tcW w:w="1423" w:type="dxa"/>
          </w:tcPr>
          <w:p w14:paraId="0E3EEA76" w14:textId="77777777" w:rsidR="001D7359" w:rsidRDefault="001D7359" w:rsidP="002D1D33">
            <w:pPr>
              <w:spacing w:after="0"/>
              <w:rPr>
                <w:szCs w:val="14"/>
              </w:rPr>
            </w:pPr>
            <w:r>
              <w:rPr>
                <w:szCs w:val="14"/>
              </w:rPr>
              <w:t>Handset</w:t>
            </w:r>
          </w:p>
        </w:tc>
        <w:tc>
          <w:tcPr>
            <w:tcW w:w="1423" w:type="dxa"/>
          </w:tcPr>
          <w:p w14:paraId="1EB5591B" w14:textId="77777777" w:rsidR="001D7359" w:rsidRDefault="001D7359" w:rsidP="002D1D33">
            <w:pPr>
              <w:spacing w:after="0"/>
              <w:rPr>
                <w:szCs w:val="14"/>
              </w:rPr>
            </w:pPr>
            <w:r>
              <w:rPr>
                <w:rFonts w:hint="eastAsia"/>
                <w:szCs w:val="14"/>
              </w:rPr>
              <w:t>S</w:t>
            </w:r>
            <w:r>
              <w:rPr>
                <w:szCs w:val="14"/>
              </w:rPr>
              <w:t>-band</w:t>
            </w:r>
          </w:p>
        </w:tc>
        <w:tc>
          <w:tcPr>
            <w:tcW w:w="1424" w:type="dxa"/>
          </w:tcPr>
          <w:p w14:paraId="2E28290A" w14:textId="77777777" w:rsidR="001D7359" w:rsidRDefault="001D7359" w:rsidP="002D1D33">
            <w:pPr>
              <w:spacing w:after="0"/>
              <w:rPr>
                <w:szCs w:val="14"/>
              </w:rPr>
            </w:pPr>
            <w:r>
              <w:rPr>
                <w:rFonts w:hint="eastAsia"/>
                <w:szCs w:val="14"/>
              </w:rPr>
              <w:t>L</w:t>
            </w:r>
            <w:r>
              <w:rPr>
                <w:szCs w:val="14"/>
              </w:rPr>
              <w:t>ow-data rate service</w:t>
            </w:r>
          </w:p>
        </w:tc>
      </w:tr>
      <w:tr w:rsidR="001D7359" w14:paraId="2772D403" w14:textId="77777777" w:rsidTr="002D1D33">
        <w:tc>
          <w:tcPr>
            <w:tcW w:w="1423" w:type="dxa"/>
          </w:tcPr>
          <w:p w14:paraId="0BEDF2E8" w14:textId="77777777" w:rsidR="001D7359" w:rsidRDefault="001D7359" w:rsidP="002D1D33">
            <w:pPr>
              <w:spacing w:after="0"/>
              <w:rPr>
                <w:szCs w:val="14"/>
              </w:rPr>
            </w:pPr>
            <w:r>
              <w:rPr>
                <w:rFonts w:hint="eastAsia"/>
                <w:szCs w:val="14"/>
              </w:rPr>
              <w:t>3</w:t>
            </w:r>
          </w:p>
        </w:tc>
        <w:tc>
          <w:tcPr>
            <w:tcW w:w="1423" w:type="dxa"/>
          </w:tcPr>
          <w:p w14:paraId="428C7131" w14:textId="77777777" w:rsidR="001D7359" w:rsidRDefault="001D7359" w:rsidP="002D1D33">
            <w:pPr>
              <w:spacing w:after="0"/>
              <w:rPr>
                <w:szCs w:val="14"/>
              </w:rPr>
            </w:pPr>
            <w:r>
              <w:rPr>
                <w:rFonts w:hint="eastAsia"/>
                <w:szCs w:val="14"/>
              </w:rPr>
              <w:t>L</w:t>
            </w:r>
            <w:r>
              <w:rPr>
                <w:szCs w:val="14"/>
              </w:rPr>
              <w:t>EO-1200</w:t>
            </w:r>
          </w:p>
        </w:tc>
        <w:tc>
          <w:tcPr>
            <w:tcW w:w="1423" w:type="dxa"/>
          </w:tcPr>
          <w:p w14:paraId="20DF4682" w14:textId="77777777" w:rsidR="001D7359" w:rsidRDefault="001D7359" w:rsidP="002D1D33">
            <w:pPr>
              <w:spacing w:after="0"/>
              <w:rPr>
                <w:szCs w:val="14"/>
              </w:rPr>
            </w:pPr>
            <w:r>
              <w:rPr>
                <w:rFonts w:hint="eastAsia"/>
                <w:szCs w:val="14"/>
              </w:rPr>
              <w:t>1</w:t>
            </w:r>
          </w:p>
        </w:tc>
        <w:tc>
          <w:tcPr>
            <w:tcW w:w="1423" w:type="dxa"/>
          </w:tcPr>
          <w:p w14:paraId="30A0BDAC" w14:textId="77777777" w:rsidR="001D7359" w:rsidRDefault="001D7359" w:rsidP="002D1D33">
            <w:pPr>
              <w:spacing w:after="0"/>
              <w:rPr>
                <w:szCs w:val="14"/>
              </w:rPr>
            </w:pPr>
            <w:r>
              <w:rPr>
                <w:szCs w:val="14"/>
              </w:rPr>
              <w:t>[</w:t>
            </w:r>
            <w:r>
              <w:rPr>
                <w:rFonts w:hint="eastAsia"/>
                <w:szCs w:val="14"/>
              </w:rPr>
              <w:t>3</w:t>
            </w:r>
            <w:r>
              <w:rPr>
                <w:szCs w:val="14"/>
              </w:rPr>
              <w:t>0]</w:t>
            </w:r>
          </w:p>
        </w:tc>
        <w:tc>
          <w:tcPr>
            <w:tcW w:w="1423" w:type="dxa"/>
          </w:tcPr>
          <w:p w14:paraId="21993E29" w14:textId="77777777" w:rsidR="001D7359" w:rsidRDefault="001D7359" w:rsidP="002D1D33">
            <w:pPr>
              <w:spacing w:after="0"/>
              <w:rPr>
                <w:szCs w:val="14"/>
              </w:rPr>
            </w:pPr>
            <w:r>
              <w:rPr>
                <w:szCs w:val="14"/>
              </w:rPr>
              <w:t>Handset</w:t>
            </w:r>
          </w:p>
        </w:tc>
        <w:tc>
          <w:tcPr>
            <w:tcW w:w="1423" w:type="dxa"/>
          </w:tcPr>
          <w:p w14:paraId="0EF27A19" w14:textId="77777777" w:rsidR="001D7359" w:rsidRDefault="001D7359" w:rsidP="002D1D33">
            <w:pPr>
              <w:spacing w:after="0"/>
              <w:rPr>
                <w:szCs w:val="14"/>
              </w:rPr>
            </w:pPr>
            <w:r>
              <w:rPr>
                <w:rFonts w:hint="eastAsia"/>
                <w:szCs w:val="14"/>
              </w:rPr>
              <w:t>S</w:t>
            </w:r>
            <w:r>
              <w:rPr>
                <w:szCs w:val="14"/>
              </w:rPr>
              <w:t>-band</w:t>
            </w:r>
          </w:p>
        </w:tc>
        <w:tc>
          <w:tcPr>
            <w:tcW w:w="1424" w:type="dxa"/>
          </w:tcPr>
          <w:p w14:paraId="0742C456" w14:textId="77777777" w:rsidR="001D7359" w:rsidRDefault="001D7359" w:rsidP="002D1D33">
            <w:pPr>
              <w:spacing w:after="0"/>
              <w:rPr>
                <w:szCs w:val="14"/>
              </w:rPr>
            </w:pPr>
            <w:r>
              <w:rPr>
                <w:rFonts w:hint="eastAsia"/>
                <w:szCs w:val="14"/>
              </w:rPr>
              <w:t>V</w:t>
            </w:r>
            <w:r>
              <w:rPr>
                <w:szCs w:val="14"/>
              </w:rPr>
              <w:t>oIP</w:t>
            </w:r>
          </w:p>
        </w:tc>
      </w:tr>
      <w:tr w:rsidR="001D7359" w14:paraId="6FA513FA" w14:textId="77777777" w:rsidTr="002D1D33">
        <w:tc>
          <w:tcPr>
            <w:tcW w:w="1423" w:type="dxa"/>
          </w:tcPr>
          <w:p w14:paraId="7B3C367A" w14:textId="77777777" w:rsidR="001D7359" w:rsidRDefault="001D7359" w:rsidP="002D1D33">
            <w:pPr>
              <w:spacing w:after="0"/>
              <w:rPr>
                <w:szCs w:val="14"/>
              </w:rPr>
            </w:pPr>
            <w:r>
              <w:rPr>
                <w:rFonts w:hint="eastAsia"/>
                <w:szCs w:val="14"/>
              </w:rPr>
              <w:t>4</w:t>
            </w:r>
          </w:p>
        </w:tc>
        <w:tc>
          <w:tcPr>
            <w:tcW w:w="1423" w:type="dxa"/>
          </w:tcPr>
          <w:p w14:paraId="5002D9C9" w14:textId="77777777" w:rsidR="001D7359" w:rsidRDefault="001D7359" w:rsidP="002D1D33">
            <w:pPr>
              <w:spacing w:after="0"/>
              <w:rPr>
                <w:szCs w:val="14"/>
              </w:rPr>
            </w:pPr>
            <w:r>
              <w:rPr>
                <w:rFonts w:hint="eastAsia"/>
                <w:szCs w:val="14"/>
              </w:rPr>
              <w:t>L</w:t>
            </w:r>
            <w:r>
              <w:rPr>
                <w:szCs w:val="14"/>
              </w:rPr>
              <w:t>EO-1200</w:t>
            </w:r>
          </w:p>
        </w:tc>
        <w:tc>
          <w:tcPr>
            <w:tcW w:w="1423" w:type="dxa"/>
          </w:tcPr>
          <w:p w14:paraId="1869CA6A" w14:textId="77777777" w:rsidR="001D7359" w:rsidRDefault="001D7359" w:rsidP="002D1D33">
            <w:pPr>
              <w:spacing w:after="0"/>
              <w:rPr>
                <w:szCs w:val="14"/>
              </w:rPr>
            </w:pPr>
            <w:r>
              <w:rPr>
                <w:rFonts w:hint="eastAsia"/>
                <w:szCs w:val="14"/>
              </w:rPr>
              <w:t>1</w:t>
            </w:r>
          </w:p>
        </w:tc>
        <w:tc>
          <w:tcPr>
            <w:tcW w:w="1423" w:type="dxa"/>
          </w:tcPr>
          <w:p w14:paraId="2D87088B" w14:textId="77777777" w:rsidR="001D7359" w:rsidRDefault="001D7359" w:rsidP="002D1D33">
            <w:pPr>
              <w:spacing w:after="0"/>
              <w:rPr>
                <w:szCs w:val="14"/>
              </w:rPr>
            </w:pPr>
            <w:r>
              <w:rPr>
                <w:szCs w:val="14"/>
              </w:rPr>
              <w:t>[</w:t>
            </w:r>
            <w:r>
              <w:rPr>
                <w:rFonts w:hint="eastAsia"/>
                <w:szCs w:val="14"/>
              </w:rPr>
              <w:t>3</w:t>
            </w:r>
            <w:r>
              <w:rPr>
                <w:szCs w:val="14"/>
              </w:rPr>
              <w:t>0]</w:t>
            </w:r>
          </w:p>
        </w:tc>
        <w:tc>
          <w:tcPr>
            <w:tcW w:w="1423" w:type="dxa"/>
          </w:tcPr>
          <w:p w14:paraId="305F93A4" w14:textId="77777777" w:rsidR="001D7359" w:rsidRDefault="001D7359" w:rsidP="002D1D33">
            <w:pPr>
              <w:spacing w:after="0"/>
              <w:rPr>
                <w:szCs w:val="14"/>
              </w:rPr>
            </w:pPr>
            <w:r>
              <w:rPr>
                <w:szCs w:val="14"/>
              </w:rPr>
              <w:t>Handset</w:t>
            </w:r>
          </w:p>
        </w:tc>
        <w:tc>
          <w:tcPr>
            <w:tcW w:w="1423" w:type="dxa"/>
          </w:tcPr>
          <w:p w14:paraId="5DAFB791" w14:textId="77777777" w:rsidR="001D7359" w:rsidRDefault="001D7359" w:rsidP="002D1D33">
            <w:pPr>
              <w:spacing w:after="0"/>
              <w:rPr>
                <w:szCs w:val="14"/>
              </w:rPr>
            </w:pPr>
            <w:r>
              <w:rPr>
                <w:rFonts w:hint="eastAsia"/>
                <w:szCs w:val="14"/>
              </w:rPr>
              <w:t>S</w:t>
            </w:r>
            <w:r>
              <w:rPr>
                <w:szCs w:val="14"/>
              </w:rPr>
              <w:t>-band</w:t>
            </w:r>
          </w:p>
        </w:tc>
        <w:tc>
          <w:tcPr>
            <w:tcW w:w="1424" w:type="dxa"/>
          </w:tcPr>
          <w:p w14:paraId="39223056" w14:textId="77777777" w:rsidR="001D7359" w:rsidRDefault="001D7359" w:rsidP="002D1D33">
            <w:pPr>
              <w:spacing w:after="0"/>
              <w:rPr>
                <w:szCs w:val="14"/>
              </w:rPr>
            </w:pPr>
            <w:r>
              <w:rPr>
                <w:rFonts w:hint="eastAsia"/>
                <w:szCs w:val="14"/>
              </w:rPr>
              <w:t>L</w:t>
            </w:r>
            <w:r>
              <w:rPr>
                <w:szCs w:val="14"/>
              </w:rPr>
              <w:t>ow-data rate service</w:t>
            </w:r>
          </w:p>
        </w:tc>
      </w:tr>
      <w:tr w:rsidR="001D7359" w14:paraId="53C6E083" w14:textId="77777777" w:rsidTr="002D1D33">
        <w:tc>
          <w:tcPr>
            <w:tcW w:w="1423" w:type="dxa"/>
          </w:tcPr>
          <w:p w14:paraId="2AFC5BA0" w14:textId="77777777" w:rsidR="001D7359" w:rsidRDefault="001D7359" w:rsidP="002D1D33">
            <w:pPr>
              <w:spacing w:after="0"/>
              <w:rPr>
                <w:szCs w:val="14"/>
              </w:rPr>
            </w:pPr>
            <w:r>
              <w:rPr>
                <w:rFonts w:hint="eastAsia"/>
                <w:szCs w:val="14"/>
              </w:rPr>
              <w:t>5</w:t>
            </w:r>
          </w:p>
        </w:tc>
        <w:tc>
          <w:tcPr>
            <w:tcW w:w="1423" w:type="dxa"/>
          </w:tcPr>
          <w:p w14:paraId="2E53E211" w14:textId="77777777" w:rsidR="001D7359" w:rsidRDefault="001D7359" w:rsidP="002D1D33">
            <w:pPr>
              <w:spacing w:after="0"/>
              <w:rPr>
                <w:szCs w:val="14"/>
              </w:rPr>
            </w:pPr>
            <w:r>
              <w:rPr>
                <w:rFonts w:hint="eastAsia"/>
                <w:szCs w:val="14"/>
              </w:rPr>
              <w:t>L</w:t>
            </w:r>
            <w:r>
              <w:rPr>
                <w:szCs w:val="14"/>
              </w:rPr>
              <w:t>EO-1200</w:t>
            </w:r>
          </w:p>
        </w:tc>
        <w:tc>
          <w:tcPr>
            <w:tcW w:w="1423" w:type="dxa"/>
          </w:tcPr>
          <w:p w14:paraId="631470F4" w14:textId="77777777" w:rsidR="001D7359" w:rsidRDefault="001D7359" w:rsidP="002D1D33">
            <w:pPr>
              <w:spacing w:after="0"/>
              <w:rPr>
                <w:szCs w:val="14"/>
              </w:rPr>
            </w:pPr>
            <w:r>
              <w:rPr>
                <w:rFonts w:hint="eastAsia"/>
                <w:szCs w:val="14"/>
              </w:rPr>
              <w:t>2</w:t>
            </w:r>
          </w:p>
        </w:tc>
        <w:tc>
          <w:tcPr>
            <w:tcW w:w="1423" w:type="dxa"/>
          </w:tcPr>
          <w:p w14:paraId="223E251F" w14:textId="77777777" w:rsidR="001D7359" w:rsidRDefault="001D7359" w:rsidP="002D1D33">
            <w:pPr>
              <w:spacing w:after="0"/>
              <w:rPr>
                <w:szCs w:val="14"/>
              </w:rPr>
            </w:pPr>
            <w:r>
              <w:rPr>
                <w:szCs w:val="14"/>
              </w:rPr>
              <w:t>[</w:t>
            </w:r>
            <w:r>
              <w:rPr>
                <w:rFonts w:hint="eastAsia"/>
                <w:szCs w:val="14"/>
              </w:rPr>
              <w:t>3</w:t>
            </w:r>
            <w:r>
              <w:rPr>
                <w:szCs w:val="14"/>
              </w:rPr>
              <w:t>0]</w:t>
            </w:r>
          </w:p>
        </w:tc>
        <w:tc>
          <w:tcPr>
            <w:tcW w:w="1423" w:type="dxa"/>
          </w:tcPr>
          <w:p w14:paraId="4522DFFE" w14:textId="77777777" w:rsidR="001D7359" w:rsidRDefault="001D7359" w:rsidP="002D1D33">
            <w:pPr>
              <w:spacing w:after="0"/>
              <w:rPr>
                <w:szCs w:val="14"/>
              </w:rPr>
            </w:pPr>
            <w:r>
              <w:rPr>
                <w:szCs w:val="14"/>
              </w:rPr>
              <w:t>Handset</w:t>
            </w:r>
          </w:p>
        </w:tc>
        <w:tc>
          <w:tcPr>
            <w:tcW w:w="1423" w:type="dxa"/>
          </w:tcPr>
          <w:p w14:paraId="65F7E2EC" w14:textId="77777777" w:rsidR="001D7359" w:rsidRDefault="001D7359" w:rsidP="002D1D33">
            <w:pPr>
              <w:spacing w:after="0"/>
              <w:rPr>
                <w:szCs w:val="14"/>
              </w:rPr>
            </w:pPr>
            <w:r>
              <w:rPr>
                <w:rFonts w:hint="eastAsia"/>
                <w:szCs w:val="14"/>
              </w:rPr>
              <w:t>S</w:t>
            </w:r>
            <w:r>
              <w:rPr>
                <w:szCs w:val="14"/>
              </w:rPr>
              <w:t>-band</w:t>
            </w:r>
          </w:p>
        </w:tc>
        <w:tc>
          <w:tcPr>
            <w:tcW w:w="1424" w:type="dxa"/>
          </w:tcPr>
          <w:p w14:paraId="71C954CB" w14:textId="77777777" w:rsidR="001D7359" w:rsidRDefault="001D7359" w:rsidP="002D1D33">
            <w:pPr>
              <w:spacing w:after="0"/>
              <w:rPr>
                <w:szCs w:val="14"/>
              </w:rPr>
            </w:pPr>
            <w:r>
              <w:rPr>
                <w:rFonts w:hint="eastAsia"/>
                <w:szCs w:val="14"/>
              </w:rPr>
              <w:t>V</w:t>
            </w:r>
            <w:r>
              <w:rPr>
                <w:szCs w:val="14"/>
              </w:rPr>
              <w:t>oIP</w:t>
            </w:r>
          </w:p>
        </w:tc>
      </w:tr>
      <w:tr w:rsidR="001D7359" w14:paraId="6FACE0B5" w14:textId="77777777" w:rsidTr="002D1D33">
        <w:tc>
          <w:tcPr>
            <w:tcW w:w="1423" w:type="dxa"/>
          </w:tcPr>
          <w:p w14:paraId="0F9FE9AB" w14:textId="77777777" w:rsidR="001D7359" w:rsidRDefault="001D7359" w:rsidP="002D1D33">
            <w:pPr>
              <w:spacing w:after="0"/>
              <w:rPr>
                <w:szCs w:val="14"/>
              </w:rPr>
            </w:pPr>
            <w:r>
              <w:rPr>
                <w:rFonts w:hint="eastAsia"/>
                <w:szCs w:val="14"/>
              </w:rPr>
              <w:t>6</w:t>
            </w:r>
          </w:p>
        </w:tc>
        <w:tc>
          <w:tcPr>
            <w:tcW w:w="1423" w:type="dxa"/>
          </w:tcPr>
          <w:p w14:paraId="04D40411" w14:textId="77777777" w:rsidR="001D7359" w:rsidRDefault="001D7359" w:rsidP="002D1D33">
            <w:pPr>
              <w:spacing w:after="0"/>
              <w:rPr>
                <w:szCs w:val="14"/>
              </w:rPr>
            </w:pPr>
            <w:r>
              <w:rPr>
                <w:rFonts w:hint="eastAsia"/>
                <w:szCs w:val="14"/>
              </w:rPr>
              <w:t>L</w:t>
            </w:r>
            <w:r>
              <w:rPr>
                <w:szCs w:val="14"/>
              </w:rPr>
              <w:t>EO-1200</w:t>
            </w:r>
          </w:p>
        </w:tc>
        <w:tc>
          <w:tcPr>
            <w:tcW w:w="1423" w:type="dxa"/>
          </w:tcPr>
          <w:p w14:paraId="54ACA377" w14:textId="77777777" w:rsidR="001D7359" w:rsidRDefault="001D7359" w:rsidP="002D1D33">
            <w:pPr>
              <w:spacing w:after="0"/>
              <w:rPr>
                <w:szCs w:val="14"/>
              </w:rPr>
            </w:pPr>
            <w:r>
              <w:rPr>
                <w:rFonts w:hint="eastAsia"/>
                <w:szCs w:val="14"/>
              </w:rPr>
              <w:t>2</w:t>
            </w:r>
          </w:p>
        </w:tc>
        <w:tc>
          <w:tcPr>
            <w:tcW w:w="1423" w:type="dxa"/>
          </w:tcPr>
          <w:p w14:paraId="7E07FB45" w14:textId="77777777" w:rsidR="001D7359" w:rsidRDefault="001D7359" w:rsidP="002D1D33">
            <w:pPr>
              <w:spacing w:after="0"/>
              <w:rPr>
                <w:szCs w:val="14"/>
              </w:rPr>
            </w:pPr>
            <w:r>
              <w:rPr>
                <w:szCs w:val="14"/>
              </w:rPr>
              <w:t>[</w:t>
            </w:r>
            <w:r>
              <w:rPr>
                <w:rFonts w:hint="eastAsia"/>
                <w:szCs w:val="14"/>
              </w:rPr>
              <w:t>3</w:t>
            </w:r>
            <w:r>
              <w:rPr>
                <w:szCs w:val="14"/>
              </w:rPr>
              <w:t>0]</w:t>
            </w:r>
          </w:p>
        </w:tc>
        <w:tc>
          <w:tcPr>
            <w:tcW w:w="1423" w:type="dxa"/>
          </w:tcPr>
          <w:p w14:paraId="133F8D9D" w14:textId="77777777" w:rsidR="001D7359" w:rsidRDefault="001D7359" w:rsidP="002D1D33">
            <w:pPr>
              <w:spacing w:after="0"/>
              <w:rPr>
                <w:szCs w:val="14"/>
              </w:rPr>
            </w:pPr>
            <w:r>
              <w:rPr>
                <w:szCs w:val="14"/>
              </w:rPr>
              <w:t>Handset</w:t>
            </w:r>
          </w:p>
        </w:tc>
        <w:tc>
          <w:tcPr>
            <w:tcW w:w="1423" w:type="dxa"/>
          </w:tcPr>
          <w:p w14:paraId="08288A25" w14:textId="77777777" w:rsidR="001D7359" w:rsidRDefault="001D7359" w:rsidP="002D1D33">
            <w:pPr>
              <w:spacing w:after="0"/>
              <w:rPr>
                <w:szCs w:val="14"/>
              </w:rPr>
            </w:pPr>
            <w:r>
              <w:rPr>
                <w:rFonts w:hint="eastAsia"/>
                <w:szCs w:val="14"/>
              </w:rPr>
              <w:t>S</w:t>
            </w:r>
            <w:r>
              <w:rPr>
                <w:szCs w:val="14"/>
              </w:rPr>
              <w:t>-band</w:t>
            </w:r>
          </w:p>
        </w:tc>
        <w:tc>
          <w:tcPr>
            <w:tcW w:w="1424" w:type="dxa"/>
          </w:tcPr>
          <w:p w14:paraId="16485335" w14:textId="77777777" w:rsidR="001D7359" w:rsidRDefault="001D7359" w:rsidP="002D1D33">
            <w:pPr>
              <w:spacing w:after="0"/>
              <w:rPr>
                <w:szCs w:val="14"/>
              </w:rPr>
            </w:pPr>
            <w:r>
              <w:rPr>
                <w:rFonts w:hint="eastAsia"/>
                <w:szCs w:val="14"/>
              </w:rPr>
              <w:t>L</w:t>
            </w:r>
            <w:r>
              <w:rPr>
                <w:szCs w:val="14"/>
              </w:rPr>
              <w:t>ow-data rate service</w:t>
            </w:r>
          </w:p>
        </w:tc>
      </w:tr>
      <w:tr w:rsidR="001D7359" w14:paraId="0A6484BC" w14:textId="77777777" w:rsidTr="002D1D33">
        <w:tc>
          <w:tcPr>
            <w:tcW w:w="1423" w:type="dxa"/>
          </w:tcPr>
          <w:p w14:paraId="56357265" w14:textId="77777777" w:rsidR="001D7359" w:rsidRDefault="001D7359" w:rsidP="002D1D33">
            <w:pPr>
              <w:spacing w:after="0"/>
              <w:rPr>
                <w:szCs w:val="14"/>
              </w:rPr>
            </w:pPr>
            <w:r>
              <w:rPr>
                <w:rFonts w:hint="eastAsia"/>
                <w:szCs w:val="14"/>
              </w:rPr>
              <w:t>7</w:t>
            </w:r>
          </w:p>
        </w:tc>
        <w:tc>
          <w:tcPr>
            <w:tcW w:w="1423" w:type="dxa"/>
          </w:tcPr>
          <w:p w14:paraId="5B72633B" w14:textId="77777777" w:rsidR="001D7359" w:rsidRDefault="001D7359" w:rsidP="002D1D33">
            <w:pPr>
              <w:spacing w:after="0"/>
              <w:rPr>
                <w:szCs w:val="14"/>
              </w:rPr>
            </w:pPr>
            <w:r>
              <w:rPr>
                <w:rFonts w:hint="eastAsia"/>
                <w:szCs w:val="14"/>
              </w:rPr>
              <w:t>L</w:t>
            </w:r>
            <w:r>
              <w:rPr>
                <w:szCs w:val="14"/>
              </w:rPr>
              <w:t>EO-600</w:t>
            </w:r>
          </w:p>
        </w:tc>
        <w:tc>
          <w:tcPr>
            <w:tcW w:w="1423" w:type="dxa"/>
          </w:tcPr>
          <w:p w14:paraId="4E55C6C5" w14:textId="77777777" w:rsidR="001D7359" w:rsidRDefault="001D7359" w:rsidP="002D1D33">
            <w:pPr>
              <w:spacing w:after="0"/>
              <w:rPr>
                <w:szCs w:val="14"/>
              </w:rPr>
            </w:pPr>
            <w:r>
              <w:rPr>
                <w:rFonts w:hint="eastAsia"/>
                <w:szCs w:val="14"/>
              </w:rPr>
              <w:t>1</w:t>
            </w:r>
          </w:p>
        </w:tc>
        <w:tc>
          <w:tcPr>
            <w:tcW w:w="1423" w:type="dxa"/>
          </w:tcPr>
          <w:p w14:paraId="4BB74277" w14:textId="77777777" w:rsidR="001D7359" w:rsidRDefault="001D7359" w:rsidP="002D1D33">
            <w:pPr>
              <w:spacing w:after="0"/>
              <w:rPr>
                <w:szCs w:val="14"/>
              </w:rPr>
            </w:pPr>
            <w:r>
              <w:rPr>
                <w:rFonts w:hint="eastAsia"/>
                <w:szCs w:val="14"/>
              </w:rPr>
              <w:t>[</w:t>
            </w:r>
            <w:r>
              <w:rPr>
                <w:szCs w:val="14"/>
              </w:rPr>
              <w:t>30]</w:t>
            </w:r>
          </w:p>
        </w:tc>
        <w:tc>
          <w:tcPr>
            <w:tcW w:w="1423" w:type="dxa"/>
          </w:tcPr>
          <w:p w14:paraId="507DB356" w14:textId="77777777" w:rsidR="001D7359" w:rsidRDefault="001D7359" w:rsidP="002D1D33">
            <w:pPr>
              <w:spacing w:after="0"/>
              <w:rPr>
                <w:szCs w:val="14"/>
              </w:rPr>
            </w:pPr>
            <w:r>
              <w:rPr>
                <w:szCs w:val="14"/>
              </w:rPr>
              <w:t>Handset</w:t>
            </w:r>
          </w:p>
        </w:tc>
        <w:tc>
          <w:tcPr>
            <w:tcW w:w="1423" w:type="dxa"/>
          </w:tcPr>
          <w:p w14:paraId="0155B77F" w14:textId="77777777" w:rsidR="001D7359" w:rsidRDefault="001D7359" w:rsidP="002D1D33">
            <w:pPr>
              <w:spacing w:after="0"/>
              <w:rPr>
                <w:szCs w:val="14"/>
              </w:rPr>
            </w:pPr>
            <w:r>
              <w:rPr>
                <w:rFonts w:hint="eastAsia"/>
                <w:szCs w:val="14"/>
              </w:rPr>
              <w:t>S</w:t>
            </w:r>
            <w:r>
              <w:rPr>
                <w:szCs w:val="14"/>
              </w:rPr>
              <w:t>-band</w:t>
            </w:r>
          </w:p>
        </w:tc>
        <w:tc>
          <w:tcPr>
            <w:tcW w:w="1424" w:type="dxa"/>
          </w:tcPr>
          <w:p w14:paraId="506D4107" w14:textId="77777777" w:rsidR="001D7359" w:rsidRDefault="001D7359" w:rsidP="002D1D33">
            <w:pPr>
              <w:spacing w:after="0"/>
              <w:rPr>
                <w:szCs w:val="14"/>
              </w:rPr>
            </w:pPr>
            <w:r>
              <w:rPr>
                <w:rFonts w:hint="eastAsia"/>
                <w:szCs w:val="14"/>
              </w:rPr>
              <w:t>V</w:t>
            </w:r>
            <w:r>
              <w:rPr>
                <w:szCs w:val="14"/>
              </w:rPr>
              <w:t>oIP</w:t>
            </w:r>
          </w:p>
        </w:tc>
      </w:tr>
      <w:tr w:rsidR="001D7359" w14:paraId="641496A7" w14:textId="77777777" w:rsidTr="002D1D33">
        <w:tc>
          <w:tcPr>
            <w:tcW w:w="1423" w:type="dxa"/>
          </w:tcPr>
          <w:p w14:paraId="4D44E169" w14:textId="77777777" w:rsidR="001D7359" w:rsidRDefault="001D7359" w:rsidP="002D1D33">
            <w:pPr>
              <w:spacing w:after="0"/>
              <w:rPr>
                <w:szCs w:val="14"/>
              </w:rPr>
            </w:pPr>
            <w:r>
              <w:rPr>
                <w:rFonts w:hint="eastAsia"/>
                <w:szCs w:val="14"/>
              </w:rPr>
              <w:t>8</w:t>
            </w:r>
          </w:p>
        </w:tc>
        <w:tc>
          <w:tcPr>
            <w:tcW w:w="1423" w:type="dxa"/>
          </w:tcPr>
          <w:p w14:paraId="66884D10" w14:textId="77777777" w:rsidR="001D7359" w:rsidRDefault="001D7359" w:rsidP="002D1D33">
            <w:pPr>
              <w:spacing w:after="0"/>
              <w:rPr>
                <w:szCs w:val="14"/>
              </w:rPr>
            </w:pPr>
            <w:r>
              <w:rPr>
                <w:rFonts w:hint="eastAsia"/>
                <w:szCs w:val="14"/>
              </w:rPr>
              <w:t>L</w:t>
            </w:r>
            <w:r>
              <w:rPr>
                <w:szCs w:val="14"/>
              </w:rPr>
              <w:t>EO-600</w:t>
            </w:r>
          </w:p>
        </w:tc>
        <w:tc>
          <w:tcPr>
            <w:tcW w:w="1423" w:type="dxa"/>
          </w:tcPr>
          <w:p w14:paraId="16014970" w14:textId="77777777" w:rsidR="001D7359" w:rsidRDefault="001D7359" w:rsidP="002D1D33">
            <w:pPr>
              <w:spacing w:after="0"/>
              <w:rPr>
                <w:szCs w:val="14"/>
              </w:rPr>
            </w:pPr>
            <w:r>
              <w:rPr>
                <w:rFonts w:hint="eastAsia"/>
                <w:szCs w:val="14"/>
              </w:rPr>
              <w:t>1</w:t>
            </w:r>
          </w:p>
        </w:tc>
        <w:tc>
          <w:tcPr>
            <w:tcW w:w="1423" w:type="dxa"/>
          </w:tcPr>
          <w:p w14:paraId="4A6B135F" w14:textId="77777777" w:rsidR="001D7359" w:rsidRDefault="001D7359" w:rsidP="002D1D33">
            <w:pPr>
              <w:spacing w:after="0"/>
              <w:rPr>
                <w:szCs w:val="14"/>
              </w:rPr>
            </w:pPr>
            <w:r>
              <w:rPr>
                <w:rFonts w:hint="eastAsia"/>
                <w:szCs w:val="14"/>
              </w:rPr>
              <w:t>[</w:t>
            </w:r>
            <w:r>
              <w:rPr>
                <w:szCs w:val="14"/>
              </w:rPr>
              <w:t>30]</w:t>
            </w:r>
          </w:p>
        </w:tc>
        <w:tc>
          <w:tcPr>
            <w:tcW w:w="1423" w:type="dxa"/>
          </w:tcPr>
          <w:p w14:paraId="08D2FA82" w14:textId="77777777" w:rsidR="001D7359" w:rsidRDefault="001D7359" w:rsidP="002D1D33">
            <w:pPr>
              <w:spacing w:after="0"/>
              <w:rPr>
                <w:szCs w:val="14"/>
              </w:rPr>
            </w:pPr>
            <w:r>
              <w:rPr>
                <w:szCs w:val="14"/>
              </w:rPr>
              <w:t>Handset</w:t>
            </w:r>
          </w:p>
        </w:tc>
        <w:tc>
          <w:tcPr>
            <w:tcW w:w="1423" w:type="dxa"/>
          </w:tcPr>
          <w:p w14:paraId="20E0FC49" w14:textId="77777777" w:rsidR="001D7359" w:rsidRDefault="001D7359" w:rsidP="002D1D33">
            <w:pPr>
              <w:spacing w:after="0"/>
              <w:rPr>
                <w:szCs w:val="14"/>
              </w:rPr>
            </w:pPr>
            <w:r>
              <w:rPr>
                <w:rFonts w:hint="eastAsia"/>
                <w:szCs w:val="14"/>
              </w:rPr>
              <w:t>S</w:t>
            </w:r>
            <w:r>
              <w:rPr>
                <w:szCs w:val="14"/>
              </w:rPr>
              <w:t>-band</w:t>
            </w:r>
          </w:p>
        </w:tc>
        <w:tc>
          <w:tcPr>
            <w:tcW w:w="1424" w:type="dxa"/>
          </w:tcPr>
          <w:p w14:paraId="723B32B1" w14:textId="77777777" w:rsidR="001D7359" w:rsidRDefault="001D7359" w:rsidP="002D1D33">
            <w:pPr>
              <w:spacing w:after="0"/>
              <w:rPr>
                <w:szCs w:val="14"/>
              </w:rPr>
            </w:pPr>
            <w:r>
              <w:rPr>
                <w:rFonts w:hint="eastAsia"/>
                <w:szCs w:val="14"/>
              </w:rPr>
              <w:t>L</w:t>
            </w:r>
            <w:r>
              <w:rPr>
                <w:szCs w:val="14"/>
              </w:rPr>
              <w:t>ow-data rate service</w:t>
            </w:r>
          </w:p>
        </w:tc>
      </w:tr>
      <w:tr w:rsidR="001D7359" w14:paraId="10C1473A" w14:textId="77777777" w:rsidTr="002D1D33">
        <w:tc>
          <w:tcPr>
            <w:tcW w:w="1423" w:type="dxa"/>
          </w:tcPr>
          <w:p w14:paraId="04E4634E" w14:textId="77777777" w:rsidR="001D7359" w:rsidRDefault="001D7359" w:rsidP="002D1D33">
            <w:pPr>
              <w:spacing w:after="0"/>
              <w:rPr>
                <w:szCs w:val="14"/>
              </w:rPr>
            </w:pPr>
            <w:r>
              <w:rPr>
                <w:rFonts w:hint="eastAsia"/>
                <w:szCs w:val="14"/>
              </w:rPr>
              <w:t>9</w:t>
            </w:r>
          </w:p>
        </w:tc>
        <w:tc>
          <w:tcPr>
            <w:tcW w:w="1423" w:type="dxa"/>
          </w:tcPr>
          <w:p w14:paraId="48C26A9F" w14:textId="77777777" w:rsidR="001D7359" w:rsidRDefault="001D7359" w:rsidP="002D1D33">
            <w:pPr>
              <w:spacing w:after="0"/>
              <w:rPr>
                <w:szCs w:val="14"/>
              </w:rPr>
            </w:pPr>
            <w:r>
              <w:rPr>
                <w:rFonts w:hint="eastAsia"/>
                <w:szCs w:val="14"/>
              </w:rPr>
              <w:t>L</w:t>
            </w:r>
            <w:r>
              <w:rPr>
                <w:szCs w:val="14"/>
              </w:rPr>
              <w:t>EO-600</w:t>
            </w:r>
          </w:p>
        </w:tc>
        <w:tc>
          <w:tcPr>
            <w:tcW w:w="1423" w:type="dxa"/>
          </w:tcPr>
          <w:p w14:paraId="658133F2" w14:textId="77777777" w:rsidR="001D7359" w:rsidRDefault="001D7359" w:rsidP="002D1D33">
            <w:pPr>
              <w:spacing w:after="0"/>
              <w:rPr>
                <w:szCs w:val="14"/>
              </w:rPr>
            </w:pPr>
            <w:r>
              <w:rPr>
                <w:rFonts w:hint="eastAsia"/>
                <w:szCs w:val="14"/>
              </w:rPr>
              <w:t>2</w:t>
            </w:r>
          </w:p>
        </w:tc>
        <w:tc>
          <w:tcPr>
            <w:tcW w:w="1423" w:type="dxa"/>
          </w:tcPr>
          <w:p w14:paraId="28B2B11E" w14:textId="77777777" w:rsidR="001D7359" w:rsidRDefault="001D7359" w:rsidP="002D1D33">
            <w:pPr>
              <w:spacing w:after="0"/>
              <w:rPr>
                <w:szCs w:val="14"/>
              </w:rPr>
            </w:pPr>
            <w:r>
              <w:rPr>
                <w:rFonts w:hint="eastAsia"/>
                <w:szCs w:val="14"/>
              </w:rPr>
              <w:t>[</w:t>
            </w:r>
            <w:r>
              <w:rPr>
                <w:szCs w:val="14"/>
              </w:rPr>
              <w:t>30]</w:t>
            </w:r>
          </w:p>
        </w:tc>
        <w:tc>
          <w:tcPr>
            <w:tcW w:w="1423" w:type="dxa"/>
          </w:tcPr>
          <w:p w14:paraId="6A419C72" w14:textId="77777777" w:rsidR="001D7359" w:rsidRDefault="001D7359" w:rsidP="002D1D33">
            <w:pPr>
              <w:spacing w:after="0"/>
              <w:rPr>
                <w:szCs w:val="14"/>
              </w:rPr>
            </w:pPr>
            <w:r>
              <w:rPr>
                <w:szCs w:val="14"/>
              </w:rPr>
              <w:t>Handset</w:t>
            </w:r>
          </w:p>
        </w:tc>
        <w:tc>
          <w:tcPr>
            <w:tcW w:w="1423" w:type="dxa"/>
          </w:tcPr>
          <w:p w14:paraId="721BA55E" w14:textId="77777777" w:rsidR="001D7359" w:rsidRDefault="001D7359" w:rsidP="002D1D33">
            <w:pPr>
              <w:spacing w:after="0"/>
              <w:rPr>
                <w:szCs w:val="14"/>
              </w:rPr>
            </w:pPr>
            <w:r>
              <w:rPr>
                <w:rFonts w:hint="eastAsia"/>
                <w:szCs w:val="14"/>
              </w:rPr>
              <w:t>S</w:t>
            </w:r>
            <w:r>
              <w:rPr>
                <w:szCs w:val="14"/>
              </w:rPr>
              <w:t>-band</w:t>
            </w:r>
          </w:p>
        </w:tc>
        <w:tc>
          <w:tcPr>
            <w:tcW w:w="1424" w:type="dxa"/>
          </w:tcPr>
          <w:p w14:paraId="29A3ECD4" w14:textId="77777777" w:rsidR="001D7359" w:rsidRDefault="001D7359" w:rsidP="002D1D33">
            <w:pPr>
              <w:spacing w:after="0"/>
              <w:rPr>
                <w:szCs w:val="14"/>
              </w:rPr>
            </w:pPr>
            <w:r>
              <w:rPr>
                <w:rFonts w:hint="eastAsia"/>
                <w:szCs w:val="14"/>
              </w:rPr>
              <w:t>V</w:t>
            </w:r>
            <w:r>
              <w:rPr>
                <w:szCs w:val="14"/>
              </w:rPr>
              <w:t>oIP</w:t>
            </w:r>
          </w:p>
        </w:tc>
      </w:tr>
      <w:tr w:rsidR="001D7359" w14:paraId="58EB8010" w14:textId="77777777" w:rsidTr="002D1D33">
        <w:tc>
          <w:tcPr>
            <w:tcW w:w="1423" w:type="dxa"/>
          </w:tcPr>
          <w:p w14:paraId="61D6371D" w14:textId="77777777" w:rsidR="001D7359" w:rsidRDefault="001D7359" w:rsidP="002D1D33">
            <w:pPr>
              <w:spacing w:after="0"/>
              <w:rPr>
                <w:szCs w:val="14"/>
              </w:rPr>
            </w:pPr>
            <w:r>
              <w:rPr>
                <w:rFonts w:hint="eastAsia"/>
                <w:szCs w:val="14"/>
              </w:rPr>
              <w:t>1</w:t>
            </w:r>
            <w:r>
              <w:rPr>
                <w:szCs w:val="14"/>
              </w:rPr>
              <w:t>0</w:t>
            </w:r>
          </w:p>
        </w:tc>
        <w:tc>
          <w:tcPr>
            <w:tcW w:w="1423" w:type="dxa"/>
          </w:tcPr>
          <w:p w14:paraId="720D3277" w14:textId="77777777" w:rsidR="001D7359" w:rsidRDefault="001D7359" w:rsidP="002D1D33">
            <w:pPr>
              <w:spacing w:after="0"/>
              <w:rPr>
                <w:szCs w:val="14"/>
              </w:rPr>
            </w:pPr>
            <w:r>
              <w:rPr>
                <w:rFonts w:hint="eastAsia"/>
                <w:szCs w:val="14"/>
              </w:rPr>
              <w:t>L</w:t>
            </w:r>
            <w:r>
              <w:rPr>
                <w:szCs w:val="14"/>
              </w:rPr>
              <w:t>EO-600</w:t>
            </w:r>
          </w:p>
        </w:tc>
        <w:tc>
          <w:tcPr>
            <w:tcW w:w="1423" w:type="dxa"/>
          </w:tcPr>
          <w:p w14:paraId="7F5604C0" w14:textId="77777777" w:rsidR="001D7359" w:rsidRDefault="001D7359" w:rsidP="002D1D33">
            <w:pPr>
              <w:spacing w:after="0"/>
              <w:rPr>
                <w:szCs w:val="14"/>
              </w:rPr>
            </w:pPr>
            <w:r>
              <w:rPr>
                <w:rFonts w:hint="eastAsia"/>
                <w:szCs w:val="14"/>
              </w:rPr>
              <w:t>2</w:t>
            </w:r>
          </w:p>
        </w:tc>
        <w:tc>
          <w:tcPr>
            <w:tcW w:w="1423" w:type="dxa"/>
          </w:tcPr>
          <w:p w14:paraId="22012DF7" w14:textId="77777777" w:rsidR="001D7359" w:rsidRDefault="001D7359" w:rsidP="002D1D33">
            <w:pPr>
              <w:spacing w:after="0"/>
              <w:rPr>
                <w:szCs w:val="14"/>
              </w:rPr>
            </w:pPr>
            <w:r>
              <w:rPr>
                <w:rFonts w:hint="eastAsia"/>
                <w:szCs w:val="14"/>
              </w:rPr>
              <w:t>[</w:t>
            </w:r>
            <w:r>
              <w:rPr>
                <w:szCs w:val="14"/>
              </w:rPr>
              <w:t>30]</w:t>
            </w:r>
          </w:p>
        </w:tc>
        <w:tc>
          <w:tcPr>
            <w:tcW w:w="1423" w:type="dxa"/>
          </w:tcPr>
          <w:p w14:paraId="224D2C15" w14:textId="77777777" w:rsidR="001D7359" w:rsidRDefault="001D7359" w:rsidP="002D1D33">
            <w:pPr>
              <w:spacing w:after="0"/>
              <w:rPr>
                <w:szCs w:val="14"/>
              </w:rPr>
            </w:pPr>
            <w:r>
              <w:rPr>
                <w:szCs w:val="14"/>
              </w:rPr>
              <w:t>Handset</w:t>
            </w:r>
          </w:p>
        </w:tc>
        <w:tc>
          <w:tcPr>
            <w:tcW w:w="1423" w:type="dxa"/>
          </w:tcPr>
          <w:p w14:paraId="05A0E2D2" w14:textId="77777777" w:rsidR="001D7359" w:rsidRDefault="001D7359" w:rsidP="002D1D33">
            <w:pPr>
              <w:spacing w:after="0"/>
              <w:rPr>
                <w:szCs w:val="14"/>
              </w:rPr>
            </w:pPr>
            <w:r>
              <w:rPr>
                <w:rFonts w:hint="eastAsia"/>
                <w:szCs w:val="14"/>
              </w:rPr>
              <w:t>S</w:t>
            </w:r>
            <w:r>
              <w:rPr>
                <w:szCs w:val="14"/>
              </w:rPr>
              <w:t>-band</w:t>
            </w:r>
          </w:p>
        </w:tc>
        <w:tc>
          <w:tcPr>
            <w:tcW w:w="1424" w:type="dxa"/>
          </w:tcPr>
          <w:p w14:paraId="082A46D1" w14:textId="77777777" w:rsidR="001D7359" w:rsidRDefault="001D7359" w:rsidP="002D1D33">
            <w:pPr>
              <w:spacing w:after="0"/>
              <w:rPr>
                <w:szCs w:val="14"/>
              </w:rPr>
            </w:pPr>
            <w:r>
              <w:rPr>
                <w:rFonts w:hint="eastAsia"/>
                <w:szCs w:val="14"/>
              </w:rPr>
              <w:t>L</w:t>
            </w:r>
            <w:r>
              <w:rPr>
                <w:szCs w:val="14"/>
              </w:rPr>
              <w:t>ow-data rate service</w:t>
            </w:r>
          </w:p>
        </w:tc>
      </w:tr>
    </w:tbl>
    <w:p w14:paraId="5D9CD23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43A1B4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Which case from the above table should be evaluated? If you think modification of this table is necessary (e.g. adding new column), also please share it.</w:t>
      </w:r>
    </w:p>
    <w:tbl>
      <w:tblPr>
        <w:tblStyle w:val="34"/>
        <w:tblW w:w="9921" w:type="dxa"/>
        <w:tblLayout w:type="fixed"/>
        <w:tblLook w:val="04A0" w:firstRow="1" w:lastRow="0" w:firstColumn="1" w:lastColumn="0" w:noHBand="0" w:noVBand="1"/>
      </w:tblPr>
      <w:tblGrid>
        <w:gridCol w:w="1417"/>
        <w:gridCol w:w="1134"/>
        <w:gridCol w:w="7370"/>
      </w:tblGrid>
      <w:tr w:rsidR="001D7359" w14:paraId="71CAD768" w14:textId="77777777" w:rsidTr="002D1D33">
        <w:tc>
          <w:tcPr>
            <w:tcW w:w="1417" w:type="dxa"/>
            <w:shd w:val="clear" w:color="auto" w:fill="E7E6E6"/>
          </w:tcPr>
          <w:p w14:paraId="2434E6E2"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1C8A2427" w14:textId="77777777" w:rsidR="001D7359" w:rsidRDefault="001D7359" w:rsidP="002D1D33">
            <w:pPr>
              <w:spacing w:beforeLines="50" w:before="120" w:afterLines="50" w:after="120"/>
              <w:rPr>
                <w:sz w:val="22"/>
                <w:szCs w:val="18"/>
              </w:rPr>
            </w:pPr>
            <w:r>
              <w:rPr>
                <w:sz w:val="22"/>
                <w:szCs w:val="18"/>
              </w:rPr>
              <w:t>Case</w:t>
            </w:r>
          </w:p>
        </w:tc>
        <w:tc>
          <w:tcPr>
            <w:tcW w:w="7370" w:type="dxa"/>
            <w:shd w:val="clear" w:color="auto" w:fill="E7E6E6"/>
          </w:tcPr>
          <w:p w14:paraId="7A999A8C"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689B1C28" w14:textId="77777777" w:rsidTr="002D1D33">
        <w:tc>
          <w:tcPr>
            <w:tcW w:w="1417" w:type="dxa"/>
          </w:tcPr>
          <w:p w14:paraId="0DB69603"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30A5B3DA" w14:textId="77777777" w:rsidR="001D7359" w:rsidRDefault="001D7359" w:rsidP="002D1D33">
            <w:pPr>
              <w:spacing w:beforeLines="50" w:before="120" w:afterLines="50" w:after="120"/>
              <w:rPr>
                <w:rFonts w:eastAsia="DengXian"/>
                <w:sz w:val="22"/>
                <w:szCs w:val="18"/>
              </w:rPr>
            </w:pPr>
            <w:r>
              <w:rPr>
                <w:rFonts w:eastAsia="DengXian"/>
                <w:sz w:val="22"/>
                <w:szCs w:val="18"/>
              </w:rPr>
              <w:t>Mandatory: 1/2/5/9;</w:t>
            </w:r>
          </w:p>
          <w:p w14:paraId="5FF185F7" w14:textId="77777777" w:rsidR="001D7359" w:rsidRDefault="001D7359" w:rsidP="002D1D33">
            <w:pPr>
              <w:spacing w:beforeLines="50" w:before="120" w:afterLines="50" w:after="120"/>
              <w:rPr>
                <w:sz w:val="22"/>
                <w:szCs w:val="18"/>
              </w:rPr>
            </w:pPr>
            <w:r>
              <w:rPr>
                <w:rFonts w:eastAsia="DengXian" w:hint="eastAsia"/>
                <w:sz w:val="22"/>
                <w:szCs w:val="18"/>
              </w:rPr>
              <w:t>O</w:t>
            </w:r>
            <w:r>
              <w:rPr>
                <w:rFonts w:eastAsia="DengXian"/>
                <w:sz w:val="22"/>
                <w:szCs w:val="18"/>
              </w:rPr>
              <w:t>ptional: 3/7</w:t>
            </w:r>
          </w:p>
        </w:tc>
        <w:tc>
          <w:tcPr>
            <w:tcW w:w="7370" w:type="dxa"/>
          </w:tcPr>
          <w:p w14:paraId="4FAD316B" w14:textId="77777777" w:rsidR="001D7359" w:rsidRDefault="001D7359" w:rsidP="002D1D33">
            <w:pPr>
              <w:spacing w:beforeLines="50" w:before="120" w:afterLines="50" w:after="120"/>
              <w:rPr>
                <w:rFonts w:eastAsia="DengXian"/>
                <w:sz w:val="22"/>
                <w:szCs w:val="18"/>
              </w:rPr>
            </w:pPr>
            <w:r>
              <w:rPr>
                <w:rFonts w:eastAsia="DengXian" w:hint="eastAsia"/>
                <w:sz w:val="22"/>
                <w:szCs w:val="18"/>
              </w:rPr>
              <w:t>Considering</w:t>
            </w:r>
            <w:r>
              <w:rPr>
                <w:rFonts w:eastAsia="DengXian"/>
                <w:sz w:val="22"/>
                <w:szCs w:val="18"/>
              </w:rPr>
              <w:t xml:space="preserve"> low data rate service in GEO scenario is enough and more important. VoIP in LEO case is enough. So  4/6/8/10 can be removed.</w:t>
            </w:r>
          </w:p>
          <w:p w14:paraId="424DA3CC" w14:textId="77777777" w:rsidR="001D7359" w:rsidRDefault="001D7359" w:rsidP="002D1D33">
            <w:pPr>
              <w:spacing w:beforeLines="50" w:before="120" w:afterLines="50" w:after="120"/>
              <w:rPr>
                <w:rFonts w:eastAsia="DengXian"/>
                <w:sz w:val="22"/>
                <w:szCs w:val="18"/>
              </w:rPr>
            </w:pPr>
            <w:r>
              <w:rPr>
                <w:rFonts w:eastAsia="DengXian"/>
                <w:sz w:val="22"/>
                <w:szCs w:val="18"/>
              </w:rPr>
              <w:t xml:space="preserve">Considering the evaluation effort reduction, Case 3/7 could be optional.  </w:t>
            </w:r>
          </w:p>
          <w:p w14:paraId="37919F5A" w14:textId="77777777" w:rsidR="001D7359" w:rsidRDefault="001D7359" w:rsidP="002D1D33">
            <w:pPr>
              <w:spacing w:beforeLines="50" w:before="120" w:afterLines="50" w:after="120"/>
              <w:rPr>
                <w:rFonts w:eastAsia="DengXian"/>
                <w:sz w:val="22"/>
                <w:szCs w:val="18"/>
              </w:rPr>
            </w:pPr>
            <w:r>
              <w:rPr>
                <w:rFonts w:eastAsia="DengXian"/>
                <w:sz w:val="22"/>
                <w:szCs w:val="18"/>
              </w:rPr>
              <w:t xml:space="preserve">Because the main difference between Set-1 and Set-2 is EIRP. That is, a fixed performance gap could be considered due to EIRP, i.e. 6dB for LEO. </w:t>
            </w:r>
          </w:p>
        </w:tc>
      </w:tr>
      <w:tr w:rsidR="001D7359" w14:paraId="23D7B876" w14:textId="77777777" w:rsidTr="002D1D33">
        <w:tc>
          <w:tcPr>
            <w:tcW w:w="1417" w:type="dxa"/>
          </w:tcPr>
          <w:p w14:paraId="219409EB"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474D389D" w14:textId="77777777" w:rsidR="001D7359" w:rsidRDefault="001D7359" w:rsidP="002D1D33">
            <w:pPr>
              <w:spacing w:beforeLines="50" w:before="120" w:afterLines="50" w:after="120"/>
              <w:rPr>
                <w:sz w:val="22"/>
                <w:szCs w:val="18"/>
              </w:rPr>
            </w:pPr>
            <w:r>
              <w:rPr>
                <w:sz w:val="22"/>
                <w:szCs w:val="18"/>
              </w:rPr>
              <w:t>Case 1-10</w:t>
            </w:r>
          </w:p>
        </w:tc>
        <w:tc>
          <w:tcPr>
            <w:tcW w:w="7370" w:type="dxa"/>
          </w:tcPr>
          <w:p w14:paraId="7881BA5F" w14:textId="77777777" w:rsidR="001D7359" w:rsidRDefault="001D7359" w:rsidP="002D1D33">
            <w:pPr>
              <w:spacing w:beforeLines="50" w:before="120" w:afterLines="50" w:after="120"/>
              <w:rPr>
                <w:sz w:val="22"/>
                <w:szCs w:val="18"/>
              </w:rPr>
            </w:pPr>
          </w:p>
        </w:tc>
      </w:tr>
      <w:tr w:rsidR="001D7359" w14:paraId="680E76E9" w14:textId="77777777" w:rsidTr="002D1D33">
        <w:tc>
          <w:tcPr>
            <w:tcW w:w="1417" w:type="dxa"/>
          </w:tcPr>
          <w:p w14:paraId="25CC5AB7" w14:textId="77777777" w:rsidR="001D7359" w:rsidRDefault="001D7359" w:rsidP="002D1D33">
            <w:pPr>
              <w:spacing w:beforeLines="50" w:before="120" w:afterLines="50" w:after="120"/>
              <w:rPr>
                <w:sz w:val="22"/>
                <w:szCs w:val="18"/>
              </w:rPr>
            </w:pPr>
            <w:r>
              <w:rPr>
                <w:sz w:val="22"/>
                <w:szCs w:val="18"/>
              </w:rPr>
              <w:t>Hughes/EchoStar</w:t>
            </w:r>
          </w:p>
        </w:tc>
        <w:tc>
          <w:tcPr>
            <w:tcW w:w="1134" w:type="dxa"/>
          </w:tcPr>
          <w:p w14:paraId="2BC0DBC6" w14:textId="77777777" w:rsidR="001D7359" w:rsidRDefault="001D7359" w:rsidP="002D1D33">
            <w:pPr>
              <w:spacing w:beforeLines="50" w:before="120" w:afterLines="50" w:after="120"/>
              <w:rPr>
                <w:sz w:val="22"/>
                <w:szCs w:val="18"/>
              </w:rPr>
            </w:pPr>
          </w:p>
        </w:tc>
        <w:tc>
          <w:tcPr>
            <w:tcW w:w="7370" w:type="dxa"/>
          </w:tcPr>
          <w:p w14:paraId="20BC04BC" w14:textId="77777777" w:rsidR="001D7359" w:rsidRDefault="001D7359" w:rsidP="002D1D33">
            <w:pPr>
              <w:spacing w:beforeLines="50" w:before="120" w:afterLines="50" w:after="120"/>
              <w:rPr>
                <w:sz w:val="22"/>
                <w:szCs w:val="18"/>
              </w:rPr>
            </w:pPr>
            <w:r>
              <w:rPr>
                <w:sz w:val="22"/>
                <w:szCs w:val="18"/>
              </w:rPr>
              <w:t xml:space="preserve">Add two cases for MEO for Set-1 and Set-2 described in </w:t>
            </w:r>
            <w:hyperlink r:id="rId13" w:tgtFrame="_blank" w:history="1">
              <w:r>
                <w:rPr>
                  <w:rStyle w:val="aff2"/>
                  <w:rFonts w:eastAsia="ＭＳ ゴシック" w:cs="Arial"/>
                  <w:color w:val="000000"/>
                  <w:sz w:val="18"/>
                  <w:szCs w:val="18"/>
                  <w:shd w:val="clear" w:color="auto" w:fill="CEF5CB"/>
                </w:rPr>
                <w:t>RP-220590</w:t>
              </w:r>
            </w:hyperlink>
            <w:r>
              <w:t xml:space="preserve"> using the same elevation angel as LEO-1200.</w:t>
            </w:r>
          </w:p>
        </w:tc>
      </w:tr>
      <w:tr w:rsidR="001D7359" w14:paraId="6825ED68" w14:textId="77777777" w:rsidTr="002D1D33">
        <w:tc>
          <w:tcPr>
            <w:tcW w:w="1417" w:type="dxa"/>
          </w:tcPr>
          <w:p w14:paraId="0DF4C7F3" w14:textId="77777777" w:rsidR="001D7359" w:rsidRDefault="001D7359" w:rsidP="002D1D33">
            <w:pPr>
              <w:spacing w:beforeLines="50" w:before="120" w:afterLines="50" w:after="120"/>
              <w:rPr>
                <w:sz w:val="22"/>
                <w:szCs w:val="18"/>
              </w:rPr>
            </w:pPr>
            <w:r>
              <w:rPr>
                <w:sz w:val="22"/>
                <w:szCs w:val="18"/>
              </w:rPr>
              <w:t>Lockheed</w:t>
            </w:r>
          </w:p>
        </w:tc>
        <w:tc>
          <w:tcPr>
            <w:tcW w:w="1134" w:type="dxa"/>
          </w:tcPr>
          <w:p w14:paraId="02A7800F" w14:textId="77777777" w:rsidR="001D7359" w:rsidRDefault="001D7359" w:rsidP="002D1D33">
            <w:pPr>
              <w:spacing w:beforeLines="50" w:before="120" w:afterLines="50" w:after="120"/>
              <w:rPr>
                <w:sz w:val="22"/>
                <w:szCs w:val="18"/>
              </w:rPr>
            </w:pPr>
          </w:p>
        </w:tc>
        <w:tc>
          <w:tcPr>
            <w:tcW w:w="7370" w:type="dxa"/>
          </w:tcPr>
          <w:p w14:paraId="6EE87D90" w14:textId="77777777" w:rsidR="001D7359" w:rsidRDefault="001D7359" w:rsidP="002D1D33">
            <w:pPr>
              <w:spacing w:beforeLines="50" w:before="120" w:afterLines="50" w:after="120"/>
              <w:rPr>
                <w:sz w:val="22"/>
                <w:szCs w:val="18"/>
              </w:rPr>
            </w:pPr>
            <w:r>
              <w:rPr>
                <w:sz w:val="22"/>
                <w:szCs w:val="18"/>
              </w:rPr>
              <w:t>Agree with Hughes/</w:t>
            </w:r>
            <w:proofErr w:type="spellStart"/>
            <w:r>
              <w:rPr>
                <w:sz w:val="22"/>
                <w:szCs w:val="18"/>
              </w:rPr>
              <w:t>Echostar</w:t>
            </w:r>
            <w:proofErr w:type="spellEnd"/>
            <w:r>
              <w:rPr>
                <w:sz w:val="22"/>
                <w:szCs w:val="18"/>
              </w:rPr>
              <w:t>.</w:t>
            </w:r>
          </w:p>
        </w:tc>
      </w:tr>
      <w:tr w:rsidR="001D7359" w14:paraId="29940195" w14:textId="77777777" w:rsidTr="002D1D33">
        <w:tc>
          <w:tcPr>
            <w:tcW w:w="1417" w:type="dxa"/>
          </w:tcPr>
          <w:p w14:paraId="12119583"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47A17730" w14:textId="77777777" w:rsidR="001D7359" w:rsidRDefault="001D7359" w:rsidP="002D1D33">
            <w:pPr>
              <w:spacing w:beforeLines="50" w:before="120" w:afterLines="50" w:after="120"/>
              <w:rPr>
                <w:sz w:val="22"/>
                <w:szCs w:val="18"/>
              </w:rPr>
            </w:pPr>
          </w:p>
        </w:tc>
        <w:tc>
          <w:tcPr>
            <w:tcW w:w="7370" w:type="dxa"/>
          </w:tcPr>
          <w:p w14:paraId="186659E9" w14:textId="77777777" w:rsidR="001D7359" w:rsidRDefault="001D7359" w:rsidP="002D1D33">
            <w:pPr>
              <w:spacing w:beforeLines="50" w:before="120" w:afterLines="50" w:after="120"/>
              <w:rPr>
                <w:sz w:val="22"/>
                <w:szCs w:val="18"/>
              </w:rPr>
            </w:pPr>
            <w:r>
              <w:rPr>
                <w:sz w:val="22"/>
                <w:szCs w:val="18"/>
              </w:rPr>
              <w:t xml:space="preserve">The satellite parameter set depends on the discussions on Topic #7. </w:t>
            </w:r>
          </w:p>
        </w:tc>
      </w:tr>
      <w:tr w:rsidR="001D7359" w14:paraId="7391A238" w14:textId="77777777" w:rsidTr="002D1D33">
        <w:tc>
          <w:tcPr>
            <w:tcW w:w="1417" w:type="dxa"/>
          </w:tcPr>
          <w:p w14:paraId="2E0D84FA" w14:textId="77777777" w:rsidR="001D7359" w:rsidRDefault="001D7359" w:rsidP="002D1D33">
            <w:pPr>
              <w:spacing w:beforeLines="50" w:before="120" w:afterLines="50" w:after="120"/>
              <w:rPr>
                <w:sz w:val="22"/>
                <w:szCs w:val="18"/>
              </w:rPr>
            </w:pPr>
            <w:r>
              <w:rPr>
                <w:sz w:val="22"/>
                <w:szCs w:val="18"/>
                <w:lang w:eastAsia="ja-JP"/>
              </w:rPr>
              <w:t>Panasonic</w:t>
            </w:r>
          </w:p>
        </w:tc>
        <w:tc>
          <w:tcPr>
            <w:tcW w:w="1134" w:type="dxa"/>
          </w:tcPr>
          <w:p w14:paraId="57B3281C" w14:textId="77777777" w:rsidR="001D7359" w:rsidRDefault="001D7359" w:rsidP="002D1D33">
            <w:pPr>
              <w:spacing w:beforeLines="50" w:before="120" w:afterLines="50" w:after="120"/>
              <w:rPr>
                <w:sz w:val="22"/>
                <w:szCs w:val="18"/>
              </w:rPr>
            </w:pPr>
            <w:r>
              <w:rPr>
                <w:sz w:val="22"/>
                <w:szCs w:val="18"/>
                <w:lang w:eastAsia="ja-JP"/>
              </w:rPr>
              <w:t>1,5,9</w:t>
            </w:r>
          </w:p>
        </w:tc>
        <w:tc>
          <w:tcPr>
            <w:tcW w:w="7370" w:type="dxa"/>
          </w:tcPr>
          <w:p w14:paraId="0F16AA58" w14:textId="77777777" w:rsidR="001D7359" w:rsidRDefault="001D7359" w:rsidP="002D1D33">
            <w:pPr>
              <w:spacing w:beforeLines="50" w:before="120" w:afterLines="50" w:after="120"/>
              <w:rPr>
                <w:sz w:val="22"/>
                <w:szCs w:val="18"/>
              </w:rPr>
            </w:pPr>
            <w:r>
              <w:rPr>
                <w:sz w:val="22"/>
                <w:szCs w:val="18"/>
                <w:lang w:eastAsia="ja-JP"/>
              </w:rPr>
              <w:t xml:space="preserve">Either set 1 or set 2 for each orbit would be sufficient. Minimum set would be case 1,5,9 in the above table. Case 3, 7 can be evaluated as optional. </w:t>
            </w:r>
          </w:p>
        </w:tc>
      </w:tr>
      <w:tr w:rsidR="001D7359" w14:paraId="7C4F7BCA" w14:textId="77777777" w:rsidTr="002D1D33">
        <w:tc>
          <w:tcPr>
            <w:tcW w:w="1417" w:type="dxa"/>
          </w:tcPr>
          <w:p w14:paraId="35093DA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3E8ED429" w14:textId="77777777" w:rsidR="001D7359" w:rsidRDefault="001D7359" w:rsidP="002D1D33">
            <w:pPr>
              <w:spacing w:beforeLines="50" w:before="120" w:afterLines="50" w:after="120"/>
              <w:rPr>
                <w:rFonts w:eastAsia="DengXian"/>
                <w:sz w:val="22"/>
                <w:szCs w:val="18"/>
              </w:rPr>
            </w:pPr>
            <w:r>
              <w:rPr>
                <w:rFonts w:eastAsia="DengXian" w:hint="eastAsia"/>
                <w:sz w:val="22"/>
                <w:szCs w:val="18"/>
              </w:rPr>
              <w:t>1</w:t>
            </w:r>
            <w:r>
              <w:rPr>
                <w:rFonts w:eastAsia="DengXian"/>
                <w:sz w:val="22"/>
                <w:szCs w:val="18"/>
              </w:rPr>
              <w:t xml:space="preserve"> 2 5 9</w:t>
            </w:r>
          </w:p>
        </w:tc>
        <w:tc>
          <w:tcPr>
            <w:tcW w:w="7370" w:type="dxa"/>
          </w:tcPr>
          <w:p w14:paraId="086DEDFB" w14:textId="77777777" w:rsidR="001D7359" w:rsidRDefault="001D7359" w:rsidP="002D1D33">
            <w:pPr>
              <w:spacing w:beforeLines="50" w:before="120" w:afterLines="50" w:after="120"/>
              <w:rPr>
                <w:sz w:val="22"/>
                <w:szCs w:val="18"/>
              </w:rPr>
            </w:pPr>
          </w:p>
        </w:tc>
      </w:tr>
      <w:tr w:rsidR="001D7359" w14:paraId="6F07E1A2" w14:textId="77777777" w:rsidTr="002D1D33">
        <w:tc>
          <w:tcPr>
            <w:tcW w:w="1417" w:type="dxa"/>
          </w:tcPr>
          <w:p w14:paraId="104CEAC6" w14:textId="77777777" w:rsidR="001D7359" w:rsidRDefault="001D7359" w:rsidP="002D1D33">
            <w:pPr>
              <w:spacing w:beforeLines="50" w:before="120" w:afterLines="50" w:after="120"/>
              <w:rPr>
                <w:rFonts w:eastAsia="DengXian"/>
                <w:sz w:val="22"/>
                <w:szCs w:val="18"/>
              </w:rPr>
            </w:pPr>
            <w:r>
              <w:rPr>
                <w:rFonts w:eastAsia="DengXian"/>
                <w:sz w:val="22"/>
                <w:szCs w:val="18"/>
              </w:rPr>
              <w:t>Thales</w:t>
            </w:r>
          </w:p>
        </w:tc>
        <w:tc>
          <w:tcPr>
            <w:tcW w:w="1134" w:type="dxa"/>
          </w:tcPr>
          <w:p w14:paraId="71D7611A" w14:textId="77777777" w:rsidR="001D7359" w:rsidRDefault="001D7359" w:rsidP="002D1D33">
            <w:pPr>
              <w:spacing w:beforeLines="50" w:before="120" w:afterLines="50" w:after="120"/>
              <w:rPr>
                <w:rFonts w:eastAsia="DengXian"/>
                <w:sz w:val="22"/>
                <w:szCs w:val="18"/>
              </w:rPr>
            </w:pPr>
          </w:p>
        </w:tc>
        <w:tc>
          <w:tcPr>
            <w:tcW w:w="7370" w:type="dxa"/>
          </w:tcPr>
          <w:p w14:paraId="6EB524F8" w14:textId="77777777" w:rsidR="001D7359" w:rsidRDefault="001D7359" w:rsidP="002D1D33">
            <w:pPr>
              <w:spacing w:beforeLines="50" w:before="120" w:afterLines="50" w:after="120"/>
              <w:rPr>
                <w:sz w:val="22"/>
                <w:szCs w:val="18"/>
              </w:rPr>
            </w:pPr>
            <w:r>
              <w:rPr>
                <w:sz w:val="22"/>
                <w:szCs w:val="18"/>
              </w:rPr>
              <w:t>Agree with Hughes/</w:t>
            </w:r>
            <w:proofErr w:type="spellStart"/>
            <w:r>
              <w:rPr>
                <w:sz w:val="22"/>
                <w:szCs w:val="18"/>
              </w:rPr>
              <w:t>Echostar</w:t>
            </w:r>
            <w:proofErr w:type="spellEnd"/>
            <w:r>
              <w:rPr>
                <w:sz w:val="22"/>
                <w:szCs w:val="18"/>
              </w:rPr>
              <w:t>.</w:t>
            </w:r>
          </w:p>
          <w:p w14:paraId="3658281E" w14:textId="77777777" w:rsidR="001D7359" w:rsidRDefault="001D7359" w:rsidP="002D1D33">
            <w:pPr>
              <w:spacing w:beforeLines="50" w:before="120" w:afterLines="50" w:after="120"/>
              <w:rPr>
                <w:sz w:val="22"/>
                <w:szCs w:val="18"/>
              </w:rPr>
            </w:pPr>
            <w:r>
              <w:rPr>
                <w:szCs w:val="14"/>
              </w:rPr>
              <w:t>Handset = Smartphone</w:t>
            </w:r>
          </w:p>
        </w:tc>
      </w:tr>
      <w:tr w:rsidR="001D7359" w14:paraId="4B65C035" w14:textId="77777777" w:rsidTr="002D1D33">
        <w:tc>
          <w:tcPr>
            <w:tcW w:w="1417" w:type="dxa"/>
          </w:tcPr>
          <w:p w14:paraId="1C6802C8" w14:textId="77777777" w:rsidR="001D7359" w:rsidRDefault="001D7359" w:rsidP="002D1D33">
            <w:pPr>
              <w:spacing w:beforeLines="50" w:before="120" w:afterLines="50" w:after="120"/>
              <w:rPr>
                <w:sz w:val="22"/>
                <w:szCs w:val="18"/>
              </w:rPr>
            </w:pPr>
            <w:r>
              <w:rPr>
                <w:rFonts w:hint="eastAsia"/>
                <w:sz w:val="22"/>
                <w:szCs w:val="18"/>
              </w:rPr>
              <w:t>ZTE</w:t>
            </w:r>
          </w:p>
        </w:tc>
        <w:tc>
          <w:tcPr>
            <w:tcW w:w="1134" w:type="dxa"/>
          </w:tcPr>
          <w:p w14:paraId="5D3F811B" w14:textId="77777777" w:rsidR="001D7359" w:rsidRDefault="001D7359" w:rsidP="002D1D33">
            <w:pPr>
              <w:spacing w:beforeLines="50" w:before="120" w:afterLines="50" w:after="120"/>
              <w:rPr>
                <w:sz w:val="22"/>
                <w:szCs w:val="18"/>
              </w:rPr>
            </w:pPr>
            <w:r>
              <w:rPr>
                <w:rFonts w:hint="eastAsia"/>
                <w:sz w:val="22"/>
                <w:szCs w:val="18"/>
              </w:rPr>
              <w:t>Case 1-10</w:t>
            </w:r>
          </w:p>
        </w:tc>
        <w:tc>
          <w:tcPr>
            <w:tcW w:w="7370" w:type="dxa"/>
          </w:tcPr>
          <w:p w14:paraId="6848C977" w14:textId="77777777" w:rsidR="001D7359" w:rsidRDefault="001D7359" w:rsidP="002D1D33">
            <w:pPr>
              <w:spacing w:beforeLines="50" w:before="120" w:afterLines="50" w:after="120"/>
              <w:rPr>
                <w:sz w:val="22"/>
                <w:szCs w:val="18"/>
              </w:rPr>
            </w:pPr>
          </w:p>
        </w:tc>
      </w:tr>
      <w:tr w:rsidR="001D7359" w:rsidRPr="003771C9" w14:paraId="06D7D92D" w14:textId="77777777" w:rsidTr="002D1D33">
        <w:tc>
          <w:tcPr>
            <w:tcW w:w="1417" w:type="dxa"/>
          </w:tcPr>
          <w:p w14:paraId="198B9343" w14:textId="77777777" w:rsidR="001D7359" w:rsidRPr="003771C9" w:rsidRDefault="001D7359" w:rsidP="002D1D33">
            <w:pPr>
              <w:spacing w:beforeLines="50" w:before="120" w:afterLines="50" w:after="120"/>
              <w:rPr>
                <w:sz w:val="22"/>
                <w:szCs w:val="18"/>
              </w:rPr>
            </w:pPr>
            <w:r w:rsidRPr="003771C9">
              <w:rPr>
                <w:sz w:val="22"/>
                <w:szCs w:val="18"/>
              </w:rPr>
              <w:lastRenderedPageBreak/>
              <w:t>Nokia, Nokia Shanghai Bell</w:t>
            </w:r>
          </w:p>
        </w:tc>
        <w:tc>
          <w:tcPr>
            <w:tcW w:w="1134" w:type="dxa"/>
          </w:tcPr>
          <w:p w14:paraId="1A9D3B4C" w14:textId="77777777" w:rsidR="001D7359" w:rsidRPr="003771C9" w:rsidRDefault="001D7359" w:rsidP="002D1D33">
            <w:pPr>
              <w:spacing w:beforeLines="50" w:before="120" w:afterLines="50" w:after="120"/>
              <w:rPr>
                <w:sz w:val="22"/>
                <w:szCs w:val="18"/>
              </w:rPr>
            </w:pPr>
            <w:r w:rsidRPr="003771C9">
              <w:rPr>
                <w:sz w:val="22"/>
                <w:szCs w:val="18"/>
              </w:rPr>
              <w:t>1,2,3,7,9</w:t>
            </w:r>
          </w:p>
        </w:tc>
        <w:tc>
          <w:tcPr>
            <w:tcW w:w="7370" w:type="dxa"/>
          </w:tcPr>
          <w:p w14:paraId="1CF890CD" w14:textId="77777777" w:rsidR="001D7359" w:rsidRPr="003771C9" w:rsidRDefault="001D7359" w:rsidP="002D1D33">
            <w:pPr>
              <w:spacing w:beforeLines="50" w:before="120" w:afterLines="50" w:after="120"/>
              <w:rPr>
                <w:sz w:val="22"/>
                <w:szCs w:val="18"/>
              </w:rPr>
            </w:pPr>
            <w:r w:rsidRPr="003771C9">
              <w:rPr>
                <w:sz w:val="22"/>
                <w:szCs w:val="18"/>
              </w:rPr>
              <w:t>To avoid too big a load on evaluations, we should consider down-selecting the table to a set of representative configurations. This would be achieved through the proposed set.</w:t>
            </w:r>
          </w:p>
        </w:tc>
      </w:tr>
      <w:tr w:rsidR="001D7359" w:rsidRPr="003771C9" w14:paraId="5F151639" w14:textId="77777777" w:rsidTr="002D1D33">
        <w:tc>
          <w:tcPr>
            <w:tcW w:w="1417" w:type="dxa"/>
          </w:tcPr>
          <w:p w14:paraId="21B33884" w14:textId="77777777" w:rsidR="001D7359" w:rsidRPr="003771C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738BD706" w14:textId="77777777" w:rsidR="001D7359" w:rsidRDefault="001D7359" w:rsidP="002D1D33">
            <w:pPr>
              <w:spacing w:beforeLines="50" w:before="120" w:afterLines="50" w:after="120"/>
              <w:rPr>
                <w:sz w:val="22"/>
                <w:szCs w:val="18"/>
              </w:rPr>
            </w:pPr>
            <w:r>
              <w:rPr>
                <w:sz w:val="22"/>
                <w:szCs w:val="18"/>
              </w:rPr>
              <w:t>3, 7</w:t>
            </w:r>
          </w:p>
          <w:p w14:paraId="56C4EE6D" w14:textId="77777777" w:rsidR="001D7359" w:rsidRPr="003771C9" w:rsidRDefault="001D7359" w:rsidP="002D1D33">
            <w:pPr>
              <w:spacing w:beforeLines="50" w:before="120" w:afterLines="50" w:after="120"/>
              <w:rPr>
                <w:sz w:val="22"/>
                <w:szCs w:val="18"/>
              </w:rPr>
            </w:pPr>
            <w:r>
              <w:rPr>
                <w:sz w:val="22"/>
                <w:szCs w:val="18"/>
              </w:rPr>
              <w:t>and 1, 4, 8 (if we could align on the low data rate)</w:t>
            </w:r>
          </w:p>
        </w:tc>
        <w:tc>
          <w:tcPr>
            <w:tcW w:w="7370" w:type="dxa"/>
          </w:tcPr>
          <w:p w14:paraId="5BFB9F24" w14:textId="77777777" w:rsidR="001D7359" w:rsidRPr="003771C9" w:rsidRDefault="001D7359" w:rsidP="002D1D33">
            <w:pPr>
              <w:spacing w:beforeLines="50" w:before="120" w:afterLines="50" w:after="120"/>
              <w:rPr>
                <w:sz w:val="22"/>
                <w:szCs w:val="18"/>
              </w:rPr>
            </w:pPr>
            <w:r>
              <w:rPr>
                <w:sz w:val="22"/>
                <w:szCs w:val="18"/>
              </w:rPr>
              <w:t xml:space="preserve">Agree with Panasonic. We think only Set 1 is enough. </w:t>
            </w:r>
          </w:p>
        </w:tc>
      </w:tr>
      <w:tr w:rsidR="001D7359" w:rsidRPr="003771C9" w14:paraId="6E322335" w14:textId="77777777" w:rsidTr="002D1D33">
        <w:tc>
          <w:tcPr>
            <w:tcW w:w="1417" w:type="dxa"/>
          </w:tcPr>
          <w:p w14:paraId="470262FF"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419CA5C1" w14:textId="77777777" w:rsidR="001D7359" w:rsidRDefault="001D7359" w:rsidP="002D1D33">
            <w:pPr>
              <w:spacing w:beforeLines="50" w:before="120" w:afterLines="50" w:after="120"/>
              <w:rPr>
                <w:sz w:val="22"/>
                <w:szCs w:val="18"/>
              </w:rPr>
            </w:pPr>
            <w:r>
              <w:rPr>
                <w:sz w:val="22"/>
                <w:szCs w:val="18"/>
              </w:rPr>
              <w:t>1-10</w:t>
            </w:r>
          </w:p>
        </w:tc>
        <w:tc>
          <w:tcPr>
            <w:tcW w:w="7370" w:type="dxa"/>
          </w:tcPr>
          <w:p w14:paraId="318FC424" w14:textId="77777777" w:rsidR="001D7359" w:rsidRDefault="001D7359" w:rsidP="002D1D33">
            <w:pPr>
              <w:spacing w:beforeLines="50" w:before="120" w:afterLines="50" w:after="120"/>
              <w:rPr>
                <w:sz w:val="22"/>
                <w:szCs w:val="18"/>
              </w:rPr>
            </w:pPr>
            <w:r>
              <w:rPr>
                <w:sz w:val="22"/>
                <w:szCs w:val="18"/>
              </w:rPr>
              <w:t>Cover all cases at least for link budget calculations. Possibly down-select for LLS.</w:t>
            </w:r>
          </w:p>
          <w:p w14:paraId="7364698C" w14:textId="77777777" w:rsidR="001D7359" w:rsidRDefault="001D7359" w:rsidP="002D1D33">
            <w:pPr>
              <w:spacing w:beforeLines="50" w:before="120" w:afterLines="50" w:after="120"/>
              <w:rPr>
                <w:sz w:val="22"/>
                <w:szCs w:val="18"/>
              </w:rPr>
            </w:pPr>
            <w:r>
              <w:rPr>
                <w:sz w:val="22"/>
                <w:szCs w:val="18"/>
              </w:rPr>
              <w:t>Add two optional cases for MEO (with Set-1 and Set-2)</w:t>
            </w:r>
          </w:p>
        </w:tc>
      </w:tr>
    </w:tbl>
    <w:p w14:paraId="147D922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05BC8C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C32CE31"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541CFB5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n elevation angle, most companies are OK with the proposal. As commented by several companies, now MEO is to be agreed; thereby elevation angle for MEO should be added. As the value, 30 deg is suggested.</w:t>
      </w:r>
    </w:p>
    <w:p w14:paraId="76E3857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E</w:t>
      </w:r>
      <w:r>
        <w:rPr>
          <w:rFonts w:ascii="Times New Roman" w:eastAsia="ＭＳ ゴシック" w:hAnsi="Times New Roman" w:cs="Times New Roman"/>
          <w:sz w:val="22"/>
          <w:szCs w:val="18"/>
          <w:lang w:val="en-US" w:eastAsia="ja-JP"/>
        </w:rPr>
        <w:t xml:space="preserve">ricsson shares that for NTN-CDL/NTN-TDL channel models are defined </w:t>
      </w:r>
      <w:r w:rsidRPr="00CB50AC">
        <w:rPr>
          <w:rFonts w:ascii="Times New Roman" w:eastAsia="ＭＳ ゴシック" w:hAnsi="Times New Roman" w:cs="Times New Roman"/>
          <w:sz w:val="22"/>
          <w:szCs w:val="18"/>
          <w:lang w:val="en-US" w:eastAsia="ja-JP"/>
        </w:rPr>
        <w:t>in TR 38.811 for elevation angles [10,20,30,…,90] degrees only</w:t>
      </w:r>
      <w:r>
        <w:rPr>
          <w:rFonts w:ascii="Times New Roman" w:eastAsia="ＭＳ ゴシック" w:hAnsi="Times New Roman" w:cs="Times New Roman"/>
          <w:sz w:val="22"/>
          <w:szCs w:val="18"/>
          <w:lang w:val="en-US" w:eastAsia="ja-JP"/>
        </w:rPr>
        <w:t>. Although FL finds that elevation angle in some tables is only 10*n deg (e.g. table 6.6.1-1 LOS probability), at the same time other values can also be found in the TR. In addition, table 6.1.3.2-1 in TR38.821 uses 12.5 deg already. FL believes that this value can be used also for this study.</w:t>
      </w:r>
    </w:p>
    <w:p w14:paraId="1183CA9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7FF20A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study cases, companies’ preferences can be summarized as below:</w:t>
      </w:r>
    </w:p>
    <w:p w14:paraId="61936EF1" w14:textId="77777777" w:rsidR="001D7359" w:rsidRDefault="001D7359" w:rsidP="001D7359">
      <w:pPr>
        <w:pStyle w:val="aff6"/>
        <w:numPr>
          <w:ilvl w:val="0"/>
          <w:numId w:val="10"/>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 vivo</w:t>
      </w:r>
      <w:bookmarkStart w:id="11" w:name="_Hlk103682460"/>
      <w:r>
        <w:rPr>
          <w:sz w:val="22"/>
          <w:szCs w:val="18"/>
          <w:lang w:val="en-US"/>
        </w:rPr>
        <w:t>, OPPO</w:t>
      </w:r>
      <w:bookmarkEnd w:id="11"/>
      <w:r>
        <w:rPr>
          <w:sz w:val="22"/>
          <w:szCs w:val="18"/>
          <w:lang w:val="en-US"/>
        </w:rPr>
        <w:t>, Pana, Lenovo, ZTE, Nokia, HW, Ericsson (8)</w:t>
      </w:r>
    </w:p>
    <w:p w14:paraId="70140511" w14:textId="77777777" w:rsidR="001D7359" w:rsidRDefault="001D7359" w:rsidP="001D7359">
      <w:pPr>
        <w:pStyle w:val="aff6"/>
        <w:numPr>
          <w:ilvl w:val="0"/>
          <w:numId w:val="10"/>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vivo, OPPO, Lenovo, ZTE, Nokia, Ericsson (6)</w:t>
      </w:r>
    </w:p>
    <w:p w14:paraId="4B133E22" w14:textId="77777777" w:rsidR="001D7359" w:rsidRDefault="001D7359" w:rsidP="001D7359">
      <w:pPr>
        <w:pStyle w:val="aff6"/>
        <w:numPr>
          <w:ilvl w:val="0"/>
          <w:numId w:val="10"/>
        </w:numPr>
        <w:spacing w:beforeLines="50" w:before="120" w:afterLines="50" w:after="120"/>
        <w:ind w:leftChars="0"/>
        <w:rPr>
          <w:sz w:val="22"/>
          <w:szCs w:val="18"/>
          <w:lang w:val="en-US"/>
        </w:rPr>
      </w:pPr>
      <w:r>
        <w:rPr>
          <w:rFonts w:hint="eastAsia"/>
          <w:sz w:val="22"/>
          <w:szCs w:val="18"/>
          <w:lang w:val="en-US"/>
        </w:rPr>
        <w:t>C</w:t>
      </w:r>
      <w:r>
        <w:rPr>
          <w:sz w:val="22"/>
          <w:szCs w:val="18"/>
          <w:lang w:val="en-US"/>
        </w:rPr>
        <w:t>ase 3: vivo (optional), OPPO, Pana (Optional)</w:t>
      </w:r>
      <w:r w:rsidRPr="00264A57">
        <w:rPr>
          <w:sz w:val="22"/>
          <w:szCs w:val="18"/>
          <w:lang w:val="en-US"/>
        </w:rPr>
        <w:t>, ZTE</w:t>
      </w:r>
      <w:r>
        <w:rPr>
          <w:sz w:val="22"/>
          <w:szCs w:val="18"/>
          <w:lang w:val="en-US"/>
        </w:rPr>
        <w:t>, Nokia, HW, Ericsson (7)</w:t>
      </w:r>
    </w:p>
    <w:p w14:paraId="3C4379FD" w14:textId="77777777" w:rsidR="001D7359" w:rsidRPr="002C080F" w:rsidRDefault="001D7359" w:rsidP="001D7359">
      <w:pPr>
        <w:pStyle w:val="aff6"/>
        <w:numPr>
          <w:ilvl w:val="0"/>
          <w:numId w:val="10"/>
        </w:numPr>
        <w:spacing w:beforeLines="50" w:before="120" w:afterLines="50" w:after="120"/>
        <w:ind w:leftChars="0"/>
        <w:rPr>
          <w:sz w:val="22"/>
          <w:szCs w:val="18"/>
          <w:lang w:val="en-US"/>
        </w:rPr>
      </w:pPr>
      <w:r w:rsidRPr="002C080F">
        <w:rPr>
          <w:rFonts w:hint="eastAsia"/>
          <w:sz w:val="22"/>
          <w:szCs w:val="18"/>
          <w:lang w:val="en-US"/>
        </w:rPr>
        <w:t>C</w:t>
      </w:r>
      <w:r w:rsidRPr="002C080F">
        <w:rPr>
          <w:sz w:val="22"/>
          <w:szCs w:val="18"/>
          <w:lang w:val="en-US"/>
        </w:rPr>
        <w:t xml:space="preserve">ase </w:t>
      </w:r>
      <w:r>
        <w:rPr>
          <w:sz w:val="22"/>
          <w:szCs w:val="18"/>
          <w:lang w:val="en-US"/>
        </w:rPr>
        <w:t xml:space="preserve">4: </w:t>
      </w:r>
      <w:r w:rsidRPr="005B1C70">
        <w:rPr>
          <w:sz w:val="22"/>
          <w:szCs w:val="18"/>
          <w:lang w:val="en-US"/>
        </w:rPr>
        <w:t>OPPO</w:t>
      </w:r>
      <w:r w:rsidRPr="00264A57">
        <w:rPr>
          <w:sz w:val="22"/>
          <w:szCs w:val="18"/>
          <w:lang w:val="en-US"/>
        </w:rPr>
        <w:t>, ZTE</w:t>
      </w:r>
      <w:r>
        <w:rPr>
          <w:sz w:val="22"/>
          <w:szCs w:val="18"/>
          <w:lang w:val="en-US"/>
        </w:rPr>
        <w:t>, HW, Ericsson (4)</w:t>
      </w:r>
    </w:p>
    <w:p w14:paraId="03ABBE5F" w14:textId="77777777" w:rsidR="001D7359" w:rsidRPr="002C080F" w:rsidRDefault="001D7359" w:rsidP="001D7359">
      <w:pPr>
        <w:pStyle w:val="aff6"/>
        <w:numPr>
          <w:ilvl w:val="0"/>
          <w:numId w:val="10"/>
        </w:numPr>
        <w:spacing w:beforeLines="50" w:before="120" w:afterLines="50" w:after="120"/>
        <w:ind w:leftChars="0"/>
        <w:rPr>
          <w:sz w:val="22"/>
          <w:szCs w:val="18"/>
          <w:lang w:val="en-US"/>
        </w:rPr>
      </w:pPr>
      <w:r w:rsidRPr="002C080F">
        <w:rPr>
          <w:rFonts w:hint="eastAsia"/>
          <w:sz w:val="22"/>
          <w:szCs w:val="18"/>
          <w:lang w:val="en-US"/>
        </w:rPr>
        <w:t>C</w:t>
      </w:r>
      <w:r w:rsidRPr="002C080F">
        <w:rPr>
          <w:sz w:val="22"/>
          <w:szCs w:val="18"/>
          <w:lang w:val="en-US"/>
        </w:rPr>
        <w:t xml:space="preserve">ase </w:t>
      </w:r>
      <w:r>
        <w:rPr>
          <w:sz w:val="22"/>
          <w:szCs w:val="18"/>
          <w:lang w:val="en-US"/>
        </w:rPr>
        <w:t>5: vivo</w:t>
      </w:r>
      <w:r w:rsidRPr="005B1C70">
        <w:rPr>
          <w:sz w:val="22"/>
          <w:szCs w:val="18"/>
          <w:lang w:val="en-US"/>
        </w:rPr>
        <w:t>, OPPO</w:t>
      </w:r>
      <w:r w:rsidRPr="007A020C">
        <w:rPr>
          <w:sz w:val="22"/>
          <w:szCs w:val="18"/>
          <w:lang w:val="en-US"/>
        </w:rPr>
        <w:t>, Pana</w:t>
      </w:r>
      <w:r w:rsidRPr="00264A57">
        <w:rPr>
          <w:sz w:val="22"/>
          <w:szCs w:val="18"/>
          <w:lang w:val="en-US"/>
        </w:rPr>
        <w:t>, Lenovo, ZTE</w:t>
      </w:r>
      <w:r>
        <w:rPr>
          <w:sz w:val="22"/>
          <w:szCs w:val="18"/>
          <w:lang w:val="en-US"/>
        </w:rPr>
        <w:t>, Ericsson (6)</w:t>
      </w:r>
    </w:p>
    <w:p w14:paraId="6EB305B8" w14:textId="77777777" w:rsidR="001D7359" w:rsidRPr="002C080F" w:rsidRDefault="001D7359" w:rsidP="001D7359">
      <w:pPr>
        <w:pStyle w:val="aff6"/>
        <w:numPr>
          <w:ilvl w:val="0"/>
          <w:numId w:val="10"/>
        </w:numPr>
        <w:spacing w:beforeLines="50" w:before="120" w:afterLines="50" w:after="120"/>
        <w:ind w:leftChars="0"/>
        <w:rPr>
          <w:sz w:val="22"/>
          <w:szCs w:val="18"/>
          <w:lang w:val="en-US"/>
        </w:rPr>
      </w:pPr>
      <w:r w:rsidRPr="002C080F">
        <w:rPr>
          <w:rFonts w:hint="eastAsia"/>
          <w:sz w:val="22"/>
          <w:szCs w:val="18"/>
          <w:lang w:val="en-US"/>
        </w:rPr>
        <w:t>C</w:t>
      </w:r>
      <w:r w:rsidRPr="002C080F">
        <w:rPr>
          <w:sz w:val="22"/>
          <w:szCs w:val="18"/>
          <w:lang w:val="en-US"/>
        </w:rPr>
        <w:t xml:space="preserve">ase </w:t>
      </w:r>
      <w:r>
        <w:rPr>
          <w:sz w:val="22"/>
          <w:szCs w:val="18"/>
          <w:lang w:val="en-US"/>
        </w:rPr>
        <w:t xml:space="preserve">6: </w:t>
      </w:r>
      <w:r w:rsidRPr="005B1C70">
        <w:rPr>
          <w:sz w:val="22"/>
          <w:szCs w:val="18"/>
          <w:lang w:val="en-US"/>
        </w:rPr>
        <w:t>OPPO</w:t>
      </w:r>
      <w:r w:rsidRPr="00264A57">
        <w:rPr>
          <w:sz w:val="22"/>
          <w:szCs w:val="18"/>
          <w:lang w:val="en-US"/>
        </w:rPr>
        <w:t>, ZTE</w:t>
      </w:r>
      <w:r>
        <w:rPr>
          <w:sz w:val="22"/>
          <w:szCs w:val="18"/>
          <w:lang w:val="en-US"/>
        </w:rPr>
        <w:t>, Ericsson (3)</w:t>
      </w:r>
    </w:p>
    <w:p w14:paraId="64EF616C" w14:textId="77777777" w:rsidR="001D7359" w:rsidRPr="002C080F" w:rsidRDefault="001D7359" w:rsidP="001D7359">
      <w:pPr>
        <w:pStyle w:val="aff6"/>
        <w:numPr>
          <w:ilvl w:val="0"/>
          <w:numId w:val="10"/>
        </w:numPr>
        <w:spacing w:beforeLines="50" w:before="120" w:afterLines="50" w:after="120"/>
        <w:ind w:leftChars="0"/>
        <w:rPr>
          <w:sz w:val="22"/>
          <w:szCs w:val="18"/>
          <w:lang w:val="en-US"/>
        </w:rPr>
      </w:pPr>
      <w:r w:rsidRPr="002C080F">
        <w:rPr>
          <w:rFonts w:hint="eastAsia"/>
          <w:sz w:val="22"/>
          <w:szCs w:val="18"/>
          <w:lang w:val="en-US"/>
        </w:rPr>
        <w:t>C</w:t>
      </w:r>
      <w:r w:rsidRPr="002C080F">
        <w:rPr>
          <w:sz w:val="22"/>
          <w:szCs w:val="18"/>
          <w:lang w:val="en-US"/>
        </w:rPr>
        <w:t xml:space="preserve">ase </w:t>
      </w:r>
      <w:r>
        <w:rPr>
          <w:sz w:val="22"/>
          <w:szCs w:val="18"/>
          <w:lang w:val="en-US"/>
        </w:rPr>
        <w:t>7: vivo (optional)</w:t>
      </w:r>
      <w:r w:rsidRPr="005B1C70">
        <w:rPr>
          <w:sz w:val="22"/>
          <w:szCs w:val="18"/>
          <w:lang w:val="en-US"/>
        </w:rPr>
        <w:t>, OPPO</w:t>
      </w:r>
      <w:r w:rsidRPr="00264A57">
        <w:rPr>
          <w:sz w:val="22"/>
          <w:szCs w:val="18"/>
          <w:lang w:val="en-US"/>
        </w:rPr>
        <w:t>, Pana (Optional), ZTE</w:t>
      </w:r>
      <w:r w:rsidRPr="007718CC">
        <w:rPr>
          <w:sz w:val="22"/>
          <w:szCs w:val="18"/>
          <w:lang w:val="en-US"/>
        </w:rPr>
        <w:t>, Nokia</w:t>
      </w:r>
      <w:r>
        <w:rPr>
          <w:sz w:val="22"/>
          <w:szCs w:val="18"/>
          <w:lang w:val="en-US"/>
        </w:rPr>
        <w:t>, HW, Ericsson (7)</w:t>
      </w:r>
    </w:p>
    <w:p w14:paraId="4E79568F" w14:textId="77777777" w:rsidR="001D7359" w:rsidRPr="002C080F" w:rsidRDefault="001D7359" w:rsidP="001D7359">
      <w:pPr>
        <w:pStyle w:val="aff6"/>
        <w:numPr>
          <w:ilvl w:val="0"/>
          <w:numId w:val="10"/>
        </w:numPr>
        <w:spacing w:beforeLines="50" w:before="120" w:afterLines="50" w:after="120"/>
        <w:ind w:leftChars="0"/>
        <w:rPr>
          <w:sz w:val="22"/>
          <w:szCs w:val="18"/>
          <w:lang w:val="en-US"/>
        </w:rPr>
      </w:pPr>
      <w:r w:rsidRPr="002C080F">
        <w:rPr>
          <w:rFonts w:hint="eastAsia"/>
          <w:sz w:val="22"/>
          <w:szCs w:val="18"/>
          <w:lang w:val="en-US"/>
        </w:rPr>
        <w:t>C</w:t>
      </w:r>
      <w:r w:rsidRPr="002C080F">
        <w:rPr>
          <w:sz w:val="22"/>
          <w:szCs w:val="18"/>
          <w:lang w:val="en-US"/>
        </w:rPr>
        <w:t xml:space="preserve">ase </w:t>
      </w:r>
      <w:r>
        <w:rPr>
          <w:sz w:val="22"/>
          <w:szCs w:val="18"/>
          <w:lang w:val="en-US"/>
        </w:rPr>
        <w:t xml:space="preserve">8: </w:t>
      </w:r>
      <w:r w:rsidRPr="005B1C70">
        <w:rPr>
          <w:sz w:val="22"/>
          <w:szCs w:val="18"/>
          <w:lang w:val="en-US"/>
        </w:rPr>
        <w:t>OPPO</w:t>
      </w:r>
      <w:r w:rsidRPr="00264A57">
        <w:rPr>
          <w:sz w:val="22"/>
          <w:szCs w:val="18"/>
          <w:lang w:val="en-US"/>
        </w:rPr>
        <w:t>, ZTE</w:t>
      </w:r>
      <w:r>
        <w:rPr>
          <w:sz w:val="22"/>
          <w:szCs w:val="18"/>
          <w:lang w:val="en-US"/>
        </w:rPr>
        <w:t>, HW, Ericsson (4)</w:t>
      </w:r>
    </w:p>
    <w:p w14:paraId="1FFA7C20" w14:textId="77777777" w:rsidR="001D7359" w:rsidRPr="002C080F" w:rsidRDefault="001D7359" w:rsidP="001D7359">
      <w:pPr>
        <w:pStyle w:val="aff6"/>
        <w:numPr>
          <w:ilvl w:val="0"/>
          <w:numId w:val="10"/>
        </w:numPr>
        <w:spacing w:beforeLines="50" w:before="120" w:afterLines="50" w:after="120"/>
        <w:ind w:leftChars="0"/>
        <w:rPr>
          <w:sz w:val="22"/>
          <w:szCs w:val="18"/>
          <w:lang w:val="en-US"/>
        </w:rPr>
      </w:pPr>
      <w:r w:rsidRPr="002C080F">
        <w:rPr>
          <w:rFonts w:hint="eastAsia"/>
          <w:sz w:val="22"/>
          <w:szCs w:val="18"/>
          <w:lang w:val="en-US"/>
        </w:rPr>
        <w:t>C</w:t>
      </w:r>
      <w:r w:rsidRPr="002C080F">
        <w:rPr>
          <w:sz w:val="22"/>
          <w:szCs w:val="18"/>
          <w:lang w:val="en-US"/>
        </w:rPr>
        <w:t xml:space="preserve">ase </w:t>
      </w:r>
      <w:r>
        <w:rPr>
          <w:sz w:val="22"/>
          <w:szCs w:val="18"/>
          <w:lang w:val="en-US"/>
        </w:rPr>
        <w:t>9: vivo</w:t>
      </w:r>
      <w:r w:rsidRPr="005B1C70">
        <w:rPr>
          <w:sz w:val="22"/>
          <w:szCs w:val="18"/>
          <w:lang w:val="en-US"/>
        </w:rPr>
        <w:t>, OPPO</w:t>
      </w:r>
      <w:r w:rsidRPr="007A020C">
        <w:rPr>
          <w:sz w:val="22"/>
          <w:szCs w:val="18"/>
          <w:lang w:val="en-US"/>
        </w:rPr>
        <w:t>, Pana</w:t>
      </w:r>
      <w:r w:rsidRPr="00264A57">
        <w:rPr>
          <w:sz w:val="22"/>
          <w:szCs w:val="18"/>
          <w:lang w:val="en-US"/>
        </w:rPr>
        <w:t>, Lenovo, ZTE</w:t>
      </w:r>
      <w:r w:rsidRPr="007718CC">
        <w:rPr>
          <w:sz w:val="22"/>
          <w:szCs w:val="18"/>
          <w:lang w:val="en-US"/>
        </w:rPr>
        <w:t>, Nokia</w:t>
      </w:r>
      <w:r>
        <w:rPr>
          <w:sz w:val="22"/>
          <w:szCs w:val="18"/>
          <w:lang w:val="en-US"/>
        </w:rPr>
        <w:t>, Ericsson (7)</w:t>
      </w:r>
    </w:p>
    <w:p w14:paraId="677898BC" w14:textId="77777777" w:rsidR="001D7359" w:rsidRPr="002C080F" w:rsidRDefault="001D7359" w:rsidP="001D7359">
      <w:pPr>
        <w:pStyle w:val="aff6"/>
        <w:numPr>
          <w:ilvl w:val="0"/>
          <w:numId w:val="10"/>
        </w:numPr>
        <w:spacing w:beforeLines="50" w:before="120" w:afterLines="50" w:after="120"/>
        <w:ind w:leftChars="0"/>
        <w:rPr>
          <w:sz w:val="22"/>
          <w:szCs w:val="18"/>
          <w:lang w:val="en-US"/>
        </w:rPr>
      </w:pPr>
      <w:r w:rsidRPr="002C080F">
        <w:rPr>
          <w:rFonts w:hint="eastAsia"/>
          <w:sz w:val="22"/>
          <w:szCs w:val="18"/>
          <w:lang w:val="en-US"/>
        </w:rPr>
        <w:t>C</w:t>
      </w:r>
      <w:r w:rsidRPr="002C080F">
        <w:rPr>
          <w:sz w:val="22"/>
          <w:szCs w:val="18"/>
          <w:lang w:val="en-US"/>
        </w:rPr>
        <w:t xml:space="preserve">ase </w:t>
      </w:r>
      <w:r>
        <w:rPr>
          <w:sz w:val="22"/>
          <w:szCs w:val="18"/>
          <w:lang w:val="en-US"/>
        </w:rPr>
        <w:t xml:space="preserve">10: </w:t>
      </w:r>
      <w:r w:rsidRPr="005B1C70">
        <w:rPr>
          <w:sz w:val="22"/>
          <w:szCs w:val="18"/>
          <w:lang w:val="en-US"/>
        </w:rPr>
        <w:t>OPPO</w:t>
      </w:r>
      <w:r w:rsidRPr="00264A57">
        <w:rPr>
          <w:sz w:val="22"/>
          <w:szCs w:val="18"/>
          <w:lang w:val="en-US"/>
        </w:rPr>
        <w:t>, ZTE</w:t>
      </w:r>
      <w:r>
        <w:rPr>
          <w:sz w:val="22"/>
          <w:szCs w:val="18"/>
          <w:lang w:val="en-US"/>
        </w:rPr>
        <w:t>, Ericsson (3)</w:t>
      </w:r>
    </w:p>
    <w:p w14:paraId="18885E95" w14:textId="098BC192"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Although some companies prefer to consider all cases, m</w:t>
      </w:r>
      <w:r w:rsidRPr="003343AA">
        <w:rPr>
          <w:rFonts w:ascii="Times New Roman" w:eastAsia="ＭＳ ゴシック" w:hAnsi="Times New Roman" w:cs="Times New Roman"/>
          <w:sz w:val="22"/>
          <w:szCs w:val="18"/>
          <w:lang w:val="en-US" w:eastAsia="ja-JP"/>
        </w:rPr>
        <w:t>ultiple</w:t>
      </w:r>
      <w:r>
        <w:rPr>
          <w:rFonts w:ascii="Times New Roman" w:eastAsia="ＭＳ ゴシック" w:hAnsi="Times New Roman" w:cs="Times New Roman"/>
          <w:sz w:val="22"/>
          <w:szCs w:val="18"/>
          <w:lang w:val="en-US" w:eastAsia="ja-JP"/>
        </w:rPr>
        <w:t xml:space="preserve"> companies suggest to do down-selection to reduce simulation burden. FL thinks that less cases would be better from the perspective and reducing discussion burden in the next meeting. FL suggests to set cases with less supporters as optional</w:t>
      </w:r>
      <w:r w:rsidR="0070405D">
        <w:rPr>
          <w:rFonts w:ascii="Times New Roman" w:eastAsia="ＭＳ ゴシック" w:hAnsi="Times New Roman" w:cs="Times New Roman"/>
          <w:sz w:val="22"/>
          <w:szCs w:val="18"/>
          <w:lang w:val="en-US" w:eastAsia="ja-JP"/>
        </w:rPr>
        <w:t xml:space="preserve"> and drop cases with minimum supporters</w:t>
      </w:r>
      <w:r>
        <w:rPr>
          <w:rFonts w:ascii="Times New Roman" w:eastAsia="ＭＳ ゴシック" w:hAnsi="Times New Roman" w:cs="Times New Roman"/>
          <w:sz w:val="22"/>
          <w:szCs w:val="18"/>
          <w:lang w:val="en-US" w:eastAsia="ja-JP"/>
        </w:rPr>
        <w:t>.</w:t>
      </w:r>
    </w:p>
    <w:p w14:paraId="42A13E64" w14:textId="77777777" w:rsidR="001D7359" w:rsidRPr="003343AA"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One note is that additional cases for MEO need to be added.</w:t>
      </w:r>
    </w:p>
    <w:p w14:paraId="3EE3480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04E7215"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lastRenderedPageBreak/>
        <w:t>Proposal 8-2_v1</w:t>
      </w:r>
    </w:p>
    <w:p w14:paraId="4C7B650C"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The following elevation angle is evaluated.</w:t>
      </w:r>
    </w:p>
    <w:p w14:paraId="34E059E6"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sidRPr="003771C9">
        <w:rPr>
          <w:rFonts w:ascii="Times New Roman" w:eastAsia="ＭＳ ゴシック" w:hAnsi="Times New Roman" w:cs="Times New Roman"/>
          <w:sz w:val="22"/>
          <w:szCs w:val="20"/>
          <w:lang w:val="en-US" w:eastAsia="ja-JP"/>
        </w:rPr>
        <w:t>30 deg for LEO,</w:t>
      </w:r>
      <w:r>
        <w:rPr>
          <w:rFonts w:ascii="Times New Roman" w:eastAsia="ＭＳ ゴシック" w:hAnsi="Times New Roman" w:cs="Times New Roman"/>
          <w:sz w:val="22"/>
          <w:szCs w:val="20"/>
          <w:lang w:val="en-US" w:eastAsia="ja-JP"/>
        </w:rPr>
        <w:t xml:space="preserve"> </w:t>
      </w:r>
      <w:r w:rsidRPr="003771C9">
        <w:rPr>
          <w:rFonts w:ascii="Times New Roman" w:eastAsia="ＭＳ ゴシック" w:hAnsi="Times New Roman" w:cs="Times New Roman"/>
          <w:sz w:val="22"/>
          <w:szCs w:val="20"/>
          <w:lang w:val="en-US" w:eastAsia="ja-JP"/>
        </w:rPr>
        <w:t xml:space="preserve">12.5 deg for GEO-Set 1, 20 deg for GEO-Set 2, as in </w:t>
      </w:r>
      <w:r>
        <w:rPr>
          <w:rFonts w:ascii="Times New Roman" w:eastAsia="ＭＳ ゴシック" w:hAnsi="Times New Roman" w:cs="Times New Roman"/>
          <w:sz w:val="22"/>
          <w:szCs w:val="18"/>
          <w:lang w:val="en-US" w:eastAsia="ja-JP"/>
        </w:rPr>
        <w:t xml:space="preserve">in </w:t>
      </w:r>
      <w:r>
        <w:rPr>
          <w:rFonts w:ascii="Times New Roman" w:eastAsia="ＭＳ ゴシック" w:hAnsi="Times New Roman" w:cs="Times New Roman"/>
          <w:sz w:val="22"/>
          <w:szCs w:val="18"/>
          <w:lang w:val="en-GB" w:eastAsia="zh-CN"/>
        </w:rPr>
        <w:t xml:space="preserve">Table </w:t>
      </w:r>
      <w:r>
        <w:rPr>
          <w:rFonts w:ascii="Times New Roman" w:eastAsia="ＭＳ ゴシック" w:hAnsi="Times New Roman" w:cs="Times New Roman"/>
          <w:sz w:val="22"/>
          <w:szCs w:val="18"/>
          <w:lang w:val="en-US" w:eastAsia="ja-JP"/>
        </w:rPr>
        <w:t>6.1.3.2-1</w:t>
      </w:r>
      <w:r>
        <w:rPr>
          <w:rFonts w:ascii="Times New Roman" w:eastAsia="ＭＳ ゴシック" w:hAnsi="Times New Roman" w:cs="Times New Roman"/>
          <w:sz w:val="22"/>
          <w:szCs w:val="18"/>
          <w:lang w:val="en-GB" w:eastAsia="zh-CN"/>
        </w:rPr>
        <w:t xml:space="preserve"> of TR38.821</w:t>
      </w:r>
    </w:p>
    <w:p w14:paraId="1DE58C8C" w14:textId="77777777" w:rsidR="001D7359" w:rsidRPr="00DA2D3D" w:rsidRDefault="001D7359" w:rsidP="001D7359">
      <w:pPr>
        <w:numPr>
          <w:ilvl w:val="0"/>
          <w:numId w:val="10"/>
        </w:numPr>
        <w:rPr>
          <w:rFonts w:ascii="Times New Roman" w:eastAsia="ＭＳ ゴシック" w:hAnsi="Times New Roman" w:cs="Times New Roman"/>
          <w:color w:val="FF0000"/>
          <w:sz w:val="22"/>
          <w:szCs w:val="18"/>
          <w:lang w:val="en-GB" w:eastAsia="ja-JP"/>
        </w:rPr>
      </w:pPr>
      <w:r w:rsidRPr="00DA2D3D">
        <w:rPr>
          <w:rFonts w:ascii="Times New Roman" w:eastAsia="ＭＳ ゴシック" w:hAnsi="Times New Roman" w:cs="Times New Roman" w:hint="eastAsia"/>
          <w:color w:val="FF0000"/>
          <w:sz w:val="22"/>
          <w:szCs w:val="18"/>
          <w:lang w:val="en-GB" w:eastAsia="ja-JP"/>
        </w:rPr>
        <w:t>3</w:t>
      </w:r>
      <w:r w:rsidRPr="00DA2D3D">
        <w:rPr>
          <w:rFonts w:ascii="Times New Roman" w:eastAsia="ＭＳ ゴシック" w:hAnsi="Times New Roman" w:cs="Times New Roman"/>
          <w:color w:val="FF0000"/>
          <w:sz w:val="22"/>
          <w:szCs w:val="18"/>
          <w:lang w:val="en-GB" w:eastAsia="ja-JP"/>
        </w:rPr>
        <w:t xml:space="preserve">0 </w:t>
      </w:r>
      <w:r w:rsidRPr="00DA2D3D">
        <w:rPr>
          <w:rFonts w:ascii="Times New Roman" w:eastAsia="ＭＳ ゴシック" w:hAnsi="Times New Roman" w:cs="Times New Roman"/>
          <w:color w:val="FF0000"/>
          <w:sz w:val="22"/>
          <w:szCs w:val="20"/>
          <w:lang w:val="en-US" w:eastAsia="ja-JP"/>
        </w:rPr>
        <w:t>deg</w:t>
      </w:r>
      <w:r w:rsidRPr="00DA2D3D">
        <w:rPr>
          <w:rFonts w:ascii="Times New Roman" w:eastAsia="ＭＳ ゴシック" w:hAnsi="Times New Roman" w:cs="Times New Roman"/>
          <w:color w:val="FF0000"/>
          <w:sz w:val="22"/>
          <w:szCs w:val="18"/>
          <w:lang w:val="en-GB" w:eastAsia="ja-JP"/>
        </w:rPr>
        <w:t xml:space="preserve"> for MEO</w:t>
      </w:r>
    </w:p>
    <w:p w14:paraId="0A4D8EFC"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Other elevation angles can be evaluated as optional</w:t>
      </w:r>
    </w:p>
    <w:p w14:paraId="5C730EE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50F4D9E" w14:textId="77777777" w:rsidR="001D7359" w:rsidRPr="008356B7" w:rsidRDefault="001D7359" w:rsidP="001D7359">
      <w:pPr>
        <w:rPr>
          <w:rFonts w:ascii="Times New Roman" w:eastAsia="ＭＳ ゴシック" w:hAnsi="Times New Roman" w:cs="Times New Roman"/>
          <w:b/>
          <w:sz w:val="22"/>
          <w:szCs w:val="18"/>
          <w:highlight w:val="yellow"/>
          <w:lang w:val="en-GB" w:eastAsia="zh-CN"/>
        </w:rPr>
      </w:pPr>
      <w:r>
        <w:rPr>
          <w:rFonts w:ascii="Times New Roman" w:eastAsia="ＭＳ ゴシック" w:hAnsi="Times New Roman" w:cs="Times New Roman"/>
          <w:b/>
          <w:sz w:val="22"/>
          <w:szCs w:val="18"/>
          <w:highlight w:val="yellow"/>
          <w:lang w:val="en-GB" w:eastAsia="zh-CN"/>
        </w:rPr>
        <w:t>Proposal 8-3_v0</w:t>
      </w:r>
    </w:p>
    <w:p w14:paraId="77218BD9" w14:textId="77777777" w:rsidR="001D7359" w:rsidRPr="008356B7" w:rsidRDefault="001D7359" w:rsidP="008356B7">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For NR NTN coverage enhancement, evaluate the following cases.</w:t>
      </w:r>
    </w:p>
    <w:tbl>
      <w:tblPr>
        <w:tblStyle w:val="34"/>
        <w:tblW w:w="0" w:type="auto"/>
        <w:tblLook w:val="04A0" w:firstRow="1" w:lastRow="0" w:firstColumn="1" w:lastColumn="0" w:noHBand="0" w:noVBand="1"/>
      </w:tblPr>
      <w:tblGrid>
        <w:gridCol w:w="1423"/>
        <w:gridCol w:w="1423"/>
        <w:gridCol w:w="1423"/>
        <w:gridCol w:w="1423"/>
        <w:gridCol w:w="1423"/>
        <w:gridCol w:w="1423"/>
        <w:gridCol w:w="1424"/>
      </w:tblGrid>
      <w:tr w:rsidR="001D7359" w14:paraId="5BEEB98A" w14:textId="77777777" w:rsidTr="002D1D33">
        <w:tc>
          <w:tcPr>
            <w:tcW w:w="1423" w:type="dxa"/>
          </w:tcPr>
          <w:p w14:paraId="766809D1" w14:textId="77777777" w:rsidR="001D7359" w:rsidRDefault="001D7359" w:rsidP="002D1D33">
            <w:pPr>
              <w:spacing w:after="0"/>
              <w:rPr>
                <w:b/>
                <w:bCs/>
                <w:szCs w:val="14"/>
              </w:rPr>
            </w:pPr>
            <w:r>
              <w:rPr>
                <w:rFonts w:hint="eastAsia"/>
                <w:b/>
                <w:bCs/>
                <w:szCs w:val="14"/>
              </w:rPr>
              <w:t>C</w:t>
            </w:r>
            <w:r>
              <w:rPr>
                <w:b/>
                <w:bCs/>
                <w:szCs w:val="14"/>
              </w:rPr>
              <w:t>ase</w:t>
            </w:r>
          </w:p>
        </w:tc>
        <w:tc>
          <w:tcPr>
            <w:tcW w:w="1423" w:type="dxa"/>
          </w:tcPr>
          <w:p w14:paraId="104D85BF" w14:textId="77777777" w:rsidR="001D7359" w:rsidRDefault="001D7359" w:rsidP="002D1D33">
            <w:pPr>
              <w:spacing w:after="0"/>
              <w:rPr>
                <w:b/>
                <w:bCs/>
                <w:szCs w:val="14"/>
              </w:rPr>
            </w:pPr>
            <w:r>
              <w:rPr>
                <w:rFonts w:hint="eastAsia"/>
                <w:b/>
                <w:bCs/>
                <w:szCs w:val="14"/>
              </w:rPr>
              <w:t>S</w:t>
            </w:r>
            <w:r>
              <w:rPr>
                <w:b/>
                <w:bCs/>
                <w:szCs w:val="14"/>
              </w:rPr>
              <w:t>atellite orbit</w:t>
            </w:r>
          </w:p>
        </w:tc>
        <w:tc>
          <w:tcPr>
            <w:tcW w:w="1423" w:type="dxa"/>
          </w:tcPr>
          <w:p w14:paraId="0910BCBE" w14:textId="77777777" w:rsidR="001D7359" w:rsidRDefault="001D7359" w:rsidP="002D1D33">
            <w:pPr>
              <w:spacing w:after="0"/>
              <w:rPr>
                <w:b/>
                <w:bCs/>
                <w:szCs w:val="14"/>
              </w:rPr>
            </w:pPr>
            <w:r>
              <w:rPr>
                <w:rFonts w:hint="eastAsia"/>
                <w:b/>
                <w:bCs/>
                <w:szCs w:val="14"/>
              </w:rPr>
              <w:t>S</w:t>
            </w:r>
            <w:r>
              <w:rPr>
                <w:b/>
                <w:bCs/>
                <w:szCs w:val="14"/>
              </w:rPr>
              <w:t>atellite parameter set</w:t>
            </w:r>
          </w:p>
        </w:tc>
        <w:tc>
          <w:tcPr>
            <w:tcW w:w="1423" w:type="dxa"/>
          </w:tcPr>
          <w:p w14:paraId="62257C05" w14:textId="77777777" w:rsidR="001D7359" w:rsidRDefault="001D7359" w:rsidP="002D1D33">
            <w:pPr>
              <w:spacing w:after="0"/>
              <w:rPr>
                <w:b/>
                <w:bCs/>
                <w:szCs w:val="14"/>
              </w:rPr>
            </w:pPr>
            <w:r>
              <w:rPr>
                <w:b/>
                <w:bCs/>
                <w:szCs w:val="14"/>
              </w:rPr>
              <w:t>Elevation angle (deg)</w:t>
            </w:r>
          </w:p>
        </w:tc>
        <w:tc>
          <w:tcPr>
            <w:tcW w:w="1423" w:type="dxa"/>
          </w:tcPr>
          <w:p w14:paraId="5313B218" w14:textId="77777777" w:rsidR="001D7359" w:rsidRDefault="001D7359" w:rsidP="002D1D33">
            <w:pPr>
              <w:spacing w:after="0"/>
              <w:rPr>
                <w:b/>
                <w:bCs/>
                <w:szCs w:val="14"/>
              </w:rPr>
            </w:pPr>
            <w:r>
              <w:rPr>
                <w:rFonts w:hint="eastAsia"/>
                <w:b/>
                <w:bCs/>
                <w:szCs w:val="14"/>
              </w:rPr>
              <w:t>T</w:t>
            </w:r>
            <w:r>
              <w:rPr>
                <w:b/>
                <w:bCs/>
                <w:szCs w:val="14"/>
              </w:rPr>
              <w:t>erminal</w:t>
            </w:r>
          </w:p>
        </w:tc>
        <w:tc>
          <w:tcPr>
            <w:tcW w:w="1423" w:type="dxa"/>
          </w:tcPr>
          <w:p w14:paraId="35A41A3C" w14:textId="77777777" w:rsidR="001D7359" w:rsidRDefault="001D7359" w:rsidP="002D1D33">
            <w:pPr>
              <w:spacing w:after="0"/>
              <w:rPr>
                <w:b/>
                <w:bCs/>
                <w:szCs w:val="14"/>
              </w:rPr>
            </w:pPr>
            <w:r>
              <w:rPr>
                <w:rFonts w:hint="eastAsia"/>
                <w:b/>
                <w:bCs/>
                <w:szCs w:val="14"/>
              </w:rPr>
              <w:t>F</w:t>
            </w:r>
            <w:r>
              <w:rPr>
                <w:b/>
                <w:bCs/>
                <w:szCs w:val="14"/>
              </w:rPr>
              <w:t>requency band</w:t>
            </w:r>
          </w:p>
        </w:tc>
        <w:tc>
          <w:tcPr>
            <w:tcW w:w="1424" w:type="dxa"/>
          </w:tcPr>
          <w:p w14:paraId="738F4FA1" w14:textId="77777777" w:rsidR="001D7359" w:rsidRDefault="001D7359" w:rsidP="002D1D33">
            <w:pPr>
              <w:spacing w:after="0"/>
              <w:rPr>
                <w:b/>
                <w:bCs/>
                <w:szCs w:val="14"/>
              </w:rPr>
            </w:pPr>
            <w:r>
              <w:rPr>
                <w:rFonts w:hint="eastAsia"/>
                <w:b/>
                <w:bCs/>
                <w:szCs w:val="14"/>
              </w:rPr>
              <w:t>S</w:t>
            </w:r>
            <w:r>
              <w:rPr>
                <w:b/>
                <w:bCs/>
                <w:szCs w:val="14"/>
              </w:rPr>
              <w:t>ervice type</w:t>
            </w:r>
          </w:p>
        </w:tc>
      </w:tr>
      <w:tr w:rsidR="001D7359" w14:paraId="39AAD6F5" w14:textId="77777777" w:rsidTr="002D1D33">
        <w:tc>
          <w:tcPr>
            <w:tcW w:w="1423" w:type="dxa"/>
          </w:tcPr>
          <w:p w14:paraId="7050CC41" w14:textId="77777777" w:rsidR="001D7359" w:rsidRDefault="001D7359" w:rsidP="002D1D33">
            <w:pPr>
              <w:spacing w:after="0"/>
              <w:rPr>
                <w:szCs w:val="14"/>
              </w:rPr>
            </w:pPr>
            <w:r>
              <w:rPr>
                <w:rFonts w:hint="eastAsia"/>
                <w:szCs w:val="14"/>
              </w:rPr>
              <w:t>1</w:t>
            </w:r>
          </w:p>
        </w:tc>
        <w:tc>
          <w:tcPr>
            <w:tcW w:w="1423" w:type="dxa"/>
          </w:tcPr>
          <w:p w14:paraId="66B8D3BF" w14:textId="77777777" w:rsidR="001D7359" w:rsidRDefault="001D7359" w:rsidP="002D1D33">
            <w:pPr>
              <w:spacing w:after="0"/>
              <w:rPr>
                <w:szCs w:val="14"/>
              </w:rPr>
            </w:pPr>
            <w:r>
              <w:rPr>
                <w:rFonts w:hint="eastAsia"/>
                <w:szCs w:val="14"/>
              </w:rPr>
              <w:t>G</w:t>
            </w:r>
            <w:r>
              <w:rPr>
                <w:szCs w:val="14"/>
              </w:rPr>
              <w:t>EO</w:t>
            </w:r>
          </w:p>
        </w:tc>
        <w:tc>
          <w:tcPr>
            <w:tcW w:w="1423" w:type="dxa"/>
          </w:tcPr>
          <w:p w14:paraId="5BA02339" w14:textId="77777777" w:rsidR="001D7359" w:rsidRDefault="001D7359" w:rsidP="002D1D33">
            <w:pPr>
              <w:spacing w:after="0"/>
              <w:rPr>
                <w:szCs w:val="14"/>
              </w:rPr>
            </w:pPr>
            <w:r>
              <w:rPr>
                <w:rFonts w:hint="eastAsia"/>
                <w:szCs w:val="14"/>
              </w:rPr>
              <w:t>1</w:t>
            </w:r>
          </w:p>
        </w:tc>
        <w:tc>
          <w:tcPr>
            <w:tcW w:w="1423" w:type="dxa"/>
          </w:tcPr>
          <w:p w14:paraId="29741D92" w14:textId="77777777" w:rsidR="001D7359" w:rsidRDefault="001D7359" w:rsidP="002D1D33">
            <w:pPr>
              <w:spacing w:after="0"/>
              <w:rPr>
                <w:szCs w:val="14"/>
              </w:rPr>
            </w:pPr>
            <w:r>
              <w:rPr>
                <w:rFonts w:hint="eastAsia"/>
                <w:szCs w:val="14"/>
              </w:rPr>
              <w:t>[</w:t>
            </w:r>
            <w:r>
              <w:rPr>
                <w:szCs w:val="14"/>
              </w:rPr>
              <w:t>12.5]</w:t>
            </w:r>
          </w:p>
        </w:tc>
        <w:tc>
          <w:tcPr>
            <w:tcW w:w="1423" w:type="dxa"/>
          </w:tcPr>
          <w:p w14:paraId="669F380A" w14:textId="77777777" w:rsidR="001D7359" w:rsidRDefault="001D7359" w:rsidP="002D1D33">
            <w:pPr>
              <w:spacing w:after="0"/>
              <w:rPr>
                <w:szCs w:val="14"/>
              </w:rPr>
            </w:pPr>
            <w:r>
              <w:rPr>
                <w:szCs w:val="14"/>
              </w:rPr>
              <w:t>Handset</w:t>
            </w:r>
          </w:p>
        </w:tc>
        <w:tc>
          <w:tcPr>
            <w:tcW w:w="1423" w:type="dxa"/>
          </w:tcPr>
          <w:p w14:paraId="0535B4D9" w14:textId="77777777" w:rsidR="001D7359" w:rsidRDefault="001D7359" w:rsidP="002D1D33">
            <w:pPr>
              <w:spacing w:after="0"/>
              <w:rPr>
                <w:szCs w:val="14"/>
              </w:rPr>
            </w:pPr>
            <w:r>
              <w:rPr>
                <w:rFonts w:hint="eastAsia"/>
                <w:szCs w:val="14"/>
              </w:rPr>
              <w:t>S</w:t>
            </w:r>
            <w:r>
              <w:rPr>
                <w:szCs w:val="14"/>
              </w:rPr>
              <w:t>-band</w:t>
            </w:r>
          </w:p>
        </w:tc>
        <w:tc>
          <w:tcPr>
            <w:tcW w:w="1424" w:type="dxa"/>
          </w:tcPr>
          <w:p w14:paraId="78679ACE" w14:textId="77777777" w:rsidR="001D7359" w:rsidRDefault="001D7359" w:rsidP="002D1D33">
            <w:pPr>
              <w:spacing w:after="0"/>
              <w:rPr>
                <w:szCs w:val="14"/>
              </w:rPr>
            </w:pPr>
            <w:r>
              <w:rPr>
                <w:rFonts w:hint="eastAsia"/>
                <w:szCs w:val="14"/>
              </w:rPr>
              <w:t>L</w:t>
            </w:r>
            <w:r>
              <w:rPr>
                <w:szCs w:val="14"/>
              </w:rPr>
              <w:t>ow-data rate service</w:t>
            </w:r>
          </w:p>
        </w:tc>
      </w:tr>
      <w:tr w:rsidR="001D7359" w14:paraId="501CEF96" w14:textId="77777777" w:rsidTr="002D1D33">
        <w:tc>
          <w:tcPr>
            <w:tcW w:w="1423" w:type="dxa"/>
          </w:tcPr>
          <w:p w14:paraId="6A05543C" w14:textId="77777777" w:rsidR="001D7359" w:rsidRDefault="001D7359" w:rsidP="002D1D33">
            <w:pPr>
              <w:spacing w:after="0"/>
              <w:rPr>
                <w:szCs w:val="14"/>
              </w:rPr>
            </w:pPr>
            <w:r>
              <w:rPr>
                <w:rFonts w:hint="eastAsia"/>
                <w:szCs w:val="14"/>
              </w:rPr>
              <w:t>2</w:t>
            </w:r>
          </w:p>
        </w:tc>
        <w:tc>
          <w:tcPr>
            <w:tcW w:w="1423" w:type="dxa"/>
          </w:tcPr>
          <w:p w14:paraId="697D7CD4" w14:textId="77777777" w:rsidR="001D7359" w:rsidRDefault="001D7359" w:rsidP="002D1D33">
            <w:pPr>
              <w:spacing w:after="0"/>
              <w:rPr>
                <w:szCs w:val="14"/>
              </w:rPr>
            </w:pPr>
            <w:r>
              <w:rPr>
                <w:rFonts w:hint="eastAsia"/>
                <w:szCs w:val="14"/>
              </w:rPr>
              <w:t>G</w:t>
            </w:r>
            <w:r>
              <w:rPr>
                <w:szCs w:val="14"/>
              </w:rPr>
              <w:t>EO</w:t>
            </w:r>
          </w:p>
        </w:tc>
        <w:tc>
          <w:tcPr>
            <w:tcW w:w="1423" w:type="dxa"/>
          </w:tcPr>
          <w:p w14:paraId="0E2AB499" w14:textId="77777777" w:rsidR="001D7359" w:rsidRDefault="001D7359" w:rsidP="002D1D33">
            <w:pPr>
              <w:spacing w:after="0"/>
              <w:rPr>
                <w:szCs w:val="14"/>
              </w:rPr>
            </w:pPr>
            <w:r>
              <w:rPr>
                <w:rFonts w:hint="eastAsia"/>
                <w:szCs w:val="14"/>
              </w:rPr>
              <w:t>2</w:t>
            </w:r>
          </w:p>
        </w:tc>
        <w:tc>
          <w:tcPr>
            <w:tcW w:w="1423" w:type="dxa"/>
          </w:tcPr>
          <w:p w14:paraId="175F146C" w14:textId="77777777" w:rsidR="001D7359" w:rsidRDefault="001D7359" w:rsidP="002D1D33">
            <w:pPr>
              <w:spacing w:after="0"/>
              <w:rPr>
                <w:szCs w:val="14"/>
              </w:rPr>
            </w:pPr>
            <w:r>
              <w:rPr>
                <w:rFonts w:hint="eastAsia"/>
                <w:szCs w:val="14"/>
              </w:rPr>
              <w:t>[</w:t>
            </w:r>
            <w:r>
              <w:rPr>
                <w:szCs w:val="14"/>
              </w:rPr>
              <w:t>20]</w:t>
            </w:r>
          </w:p>
        </w:tc>
        <w:tc>
          <w:tcPr>
            <w:tcW w:w="1423" w:type="dxa"/>
          </w:tcPr>
          <w:p w14:paraId="359F279C" w14:textId="77777777" w:rsidR="001D7359" w:rsidRDefault="001D7359" w:rsidP="002D1D33">
            <w:pPr>
              <w:spacing w:after="0"/>
              <w:rPr>
                <w:szCs w:val="14"/>
              </w:rPr>
            </w:pPr>
            <w:r>
              <w:rPr>
                <w:szCs w:val="14"/>
              </w:rPr>
              <w:t>Handset</w:t>
            </w:r>
          </w:p>
        </w:tc>
        <w:tc>
          <w:tcPr>
            <w:tcW w:w="1423" w:type="dxa"/>
          </w:tcPr>
          <w:p w14:paraId="35BF643D" w14:textId="77777777" w:rsidR="001D7359" w:rsidRDefault="001D7359" w:rsidP="002D1D33">
            <w:pPr>
              <w:spacing w:after="0"/>
              <w:rPr>
                <w:szCs w:val="14"/>
              </w:rPr>
            </w:pPr>
            <w:r>
              <w:rPr>
                <w:rFonts w:hint="eastAsia"/>
                <w:szCs w:val="14"/>
              </w:rPr>
              <w:t>S</w:t>
            </w:r>
            <w:r>
              <w:rPr>
                <w:szCs w:val="14"/>
              </w:rPr>
              <w:t>-band</w:t>
            </w:r>
          </w:p>
        </w:tc>
        <w:tc>
          <w:tcPr>
            <w:tcW w:w="1424" w:type="dxa"/>
          </w:tcPr>
          <w:p w14:paraId="0A754677" w14:textId="77777777" w:rsidR="001D7359" w:rsidRDefault="001D7359" w:rsidP="002D1D33">
            <w:pPr>
              <w:spacing w:after="0"/>
              <w:rPr>
                <w:szCs w:val="14"/>
              </w:rPr>
            </w:pPr>
            <w:r>
              <w:rPr>
                <w:rFonts w:hint="eastAsia"/>
                <w:szCs w:val="14"/>
              </w:rPr>
              <w:t>L</w:t>
            </w:r>
            <w:r>
              <w:rPr>
                <w:szCs w:val="14"/>
              </w:rPr>
              <w:t>ow-data rate service</w:t>
            </w:r>
          </w:p>
        </w:tc>
      </w:tr>
      <w:tr w:rsidR="001D7359" w14:paraId="5BFF14EB" w14:textId="77777777" w:rsidTr="002D1D33">
        <w:tc>
          <w:tcPr>
            <w:tcW w:w="1423" w:type="dxa"/>
          </w:tcPr>
          <w:p w14:paraId="01203BB7" w14:textId="77777777" w:rsidR="001D7359" w:rsidRDefault="001D7359" w:rsidP="002D1D33">
            <w:pPr>
              <w:spacing w:after="0"/>
              <w:rPr>
                <w:szCs w:val="14"/>
              </w:rPr>
            </w:pPr>
            <w:r>
              <w:rPr>
                <w:rFonts w:hint="eastAsia"/>
                <w:szCs w:val="14"/>
              </w:rPr>
              <w:t>3</w:t>
            </w:r>
          </w:p>
        </w:tc>
        <w:tc>
          <w:tcPr>
            <w:tcW w:w="1423" w:type="dxa"/>
          </w:tcPr>
          <w:p w14:paraId="4C9F9660" w14:textId="77777777" w:rsidR="001D7359" w:rsidRDefault="001D7359" w:rsidP="002D1D33">
            <w:pPr>
              <w:spacing w:after="0"/>
              <w:rPr>
                <w:szCs w:val="14"/>
              </w:rPr>
            </w:pPr>
            <w:r>
              <w:rPr>
                <w:rFonts w:hint="eastAsia"/>
                <w:szCs w:val="14"/>
              </w:rPr>
              <w:t>L</w:t>
            </w:r>
            <w:r>
              <w:rPr>
                <w:szCs w:val="14"/>
              </w:rPr>
              <w:t>EO-1200</w:t>
            </w:r>
          </w:p>
        </w:tc>
        <w:tc>
          <w:tcPr>
            <w:tcW w:w="1423" w:type="dxa"/>
          </w:tcPr>
          <w:p w14:paraId="2158B1E0" w14:textId="77777777" w:rsidR="001D7359" w:rsidRDefault="001D7359" w:rsidP="002D1D33">
            <w:pPr>
              <w:spacing w:after="0"/>
              <w:rPr>
                <w:szCs w:val="14"/>
              </w:rPr>
            </w:pPr>
            <w:r>
              <w:rPr>
                <w:rFonts w:hint="eastAsia"/>
                <w:szCs w:val="14"/>
              </w:rPr>
              <w:t>1</w:t>
            </w:r>
          </w:p>
        </w:tc>
        <w:tc>
          <w:tcPr>
            <w:tcW w:w="1423" w:type="dxa"/>
          </w:tcPr>
          <w:p w14:paraId="62ACAAE0" w14:textId="77777777" w:rsidR="001D7359" w:rsidRDefault="001D7359" w:rsidP="002D1D33">
            <w:pPr>
              <w:spacing w:after="0"/>
              <w:rPr>
                <w:szCs w:val="14"/>
              </w:rPr>
            </w:pPr>
            <w:r>
              <w:rPr>
                <w:szCs w:val="14"/>
              </w:rPr>
              <w:t>[</w:t>
            </w:r>
            <w:r>
              <w:rPr>
                <w:rFonts w:hint="eastAsia"/>
                <w:szCs w:val="14"/>
              </w:rPr>
              <w:t>3</w:t>
            </w:r>
            <w:r>
              <w:rPr>
                <w:szCs w:val="14"/>
              </w:rPr>
              <w:t>0]</w:t>
            </w:r>
          </w:p>
        </w:tc>
        <w:tc>
          <w:tcPr>
            <w:tcW w:w="1423" w:type="dxa"/>
          </w:tcPr>
          <w:p w14:paraId="15243EAD" w14:textId="77777777" w:rsidR="001D7359" w:rsidRDefault="001D7359" w:rsidP="002D1D33">
            <w:pPr>
              <w:spacing w:after="0"/>
              <w:rPr>
                <w:szCs w:val="14"/>
              </w:rPr>
            </w:pPr>
            <w:r>
              <w:rPr>
                <w:szCs w:val="14"/>
              </w:rPr>
              <w:t>Handset</w:t>
            </w:r>
          </w:p>
        </w:tc>
        <w:tc>
          <w:tcPr>
            <w:tcW w:w="1423" w:type="dxa"/>
          </w:tcPr>
          <w:p w14:paraId="2A852A85" w14:textId="77777777" w:rsidR="001D7359" w:rsidRDefault="001D7359" w:rsidP="002D1D33">
            <w:pPr>
              <w:spacing w:after="0"/>
              <w:rPr>
                <w:szCs w:val="14"/>
              </w:rPr>
            </w:pPr>
            <w:r>
              <w:rPr>
                <w:rFonts w:hint="eastAsia"/>
                <w:szCs w:val="14"/>
              </w:rPr>
              <w:t>S</w:t>
            </w:r>
            <w:r>
              <w:rPr>
                <w:szCs w:val="14"/>
              </w:rPr>
              <w:t>-band</w:t>
            </w:r>
          </w:p>
        </w:tc>
        <w:tc>
          <w:tcPr>
            <w:tcW w:w="1424" w:type="dxa"/>
          </w:tcPr>
          <w:p w14:paraId="51BD0895" w14:textId="77777777" w:rsidR="001D7359" w:rsidRDefault="001D7359" w:rsidP="002D1D33">
            <w:pPr>
              <w:spacing w:after="0"/>
              <w:rPr>
                <w:szCs w:val="14"/>
              </w:rPr>
            </w:pPr>
            <w:r>
              <w:rPr>
                <w:rFonts w:hint="eastAsia"/>
                <w:szCs w:val="14"/>
              </w:rPr>
              <w:t>V</w:t>
            </w:r>
            <w:r>
              <w:rPr>
                <w:szCs w:val="14"/>
              </w:rPr>
              <w:t>oIP</w:t>
            </w:r>
          </w:p>
        </w:tc>
      </w:tr>
      <w:tr w:rsidR="001D7359" w14:paraId="4BB6FE51" w14:textId="77777777" w:rsidTr="002D1D33">
        <w:tc>
          <w:tcPr>
            <w:tcW w:w="1423" w:type="dxa"/>
          </w:tcPr>
          <w:p w14:paraId="63D25E93" w14:textId="128A62AB" w:rsidR="001D7359" w:rsidRDefault="001D7359" w:rsidP="002D1D33">
            <w:pPr>
              <w:spacing w:after="0"/>
              <w:rPr>
                <w:szCs w:val="14"/>
              </w:rPr>
            </w:pPr>
            <w:r>
              <w:rPr>
                <w:rFonts w:hint="eastAsia"/>
                <w:szCs w:val="14"/>
              </w:rPr>
              <w:t>4</w:t>
            </w:r>
            <w:r w:rsidR="00F95B3F">
              <w:rPr>
                <w:szCs w:val="14"/>
              </w:rPr>
              <w:t xml:space="preserve"> </w:t>
            </w:r>
            <w:r w:rsidR="00F95B3F" w:rsidRPr="00F95B3F">
              <w:rPr>
                <w:color w:val="FF0000"/>
                <w:szCs w:val="14"/>
              </w:rPr>
              <w:t>(Optional)</w:t>
            </w:r>
          </w:p>
        </w:tc>
        <w:tc>
          <w:tcPr>
            <w:tcW w:w="1423" w:type="dxa"/>
          </w:tcPr>
          <w:p w14:paraId="18831A20" w14:textId="77777777" w:rsidR="001D7359" w:rsidRDefault="001D7359" w:rsidP="002D1D33">
            <w:pPr>
              <w:spacing w:after="0"/>
              <w:rPr>
                <w:szCs w:val="14"/>
              </w:rPr>
            </w:pPr>
            <w:r>
              <w:rPr>
                <w:rFonts w:hint="eastAsia"/>
                <w:szCs w:val="14"/>
              </w:rPr>
              <w:t>L</w:t>
            </w:r>
            <w:r>
              <w:rPr>
                <w:szCs w:val="14"/>
              </w:rPr>
              <w:t>EO-1200</w:t>
            </w:r>
          </w:p>
        </w:tc>
        <w:tc>
          <w:tcPr>
            <w:tcW w:w="1423" w:type="dxa"/>
          </w:tcPr>
          <w:p w14:paraId="788E069A" w14:textId="77777777" w:rsidR="001D7359" w:rsidRDefault="001D7359" w:rsidP="002D1D33">
            <w:pPr>
              <w:spacing w:after="0"/>
              <w:rPr>
                <w:szCs w:val="14"/>
              </w:rPr>
            </w:pPr>
            <w:r>
              <w:rPr>
                <w:rFonts w:hint="eastAsia"/>
                <w:szCs w:val="14"/>
              </w:rPr>
              <w:t>1</w:t>
            </w:r>
          </w:p>
        </w:tc>
        <w:tc>
          <w:tcPr>
            <w:tcW w:w="1423" w:type="dxa"/>
          </w:tcPr>
          <w:p w14:paraId="7BA03EFF" w14:textId="77777777" w:rsidR="001D7359" w:rsidRDefault="001D7359" w:rsidP="002D1D33">
            <w:pPr>
              <w:spacing w:after="0"/>
              <w:rPr>
                <w:szCs w:val="14"/>
              </w:rPr>
            </w:pPr>
            <w:r>
              <w:rPr>
                <w:szCs w:val="14"/>
              </w:rPr>
              <w:t>[</w:t>
            </w:r>
            <w:r>
              <w:rPr>
                <w:rFonts w:hint="eastAsia"/>
                <w:szCs w:val="14"/>
              </w:rPr>
              <w:t>3</w:t>
            </w:r>
            <w:r>
              <w:rPr>
                <w:szCs w:val="14"/>
              </w:rPr>
              <w:t>0]</w:t>
            </w:r>
          </w:p>
        </w:tc>
        <w:tc>
          <w:tcPr>
            <w:tcW w:w="1423" w:type="dxa"/>
          </w:tcPr>
          <w:p w14:paraId="4D9DC2FC" w14:textId="77777777" w:rsidR="001D7359" w:rsidRDefault="001D7359" w:rsidP="002D1D33">
            <w:pPr>
              <w:spacing w:after="0"/>
              <w:rPr>
                <w:szCs w:val="14"/>
              </w:rPr>
            </w:pPr>
            <w:r>
              <w:rPr>
                <w:szCs w:val="14"/>
              </w:rPr>
              <w:t>Handset</w:t>
            </w:r>
          </w:p>
        </w:tc>
        <w:tc>
          <w:tcPr>
            <w:tcW w:w="1423" w:type="dxa"/>
          </w:tcPr>
          <w:p w14:paraId="384E0B40" w14:textId="77777777" w:rsidR="001D7359" w:rsidRDefault="001D7359" w:rsidP="002D1D33">
            <w:pPr>
              <w:spacing w:after="0"/>
              <w:rPr>
                <w:szCs w:val="14"/>
              </w:rPr>
            </w:pPr>
            <w:r>
              <w:rPr>
                <w:rFonts w:hint="eastAsia"/>
                <w:szCs w:val="14"/>
              </w:rPr>
              <w:t>S</w:t>
            </w:r>
            <w:r>
              <w:rPr>
                <w:szCs w:val="14"/>
              </w:rPr>
              <w:t>-band</w:t>
            </w:r>
          </w:p>
        </w:tc>
        <w:tc>
          <w:tcPr>
            <w:tcW w:w="1424" w:type="dxa"/>
          </w:tcPr>
          <w:p w14:paraId="25125797" w14:textId="77777777" w:rsidR="001D7359" w:rsidRDefault="001D7359" w:rsidP="002D1D33">
            <w:pPr>
              <w:spacing w:after="0"/>
              <w:rPr>
                <w:szCs w:val="14"/>
              </w:rPr>
            </w:pPr>
            <w:r>
              <w:rPr>
                <w:rFonts w:hint="eastAsia"/>
                <w:szCs w:val="14"/>
              </w:rPr>
              <w:t>L</w:t>
            </w:r>
            <w:r>
              <w:rPr>
                <w:szCs w:val="14"/>
              </w:rPr>
              <w:t>ow-data rate service</w:t>
            </w:r>
          </w:p>
        </w:tc>
      </w:tr>
      <w:tr w:rsidR="001D7359" w14:paraId="6E278872" w14:textId="77777777" w:rsidTr="002D1D33">
        <w:tc>
          <w:tcPr>
            <w:tcW w:w="1423" w:type="dxa"/>
          </w:tcPr>
          <w:p w14:paraId="464747AF" w14:textId="77777777" w:rsidR="001D7359" w:rsidRDefault="001D7359" w:rsidP="002D1D33">
            <w:pPr>
              <w:spacing w:after="0"/>
              <w:rPr>
                <w:szCs w:val="14"/>
              </w:rPr>
            </w:pPr>
            <w:r>
              <w:rPr>
                <w:rFonts w:hint="eastAsia"/>
                <w:szCs w:val="14"/>
              </w:rPr>
              <w:t>5</w:t>
            </w:r>
          </w:p>
        </w:tc>
        <w:tc>
          <w:tcPr>
            <w:tcW w:w="1423" w:type="dxa"/>
          </w:tcPr>
          <w:p w14:paraId="3795F1BF" w14:textId="77777777" w:rsidR="001D7359" w:rsidRDefault="001D7359" w:rsidP="002D1D33">
            <w:pPr>
              <w:spacing w:after="0"/>
              <w:rPr>
                <w:szCs w:val="14"/>
              </w:rPr>
            </w:pPr>
            <w:r>
              <w:rPr>
                <w:rFonts w:hint="eastAsia"/>
                <w:szCs w:val="14"/>
              </w:rPr>
              <w:t>L</w:t>
            </w:r>
            <w:r>
              <w:rPr>
                <w:szCs w:val="14"/>
              </w:rPr>
              <w:t>EO-1200</w:t>
            </w:r>
          </w:p>
        </w:tc>
        <w:tc>
          <w:tcPr>
            <w:tcW w:w="1423" w:type="dxa"/>
          </w:tcPr>
          <w:p w14:paraId="0E67F8D1" w14:textId="77777777" w:rsidR="001D7359" w:rsidRDefault="001D7359" w:rsidP="002D1D33">
            <w:pPr>
              <w:spacing w:after="0"/>
              <w:rPr>
                <w:szCs w:val="14"/>
              </w:rPr>
            </w:pPr>
            <w:r>
              <w:rPr>
                <w:rFonts w:hint="eastAsia"/>
                <w:szCs w:val="14"/>
              </w:rPr>
              <w:t>2</w:t>
            </w:r>
          </w:p>
        </w:tc>
        <w:tc>
          <w:tcPr>
            <w:tcW w:w="1423" w:type="dxa"/>
          </w:tcPr>
          <w:p w14:paraId="45C127E4" w14:textId="77777777" w:rsidR="001D7359" w:rsidRDefault="001D7359" w:rsidP="002D1D33">
            <w:pPr>
              <w:spacing w:after="0"/>
              <w:rPr>
                <w:szCs w:val="14"/>
              </w:rPr>
            </w:pPr>
            <w:r>
              <w:rPr>
                <w:szCs w:val="14"/>
              </w:rPr>
              <w:t>[</w:t>
            </w:r>
            <w:r>
              <w:rPr>
                <w:rFonts w:hint="eastAsia"/>
                <w:szCs w:val="14"/>
              </w:rPr>
              <w:t>3</w:t>
            </w:r>
            <w:r>
              <w:rPr>
                <w:szCs w:val="14"/>
              </w:rPr>
              <w:t>0]</w:t>
            </w:r>
          </w:p>
        </w:tc>
        <w:tc>
          <w:tcPr>
            <w:tcW w:w="1423" w:type="dxa"/>
          </w:tcPr>
          <w:p w14:paraId="1E2437FD" w14:textId="77777777" w:rsidR="001D7359" w:rsidRDefault="001D7359" w:rsidP="002D1D33">
            <w:pPr>
              <w:spacing w:after="0"/>
              <w:rPr>
                <w:szCs w:val="14"/>
              </w:rPr>
            </w:pPr>
            <w:r>
              <w:rPr>
                <w:szCs w:val="14"/>
              </w:rPr>
              <w:t>Handset</w:t>
            </w:r>
          </w:p>
        </w:tc>
        <w:tc>
          <w:tcPr>
            <w:tcW w:w="1423" w:type="dxa"/>
          </w:tcPr>
          <w:p w14:paraId="6E84966F" w14:textId="77777777" w:rsidR="001D7359" w:rsidRDefault="001D7359" w:rsidP="002D1D33">
            <w:pPr>
              <w:spacing w:after="0"/>
              <w:rPr>
                <w:szCs w:val="14"/>
              </w:rPr>
            </w:pPr>
            <w:r>
              <w:rPr>
                <w:rFonts w:hint="eastAsia"/>
                <w:szCs w:val="14"/>
              </w:rPr>
              <w:t>S</w:t>
            </w:r>
            <w:r>
              <w:rPr>
                <w:szCs w:val="14"/>
              </w:rPr>
              <w:t>-band</w:t>
            </w:r>
          </w:p>
        </w:tc>
        <w:tc>
          <w:tcPr>
            <w:tcW w:w="1424" w:type="dxa"/>
          </w:tcPr>
          <w:p w14:paraId="6F8C22FF" w14:textId="77777777" w:rsidR="001D7359" w:rsidRDefault="001D7359" w:rsidP="002D1D33">
            <w:pPr>
              <w:spacing w:after="0"/>
              <w:rPr>
                <w:szCs w:val="14"/>
              </w:rPr>
            </w:pPr>
            <w:r>
              <w:rPr>
                <w:rFonts w:hint="eastAsia"/>
                <w:szCs w:val="14"/>
              </w:rPr>
              <w:t>V</w:t>
            </w:r>
            <w:r>
              <w:rPr>
                <w:szCs w:val="14"/>
              </w:rPr>
              <w:t>oIP</w:t>
            </w:r>
          </w:p>
        </w:tc>
      </w:tr>
      <w:tr w:rsidR="00F95B3F" w:rsidRPr="00F95B3F" w14:paraId="60C76A44" w14:textId="77777777" w:rsidTr="002D1D33">
        <w:tc>
          <w:tcPr>
            <w:tcW w:w="1423" w:type="dxa"/>
          </w:tcPr>
          <w:p w14:paraId="7DAA6855" w14:textId="77777777" w:rsidR="001D7359" w:rsidRPr="00F95B3F" w:rsidRDefault="001D7359" w:rsidP="002D1D33">
            <w:pPr>
              <w:spacing w:after="0"/>
              <w:rPr>
                <w:strike/>
                <w:color w:val="FF0000"/>
                <w:szCs w:val="14"/>
              </w:rPr>
            </w:pPr>
            <w:r w:rsidRPr="00F95B3F">
              <w:rPr>
                <w:rFonts w:hint="eastAsia"/>
                <w:strike/>
                <w:color w:val="FF0000"/>
                <w:szCs w:val="14"/>
              </w:rPr>
              <w:t>6</w:t>
            </w:r>
          </w:p>
        </w:tc>
        <w:tc>
          <w:tcPr>
            <w:tcW w:w="1423" w:type="dxa"/>
          </w:tcPr>
          <w:p w14:paraId="0D718CE1" w14:textId="77777777" w:rsidR="001D7359" w:rsidRPr="00F95B3F" w:rsidRDefault="001D7359" w:rsidP="002D1D33">
            <w:pPr>
              <w:spacing w:after="0"/>
              <w:rPr>
                <w:strike/>
                <w:color w:val="FF0000"/>
                <w:szCs w:val="14"/>
              </w:rPr>
            </w:pPr>
            <w:r w:rsidRPr="00F95B3F">
              <w:rPr>
                <w:rFonts w:hint="eastAsia"/>
                <w:strike/>
                <w:color w:val="FF0000"/>
                <w:szCs w:val="14"/>
              </w:rPr>
              <w:t>L</w:t>
            </w:r>
            <w:r w:rsidRPr="00F95B3F">
              <w:rPr>
                <w:strike/>
                <w:color w:val="FF0000"/>
                <w:szCs w:val="14"/>
              </w:rPr>
              <w:t>EO-1200</w:t>
            </w:r>
          </w:p>
        </w:tc>
        <w:tc>
          <w:tcPr>
            <w:tcW w:w="1423" w:type="dxa"/>
          </w:tcPr>
          <w:p w14:paraId="58363AED" w14:textId="77777777" w:rsidR="001D7359" w:rsidRPr="00F95B3F" w:rsidRDefault="001D7359" w:rsidP="002D1D33">
            <w:pPr>
              <w:spacing w:after="0"/>
              <w:rPr>
                <w:strike/>
                <w:color w:val="FF0000"/>
                <w:szCs w:val="14"/>
              </w:rPr>
            </w:pPr>
            <w:r w:rsidRPr="00F95B3F">
              <w:rPr>
                <w:rFonts w:hint="eastAsia"/>
                <w:strike/>
                <w:color w:val="FF0000"/>
                <w:szCs w:val="14"/>
              </w:rPr>
              <w:t>2</w:t>
            </w:r>
          </w:p>
        </w:tc>
        <w:tc>
          <w:tcPr>
            <w:tcW w:w="1423" w:type="dxa"/>
          </w:tcPr>
          <w:p w14:paraId="337F6FDD" w14:textId="77777777" w:rsidR="001D7359" w:rsidRPr="00F95B3F" w:rsidRDefault="001D7359" w:rsidP="002D1D33">
            <w:pPr>
              <w:spacing w:after="0"/>
              <w:rPr>
                <w:strike/>
                <w:color w:val="FF0000"/>
                <w:szCs w:val="14"/>
              </w:rPr>
            </w:pPr>
            <w:r w:rsidRPr="00F95B3F">
              <w:rPr>
                <w:strike/>
                <w:color w:val="FF0000"/>
                <w:szCs w:val="14"/>
              </w:rPr>
              <w:t>[</w:t>
            </w:r>
            <w:r w:rsidRPr="00F95B3F">
              <w:rPr>
                <w:rFonts w:hint="eastAsia"/>
                <w:strike/>
                <w:color w:val="FF0000"/>
                <w:szCs w:val="14"/>
              </w:rPr>
              <w:t>3</w:t>
            </w:r>
            <w:r w:rsidRPr="00F95B3F">
              <w:rPr>
                <w:strike/>
                <w:color w:val="FF0000"/>
                <w:szCs w:val="14"/>
              </w:rPr>
              <w:t>0]</w:t>
            </w:r>
          </w:p>
        </w:tc>
        <w:tc>
          <w:tcPr>
            <w:tcW w:w="1423" w:type="dxa"/>
          </w:tcPr>
          <w:p w14:paraId="3AF33BFD" w14:textId="77777777" w:rsidR="001D7359" w:rsidRPr="00F95B3F" w:rsidRDefault="001D7359" w:rsidP="002D1D33">
            <w:pPr>
              <w:spacing w:after="0"/>
              <w:rPr>
                <w:strike/>
                <w:color w:val="FF0000"/>
                <w:szCs w:val="14"/>
              </w:rPr>
            </w:pPr>
            <w:r w:rsidRPr="00F95B3F">
              <w:rPr>
                <w:strike/>
                <w:color w:val="FF0000"/>
                <w:szCs w:val="14"/>
              </w:rPr>
              <w:t>Handset</w:t>
            </w:r>
          </w:p>
        </w:tc>
        <w:tc>
          <w:tcPr>
            <w:tcW w:w="1423" w:type="dxa"/>
          </w:tcPr>
          <w:p w14:paraId="2051366C" w14:textId="77777777" w:rsidR="001D7359" w:rsidRPr="00F95B3F" w:rsidRDefault="001D7359" w:rsidP="002D1D33">
            <w:pPr>
              <w:spacing w:after="0"/>
              <w:rPr>
                <w:strike/>
                <w:color w:val="FF0000"/>
                <w:szCs w:val="14"/>
              </w:rPr>
            </w:pPr>
            <w:r w:rsidRPr="00F95B3F">
              <w:rPr>
                <w:rFonts w:hint="eastAsia"/>
                <w:strike/>
                <w:color w:val="FF0000"/>
                <w:szCs w:val="14"/>
              </w:rPr>
              <w:t>S</w:t>
            </w:r>
            <w:r w:rsidRPr="00F95B3F">
              <w:rPr>
                <w:strike/>
                <w:color w:val="FF0000"/>
                <w:szCs w:val="14"/>
              </w:rPr>
              <w:t>-band</w:t>
            </w:r>
          </w:p>
        </w:tc>
        <w:tc>
          <w:tcPr>
            <w:tcW w:w="1424" w:type="dxa"/>
          </w:tcPr>
          <w:p w14:paraId="66A19B15" w14:textId="77777777" w:rsidR="001D7359" w:rsidRPr="00F95B3F" w:rsidRDefault="001D7359" w:rsidP="002D1D33">
            <w:pPr>
              <w:spacing w:after="0"/>
              <w:rPr>
                <w:strike/>
                <w:color w:val="FF0000"/>
                <w:szCs w:val="14"/>
              </w:rPr>
            </w:pPr>
            <w:r w:rsidRPr="00F95B3F">
              <w:rPr>
                <w:rFonts w:hint="eastAsia"/>
                <w:strike/>
                <w:color w:val="FF0000"/>
                <w:szCs w:val="14"/>
              </w:rPr>
              <w:t>L</w:t>
            </w:r>
            <w:r w:rsidRPr="00F95B3F">
              <w:rPr>
                <w:strike/>
                <w:color w:val="FF0000"/>
                <w:szCs w:val="14"/>
              </w:rPr>
              <w:t>ow-data rate service</w:t>
            </w:r>
          </w:p>
        </w:tc>
      </w:tr>
      <w:tr w:rsidR="001D7359" w14:paraId="13F164E4" w14:textId="77777777" w:rsidTr="002D1D33">
        <w:tc>
          <w:tcPr>
            <w:tcW w:w="1423" w:type="dxa"/>
          </w:tcPr>
          <w:p w14:paraId="5D449349" w14:textId="77777777" w:rsidR="001D7359" w:rsidRDefault="001D7359" w:rsidP="002D1D33">
            <w:pPr>
              <w:spacing w:after="0"/>
              <w:rPr>
                <w:szCs w:val="14"/>
              </w:rPr>
            </w:pPr>
            <w:r>
              <w:rPr>
                <w:rFonts w:hint="eastAsia"/>
                <w:szCs w:val="14"/>
              </w:rPr>
              <w:t>7</w:t>
            </w:r>
          </w:p>
        </w:tc>
        <w:tc>
          <w:tcPr>
            <w:tcW w:w="1423" w:type="dxa"/>
          </w:tcPr>
          <w:p w14:paraId="2AD33688" w14:textId="77777777" w:rsidR="001D7359" w:rsidRDefault="001D7359" w:rsidP="002D1D33">
            <w:pPr>
              <w:spacing w:after="0"/>
              <w:rPr>
                <w:szCs w:val="14"/>
              </w:rPr>
            </w:pPr>
            <w:r>
              <w:rPr>
                <w:rFonts w:hint="eastAsia"/>
                <w:szCs w:val="14"/>
              </w:rPr>
              <w:t>L</w:t>
            </w:r>
            <w:r>
              <w:rPr>
                <w:szCs w:val="14"/>
              </w:rPr>
              <w:t>EO-600</w:t>
            </w:r>
          </w:p>
        </w:tc>
        <w:tc>
          <w:tcPr>
            <w:tcW w:w="1423" w:type="dxa"/>
          </w:tcPr>
          <w:p w14:paraId="03DFBF2D" w14:textId="77777777" w:rsidR="001D7359" w:rsidRDefault="001D7359" w:rsidP="002D1D33">
            <w:pPr>
              <w:spacing w:after="0"/>
              <w:rPr>
                <w:szCs w:val="14"/>
              </w:rPr>
            </w:pPr>
            <w:r>
              <w:rPr>
                <w:rFonts w:hint="eastAsia"/>
                <w:szCs w:val="14"/>
              </w:rPr>
              <w:t>1</w:t>
            </w:r>
          </w:p>
        </w:tc>
        <w:tc>
          <w:tcPr>
            <w:tcW w:w="1423" w:type="dxa"/>
          </w:tcPr>
          <w:p w14:paraId="39B5C491" w14:textId="77777777" w:rsidR="001D7359" w:rsidRDefault="001D7359" w:rsidP="002D1D33">
            <w:pPr>
              <w:spacing w:after="0"/>
              <w:rPr>
                <w:szCs w:val="14"/>
              </w:rPr>
            </w:pPr>
            <w:r>
              <w:rPr>
                <w:rFonts w:hint="eastAsia"/>
                <w:szCs w:val="14"/>
              </w:rPr>
              <w:t>[</w:t>
            </w:r>
            <w:r>
              <w:rPr>
                <w:szCs w:val="14"/>
              </w:rPr>
              <w:t>30]</w:t>
            </w:r>
          </w:p>
        </w:tc>
        <w:tc>
          <w:tcPr>
            <w:tcW w:w="1423" w:type="dxa"/>
          </w:tcPr>
          <w:p w14:paraId="0D42B064" w14:textId="77777777" w:rsidR="001D7359" w:rsidRDefault="001D7359" w:rsidP="002D1D33">
            <w:pPr>
              <w:spacing w:after="0"/>
              <w:rPr>
                <w:szCs w:val="14"/>
              </w:rPr>
            </w:pPr>
            <w:r>
              <w:rPr>
                <w:szCs w:val="14"/>
              </w:rPr>
              <w:t>Handset</w:t>
            </w:r>
          </w:p>
        </w:tc>
        <w:tc>
          <w:tcPr>
            <w:tcW w:w="1423" w:type="dxa"/>
          </w:tcPr>
          <w:p w14:paraId="5275AB44" w14:textId="77777777" w:rsidR="001D7359" w:rsidRDefault="001D7359" w:rsidP="002D1D33">
            <w:pPr>
              <w:spacing w:after="0"/>
              <w:rPr>
                <w:szCs w:val="14"/>
              </w:rPr>
            </w:pPr>
            <w:r>
              <w:rPr>
                <w:rFonts w:hint="eastAsia"/>
                <w:szCs w:val="14"/>
              </w:rPr>
              <w:t>S</w:t>
            </w:r>
            <w:r>
              <w:rPr>
                <w:szCs w:val="14"/>
              </w:rPr>
              <w:t>-band</w:t>
            </w:r>
          </w:p>
        </w:tc>
        <w:tc>
          <w:tcPr>
            <w:tcW w:w="1424" w:type="dxa"/>
          </w:tcPr>
          <w:p w14:paraId="07383FBA" w14:textId="77777777" w:rsidR="001D7359" w:rsidRDefault="001D7359" w:rsidP="002D1D33">
            <w:pPr>
              <w:spacing w:after="0"/>
              <w:rPr>
                <w:szCs w:val="14"/>
              </w:rPr>
            </w:pPr>
            <w:r>
              <w:rPr>
                <w:rFonts w:hint="eastAsia"/>
                <w:szCs w:val="14"/>
              </w:rPr>
              <w:t>V</w:t>
            </w:r>
            <w:r>
              <w:rPr>
                <w:szCs w:val="14"/>
              </w:rPr>
              <w:t>oIP</w:t>
            </w:r>
          </w:p>
        </w:tc>
      </w:tr>
      <w:tr w:rsidR="001D7359" w14:paraId="6E3369A3" w14:textId="77777777" w:rsidTr="002D1D33">
        <w:tc>
          <w:tcPr>
            <w:tcW w:w="1423" w:type="dxa"/>
          </w:tcPr>
          <w:p w14:paraId="2EB839A6" w14:textId="329BF4D3" w:rsidR="001D7359" w:rsidRDefault="001D7359" w:rsidP="002D1D33">
            <w:pPr>
              <w:spacing w:after="0"/>
              <w:rPr>
                <w:szCs w:val="14"/>
              </w:rPr>
            </w:pPr>
            <w:r>
              <w:rPr>
                <w:rFonts w:hint="eastAsia"/>
                <w:szCs w:val="14"/>
              </w:rPr>
              <w:t>8</w:t>
            </w:r>
            <w:r w:rsidR="00F95B3F">
              <w:rPr>
                <w:szCs w:val="14"/>
              </w:rPr>
              <w:t xml:space="preserve"> </w:t>
            </w:r>
            <w:r w:rsidR="00F95B3F" w:rsidRPr="00F95B3F">
              <w:rPr>
                <w:color w:val="FF0000"/>
                <w:szCs w:val="14"/>
              </w:rPr>
              <w:t>(Optional)</w:t>
            </w:r>
          </w:p>
        </w:tc>
        <w:tc>
          <w:tcPr>
            <w:tcW w:w="1423" w:type="dxa"/>
          </w:tcPr>
          <w:p w14:paraId="6C885F55" w14:textId="77777777" w:rsidR="001D7359" w:rsidRDefault="001D7359" w:rsidP="002D1D33">
            <w:pPr>
              <w:spacing w:after="0"/>
              <w:rPr>
                <w:szCs w:val="14"/>
              </w:rPr>
            </w:pPr>
            <w:r>
              <w:rPr>
                <w:rFonts w:hint="eastAsia"/>
                <w:szCs w:val="14"/>
              </w:rPr>
              <w:t>L</w:t>
            </w:r>
            <w:r>
              <w:rPr>
                <w:szCs w:val="14"/>
              </w:rPr>
              <w:t>EO-600</w:t>
            </w:r>
          </w:p>
        </w:tc>
        <w:tc>
          <w:tcPr>
            <w:tcW w:w="1423" w:type="dxa"/>
          </w:tcPr>
          <w:p w14:paraId="46BE2B67" w14:textId="77777777" w:rsidR="001D7359" w:rsidRDefault="001D7359" w:rsidP="002D1D33">
            <w:pPr>
              <w:spacing w:after="0"/>
              <w:rPr>
                <w:szCs w:val="14"/>
              </w:rPr>
            </w:pPr>
            <w:r>
              <w:rPr>
                <w:rFonts w:hint="eastAsia"/>
                <w:szCs w:val="14"/>
              </w:rPr>
              <w:t>1</w:t>
            </w:r>
          </w:p>
        </w:tc>
        <w:tc>
          <w:tcPr>
            <w:tcW w:w="1423" w:type="dxa"/>
          </w:tcPr>
          <w:p w14:paraId="0893DB13" w14:textId="77777777" w:rsidR="001D7359" w:rsidRDefault="001D7359" w:rsidP="002D1D33">
            <w:pPr>
              <w:spacing w:after="0"/>
              <w:rPr>
                <w:szCs w:val="14"/>
              </w:rPr>
            </w:pPr>
            <w:r>
              <w:rPr>
                <w:rFonts w:hint="eastAsia"/>
                <w:szCs w:val="14"/>
              </w:rPr>
              <w:t>[</w:t>
            </w:r>
            <w:r>
              <w:rPr>
                <w:szCs w:val="14"/>
              </w:rPr>
              <w:t>30]</w:t>
            </w:r>
          </w:p>
        </w:tc>
        <w:tc>
          <w:tcPr>
            <w:tcW w:w="1423" w:type="dxa"/>
          </w:tcPr>
          <w:p w14:paraId="2B481469" w14:textId="77777777" w:rsidR="001D7359" w:rsidRDefault="001D7359" w:rsidP="002D1D33">
            <w:pPr>
              <w:spacing w:after="0"/>
              <w:rPr>
                <w:szCs w:val="14"/>
              </w:rPr>
            </w:pPr>
            <w:r>
              <w:rPr>
                <w:szCs w:val="14"/>
              </w:rPr>
              <w:t>Handset</w:t>
            </w:r>
          </w:p>
        </w:tc>
        <w:tc>
          <w:tcPr>
            <w:tcW w:w="1423" w:type="dxa"/>
          </w:tcPr>
          <w:p w14:paraId="0743D5F1" w14:textId="77777777" w:rsidR="001D7359" w:rsidRDefault="001D7359" w:rsidP="002D1D33">
            <w:pPr>
              <w:spacing w:after="0"/>
              <w:rPr>
                <w:szCs w:val="14"/>
              </w:rPr>
            </w:pPr>
            <w:r>
              <w:rPr>
                <w:rFonts w:hint="eastAsia"/>
                <w:szCs w:val="14"/>
              </w:rPr>
              <w:t>S</w:t>
            </w:r>
            <w:r>
              <w:rPr>
                <w:szCs w:val="14"/>
              </w:rPr>
              <w:t>-band</w:t>
            </w:r>
          </w:p>
        </w:tc>
        <w:tc>
          <w:tcPr>
            <w:tcW w:w="1424" w:type="dxa"/>
          </w:tcPr>
          <w:p w14:paraId="50733134" w14:textId="77777777" w:rsidR="001D7359" w:rsidRDefault="001D7359" w:rsidP="002D1D33">
            <w:pPr>
              <w:spacing w:after="0"/>
              <w:rPr>
                <w:szCs w:val="14"/>
              </w:rPr>
            </w:pPr>
            <w:r>
              <w:rPr>
                <w:rFonts w:hint="eastAsia"/>
                <w:szCs w:val="14"/>
              </w:rPr>
              <w:t>L</w:t>
            </w:r>
            <w:r>
              <w:rPr>
                <w:szCs w:val="14"/>
              </w:rPr>
              <w:t>ow-data rate service</w:t>
            </w:r>
          </w:p>
        </w:tc>
      </w:tr>
      <w:tr w:rsidR="001D7359" w14:paraId="0259811F" w14:textId="77777777" w:rsidTr="002D1D33">
        <w:tc>
          <w:tcPr>
            <w:tcW w:w="1423" w:type="dxa"/>
          </w:tcPr>
          <w:p w14:paraId="45687293" w14:textId="77777777" w:rsidR="001D7359" w:rsidRDefault="001D7359" w:rsidP="002D1D33">
            <w:pPr>
              <w:spacing w:after="0"/>
              <w:rPr>
                <w:szCs w:val="14"/>
              </w:rPr>
            </w:pPr>
            <w:r>
              <w:rPr>
                <w:rFonts w:hint="eastAsia"/>
                <w:szCs w:val="14"/>
              </w:rPr>
              <w:t>9</w:t>
            </w:r>
          </w:p>
        </w:tc>
        <w:tc>
          <w:tcPr>
            <w:tcW w:w="1423" w:type="dxa"/>
          </w:tcPr>
          <w:p w14:paraId="53003BA8" w14:textId="77777777" w:rsidR="001D7359" w:rsidRDefault="001D7359" w:rsidP="002D1D33">
            <w:pPr>
              <w:spacing w:after="0"/>
              <w:rPr>
                <w:szCs w:val="14"/>
              </w:rPr>
            </w:pPr>
            <w:r>
              <w:rPr>
                <w:rFonts w:hint="eastAsia"/>
                <w:szCs w:val="14"/>
              </w:rPr>
              <w:t>L</w:t>
            </w:r>
            <w:r>
              <w:rPr>
                <w:szCs w:val="14"/>
              </w:rPr>
              <w:t>EO-600</w:t>
            </w:r>
          </w:p>
        </w:tc>
        <w:tc>
          <w:tcPr>
            <w:tcW w:w="1423" w:type="dxa"/>
          </w:tcPr>
          <w:p w14:paraId="4AFD7618" w14:textId="77777777" w:rsidR="001D7359" w:rsidRDefault="001D7359" w:rsidP="002D1D33">
            <w:pPr>
              <w:spacing w:after="0"/>
              <w:rPr>
                <w:szCs w:val="14"/>
              </w:rPr>
            </w:pPr>
            <w:r>
              <w:rPr>
                <w:rFonts w:hint="eastAsia"/>
                <w:szCs w:val="14"/>
              </w:rPr>
              <w:t>2</w:t>
            </w:r>
          </w:p>
        </w:tc>
        <w:tc>
          <w:tcPr>
            <w:tcW w:w="1423" w:type="dxa"/>
          </w:tcPr>
          <w:p w14:paraId="78A85D4B" w14:textId="77777777" w:rsidR="001D7359" w:rsidRDefault="001D7359" w:rsidP="002D1D33">
            <w:pPr>
              <w:spacing w:after="0"/>
              <w:rPr>
                <w:szCs w:val="14"/>
              </w:rPr>
            </w:pPr>
            <w:r>
              <w:rPr>
                <w:rFonts w:hint="eastAsia"/>
                <w:szCs w:val="14"/>
              </w:rPr>
              <w:t>[</w:t>
            </w:r>
            <w:r>
              <w:rPr>
                <w:szCs w:val="14"/>
              </w:rPr>
              <w:t>30]</w:t>
            </w:r>
          </w:p>
        </w:tc>
        <w:tc>
          <w:tcPr>
            <w:tcW w:w="1423" w:type="dxa"/>
          </w:tcPr>
          <w:p w14:paraId="6E0FF9A2" w14:textId="77777777" w:rsidR="001D7359" w:rsidRDefault="001D7359" w:rsidP="002D1D33">
            <w:pPr>
              <w:spacing w:after="0"/>
              <w:rPr>
                <w:szCs w:val="14"/>
              </w:rPr>
            </w:pPr>
            <w:r>
              <w:rPr>
                <w:szCs w:val="14"/>
              </w:rPr>
              <w:t>Handset</w:t>
            </w:r>
          </w:p>
        </w:tc>
        <w:tc>
          <w:tcPr>
            <w:tcW w:w="1423" w:type="dxa"/>
          </w:tcPr>
          <w:p w14:paraId="75E8B190" w14:textId="77777777" w:rsidR="001D7359" w:rsidRDefault="001D7359" w:rsidP="002D1D33">
            <w:pPr>
              <w:spacing w:after="0"/>
              <w:rPr>
                <w:szCs w:val="14"/>
              </w:rPr>
            </w:pPr>
            <w:r>
              <w:rPr>
                <w:rFonts w:hint="eastAsia"/>
                <w:szCs w:val="14"/>
              </w:rPr>
              <w:t>S</w:t>
            </w:r>
            <w:r>
              <w:rPr>
                <w:szCs w:val="14"/>
              </w:rPr>
              <w:t>-band</w:t>
            </w:r>
          </w:p>
        </w:tc>
        <w:tc>
          <w:tcPr>
            <w:tcW w:w="1424" w:type="dxa"/>
          </w:tcPr>
          <w:p w14:paraId="7AF0C8EF" w14:textId="77777777" w:rsidR="001D7359" w:rsidRDefault="001D7359" w:rsidP="002D1D33">
            <w:pPr>
              <w:spacing w:after="0"/>
              <w:rPr>
                <w:szCs w:val="14"/>
              </w:rPr>
            </w:pPr>
            <w:r>
              <w:rPr>
                <w:rFonts w:hint="eastAsia"/>
                <w:szCs w:val="14"/>
              </w:rPr>
              <w:t>V</w:t>
            </w:r>
            <w:r>
              <w:rPr>
                <w:szCs w:val="14"/>
              </w:rPr>
              <w:t>oIP</w:t>
            </w:r>
          </w:p>
        </w:tc>
      </w:tr>
      <w:tr w:rsidR="00F95B3F" w:rsidRPr="00F95B3F" w14:paraId="37BFA532" w14:textId="77777777" w:rsidTr="002D1D33">
        <w:tc>
          <w:tcPr>
            <w:tcW w:w="1423" w:type="dxa"/>
          </w:tcPr>
          <w:p w14:paraId="3EBB4553" w14:textId="77777777" w:rsidR="001D7359" w:rsidRPr="00F95B3F" w:rsidRDefault="001D7359" w:rsidP="002D1D33">
            <w:pPr>
              <w:spacing w:after="0"/>
              <w:rPr>
                <w:strike/>
                <w:color w:val="FF0000"/>
                <w:szCs w:val="14"/>
              </w:rPr>
            </w:pPr>
            <w:r w:rsidRPr="00F95B3F">
              <w:rPr>
                <w:rFonts w:hint="eastAsia"/>
                <w:strike/>
                <w:color w:val="FF0000"/>
                <w:szCs w:val="14"/>
              </w:rPr>
              <w:t>1</w:t>
            </w:r>
            <w:r w:rsidRPr="00F95B3F">
              <w:rPr>
                <w:strike/>
                <w:color w:val="FF0000"/>
                <w:szCs w:val="14"/>
              </w:rPr>
              <w:t>0</w:t>
            </w:r>
          </w:p>
        </w:tc>
        <w:tc>
          <w:tcPr>
            <w:tcW w:w="1423" w:type="dxa"/>
          </w:tcPr>
          <w:p w14:paraId="315F4A70" w14:textId="77777777" w:rsidR="001D7359" w:rsidRPr="00F95B3F" w:rsidRDefault="001D7359" w:rsidP="002D1D33">
            <w:pPr>
              <w:spacing w:after="0"/>
              <w:rPr>
                <w:strike/>
                <w:color w:val="FF0000"/>
                <w:szCs w:val="14"/>
              </w:rPr>
            </w:pPr>
            <w:r w:rsidRPr="00F95B3F">
              <w:rPr>
                <w:rFonts w:hint="eastAsia"/>
                <w:strike/>
                <w:color w:val="FF0000"/>
                <w:szCs w:val="14"/>
              </w:rPr>
              <w:t>L</w:t>
            </w:r>
            <w:r w:rsidRPr="00F95B3F">
              <w:rPr>
                <w:strike/>
                <w:color w:val="FF0000"/>
                <w:szCs w:val="14"/>
              </w:rPr>
              <w:t>EO-600</w:t>
            </w:r>
          </w:p>
        </w:tc>
        <w:tc>
          <w:tcPr>
            <w:tcW w:w="1423" w:type="dxa"/>
          </w:tcPr>
          <w:p w14:paraId="2FB76788" w14:textId="77777777" w:rsidR="001D7359" w:rsidRPr="00F95B3F" w:rsidRDefault="001D7359" w:rsidP="002D1D33">
            <w:pPr>
              <w:spacing w:after="0"/>
              <w:rPr>
                <w:strike/>
                <w:color w:val="FF0000"/>
                <w:szCs w:val="14"/>
              </w:rPr>
            </w:pPr>
            <w:r w:rsidRPr="00F95B3F">
              <w:rPr>
                <w:rFonts w:hint="eastAsia"/>
                <w:strike/>
                <w:color w:val="FF0000"/>
                <w:szCs w:val="14"/>
              </w:rPr>
              <w:t>2</w:t>
            </w:r>
          </w:p>
        </w:tc>
        <w:tc>
          <w:tcPr>
            <w:tcW w:w="1423" w:type="dxa"/>
          </w:tcPr>
          <w:p w14:paraId="2A0B92C4" w14:textId="77777777" w:rsidR="001D7359" w:rsidRPr="00F95B3F" w:rsidRDefault="001D7359" w:rsidP="002D1D33">
            <w:pPr>
              <w:spacing w:after="0"/>
              <w:rPr>
                <w:strike/>
                <w:color w:val="FF0000"/>
                <w:szCs w:val="14"/>
              </w:rPr>
            </w:pPr>
            <w:r w:rsidRPr="00F95B3F">
              <w:rPr>
                <w:rFonts w:hint="eastAsia"/>
                <w:strike/>
                <w:color w:val="FF0000"/>
                <w:szCs w:val="14"/>
              </w:rPr>
              <w:t>[</w:t>
            </w:r>
            <w:r w:rsidRPr="00F95B3F">
              <w:rPr>
                <w:strike/>
                <w:color w:val="FF0000"/>
                <w:szCs w:val="14"/>
              </w:rPr>
              <w:t>30]</w:t>
            </w:r>
          </w:p>
        </w:tc>
        <w:tc>
          <w:tcPr>
            <w:tcW w:w="1423" w:type="dxa"/>
          </w:tcPr>
          <w:p w14:paraId="190A3230" w14:textId="77777777" w:rsidR="001D7359" w:rsidRPr="00F95B3F" w:rsidRDefault="001D7359" w:rsidP="002D1D33">
            <w:pPr>
              <w:spacing w:after="0"/>
              <w:rPr>
                <w:strike/>
                <w:color w:val="FF0000"/>
                <w:szCs w:val="14"/>
              </w:rPr>
            </w:pPr>
            <w:r w:rsidRPr="00F95B3F">
              <w:rPr>
                <w:strike/>
                <w:color w:val="FF0000"/>
                <w:szCs w:val="14"/>
              </w:rPr>
              <w:t>Handset</w:t>
            </w:r>
          </w:p>
        </w:tc>
        <w:tc>
          <w:tcPr>
            <w:tcW w:w="1423" w:type="dxa"/>
          </w:tcPr>
          <w:p w14:paraId="37340BC4" w14:textId="77777777" w:rsidR="001D7359" w:rsidRPr="00F95B3F" w:rsidRDefault="001D7359" w:rsidP="002D1D33">
            <w:pPr>
              <w:spacing w:after="0"/>
              <w:rPr>
                <w:strike/>
                <w:color w:val="FF0000"/>
                <w:szCs w:val="14"/>
              </w:rPr>
            </w:pPr>
            <w:r w:rsidRPr="00F95B3F">
              <w:rPr>
                <w:rFonts w:hint="eastAsia"/>
                <w:strike/>
                <w:color w:val="FF0000"/>
                <w:szCs w:val="14"/>
              </w:rPr>
              <w:t>S</w:t>
            </w:r>
            <w:r w:rsidRPr="00F95B3F">
              <w:rPr>
                <w:strike/>
                <w:color w:val="FF0000"/>
                <w:szCs w:val="14"/>
              </w:rPr>
              <w:t>-band</w:t>
            </w:r>
          </w:p>
        </w:tc>
        <w:tc>
          <w:tcPr>
            <w:tcW w:w="1424" w:type="dxa"/>
          </w:tcPr>
          <w:p w14:paraId="62B43E1C" w14:textId="77777777" w:rsidR="001D7359" w:rsidRPr="00F95B3F" w:rsidRDefault="001D7359" w:rsidP="002D1D33">
            <w:pPr>
              <w:spacing w:after="0"/>
              <w:rPr>
                <w:strike/>
                <w:color w:val="FF0000"/>
                <w:szCs w:val="14"/>
              </w:rPr>
            </w:pPr>
            <w:r w:rsidRPr="00F95B3F">
              <w:rPr>
                <w:rFonts w:hint="eastAsia"/>
                <w:strike/>
                <w:color w:val="FF0000"/>
                <w:szCs w:val="14"/>
              </w:rPr>
              <w:t>L</w:t>
            </w:r>
            <w:r w:rsidRPr="00F95B3F">
              <w:rPr>
                <w:strike/>
                <w:color w:val="FF0000"/>
                <w:szCs w:val="14"/>
              </w:rPr>
              <w:t>ow-data rate service</w:t>
            </w:r>
          </w:p>
        </w:tc>
      </w:tr>
      <w:tr w:rsidR="00BE12FA" w:rsidRPr="00BE12FA" w14:paraId="2B5EEDD9" w14:textId="77777777" w:rsidTr="002D1D33">
        <w:tc>
          <w:tcPr>
            <w:tcW w:w="1423" w:type="dxa"/>
          </w:tcPr>
          <w:p w14:paraId="4099CD15" w14:textId="2858E3D3" w:rsidR="002A43E3" w:rsidRPr="00BE12FA" w:rsidRDefault="002A43E3" w:rsidP="002A43E3">
            <w:pPr>
              <w:spacing w:after="0"/>
              <w:rPr>
                <w:color w:val="FF0000"/>
                <w:szCs w:val="14"/>
                <w:lang w:eastAsia="ja-JP"/>
              </w:rPr>
            </w:pPr>
            <w:r w:rsidRPr="00BE12FA">
              <w:rPr>
                <w:rFonts w:hint="eastAsia"/>
                <w:color w:val="FF0000"/>
                <w:szCs w:val="14"/>
                <w:lang w:eastAsia="ja-JP"/>
              </w:rPr>
              <w:t>1</w:t>
            </w:r>
            <w:r w:rsidRPr="00BE12FA">
              <w:rPr>
                <w:color w:val="FF0000"/>
                <w:szCs w:val="14"/>
                <w:lang w:eastAsia="ja-JP"/>
              </w:rPr>
              <w:t>1 (Optional)</w:t>
            </w:r>
          </w:p>
        </w:tc>
        <w:tc>
          <w:tcPr>
            <w:tcW w:w="1423" w:type="dxa"/>
          </w:tcPr>
          <w:p w14:paraId="675D69DB" w14:textId="4123D33A" w:rsidR="002A43E3" w:rsidRPr="00BE12FA" w:rsidRDefault="002A43E3" w:rsidP="002A43E3">
            <w:pPr>
              <w:spacing w:after="0"/>
              <w:rPr>
                <w:color w:val="FF0000"/>
                <w:szCs w:val="14"/>
                <w:lang w:eastAsia="ja-JP"/>
              </w:rPr>
            </w:pPr>
            <w:r w:rsidRPr="00BE12FA">
              <w:rPr>
                <w:rFonts w:hint="eastAsia"/>
                <w:color w:val="FF0000"/>
                <w:szCs w:val="14"/>
                <w:lang w:eastAsia="ja-JP"/>
              </w:rPr>
              <w:t>M</w:t>
            </w:r>
            <w:r w:rsidRPr="00BE12FA">
              <w:rPr>
                <w:color w:val="FF0000"/>
                <w:szCs w:val="14"/>
                <w:lang w:eastAsia="ja-JP"/>
              </w:rPr>
              <w:t>EO</w:t>
            </w:r>
          </w:p>
        </w:tc>
        <w:tc>
          <w:tcPr>
            <w:tcW w:w="1423" w:type="dxa"/>
          </w:tcPr>
          <w:p w14:paraId="05B2DE7D" w14:textId="194E3FCB" w:rsidR="002A43E3" w:rsidRPr="00BE12FA" w:rsidRDefault="002A43E3" w:rsidP="002A43E3">
            <w:pPr>
              <w:spacing w:after="0"/>
              <w:rPr>
                <w:color w:val="FF0000"/>
                <w:szCs w:val="14"/>
              </w:rPr>
            </w:pPr>
            <w:r w:rsidRPr="00BE12FA">
              <w:rPr>
                <w:rFonts w:hint="eastAsia"/>
                <w:color w:val="FF0000"/>
                <w:szCs w:val="14"/>
              </w:rPr>
              <w:t>1</w:t>
            </w:r>
          </w:p>
        </w:tc>
        <w:tc>
          <w:tcPr>
            <w:tcW w:w="1423" w:type="dxa"/>
          </w:tcPr>
          <w:p w14:paraId="3A0E126A" w14:textId="5DDCFE81" w:rsidR="002A43E3" w:rsidRPr="00BE12FA" w:rsidRDefault="002A43E3" w:rsidP="002A43E3">
            <w:pPr>
              <w:spacing w:after="0"/>
              <w:rPr>
                <w:color w:val="FF0000"/>
                <w:szCs w:val="14"/>
              </w:rPr>
            </w:pPr>
            <w:r w:rsidRPr="00BE12FA">
              <w:rPr>
                <w:rFonts w:hint="eastAsia"/>
                <w:color w:val="FF0000"/>
                <w:szCs w:val="14"/>
              </w:rPr>
              <w:t>[</w:t>
            </w:r>
            <w:r w:rsidRPr="00BE12FA">
              <w:rPr>
                <w:color w:val="FF0000"/>
                <w:szCs w:val="14"/>
              </w:rPr>
              <w:t>30]</w:t>
            </w:r>
          </w:p>
        </w:tc>
        <w:tc>
          <w:tcPr>
            <w:tcW w:w="1423" w:type="dxa"/>
          </w:tcPr>
          <w:p w14:paraId="48E53E67" w14:textId="072075CB" w:rsidR="002A43E3" w:rsidRPr="00BE12FA" w:rsidRDefault="002A43E3" w:rsidP="002A43E3">
            <w:pPr>
              <w:spacing w:after="0"/>
              <w:rPr>
                <w:color w:val="FF0000"/>
                <w:szCs w:val="14"/>
              </w:rPr>
            </w:pPr>
            <w:r w:rsidRPr="00BE12FA">
              <w:rPr>
                <w:color w:val="FF0000"/>
                <w:szCs w:val="14"/>
              </w:rPr>
              <w:t>Handset</w:t>
            </w:r>
          </w:p>
        </w:tc>
        <w:tc>
          <w:tcPr>
            <w:tcW w:w="1423" w:type="dxa"/>
          </w:tcPr>
          <w:p w14:paraId="1D97E3B7" w14:textId="03539D14" w:rsidR="002A43E3" w:rsidRPr="00BE12FA" w:rsidRDefault="002A43E3" w:rsidP="002A43E3">
            <w:pPr>
              <w:spacing w:after="0"/>
              <w:rPr>
                <w:color w:val="FF0000"/>
                <w:szCs w:val="14"/>
              </w:rPr>
            </w:pPr>
            <w:r w:rsidRPr="00BE12FA">
              <w:rPr>
                <w:rFonts w:hint="eastAsia"/>
                <w:color w:val="FF0000"/>
                <w:szCs w:val="14"/>
              </w:rPr>
              <w:t>S</w:t>
            </w:r>
            <w:r w:rsidRPr="00BE12FA">
              <w:rPr>
                <w:color w:val="FF0000"/>
                <w:szCs w:val="14"/>
              </w:rPr>
              <w:t>-band</w:t>
            </w:r>
          </w:p>
        </w:tc>
        <w:tc>
          <w:tcPr>
            <w:tcW w:w="1424" w:type="dxa"/>
          </w:tcPr>
          <w:p w14:paraId="6707A557" w14:textId="39BDC1D0" w:rsidR="002A43E3" w:rsidRPr="00BE12FA" w:rsidRDefault="002A43E3" w:rsidP="002A43E3">
            <w:pPr>
              <w:spacing w:after="0"/>
              <w:rPr>
                <w:color w:val="FF0000"/>
                <w:szCs w:val="14"/>
              </w:rPr>
            </w:pPr>
            <w:r w:rsidRPr="00BE12FA">
              <w:rPr>
                <w:rFonts w:hint="eastAsia"/>
                <w:color w:val="FF0000"/>
                <w:szCs w:val="14"/>
              </w:rPr>
              <w:t>L</w:t>
            </w:r>
            <w:r w:rsidRPr="00BE12FA">
              <w:rPr>
                <w:color w:val="FF0000"/>
                <w:szCs w:val="14"/>
              </w:rPr>
              <w:t>ow-data rate service</w:t>
            </w:r>
          </w:p>
        </w:tc>
      </w:tr>
      <w:tr w:rsidR="002A43E3" w:rsidRPr="00BE12FA" w14:paraId="394A01F7" w14:textId="77777777" w:rsidTr="002D1D33">
        <w:tc>
          <w:tcPr>
            <w:tcW w:w="1423" w:type="dxa"/>
          </w:tcPr>
          <w:p w14:paraId="3A8BE166" w14:textId="56FBC8CD" w:rsidR="002A43E3" w:rsidRPr="00BE12FA" w:rsidRDefault="002A43E3" w:rsidP="002A43E3">
            <w:pPr>
              <w:rPr>
                <w:color w:val="FF0000"/>
                <w:szCs w:val="14"/>
                <w:lang w:eastAsia="ja-JP"/>
              </w:rPr>
            </w:pPr>
            <w:r w:rsidRPr="00BE12FA">
              <w:rPr>
                <w:rFonts w:hint="eastAsia"/>
                <w:color w:val="FF0000"/>
                <w:szCs w:val="14"/>
                <w:lang w:eastAsia="ja-JP"/>
              </w:rPr>
              <w:t>1</w:t>
            </w:r>
            <w:r w:rsidRPr="00BE12FA">
              <w:rPr>
                <w:color w:val="FF0000"/>
                <w:szCs w:val="14"/>
                <w:lang w:eastAsia="ja-JP"/>
              </w:rPr>
              <w:t>2 (Optional)</w:t>
            </w:r>
          </w:p>
        </w:tc>
        <w:tc>
          <w:tcPr>
            <w:tcW w:w="1423" w:type="dxa"/>
          </w:tcPr>
          <w:p w14:paraId="2352E5E4" w14:textId="1DD3D44E" w:rsidR="002A43E3" w:rsidRPr="00BE12FA" w:rsidRDefault="002A43E3" w:rsidP="002A43E3">
            <w:pPr>
              <w:rPr>
                <w:color w:val="FF0000"/>
                <w:szCs w:val="14"/>
                <w:lang w:eastAsia="ja-JP"/>
              </w:rPr>
            </w:pPr>
            <w:r w:rsidRPr="00BE12FA">
              <w:rPr>
                <w:rFonts w:hint="eastAsia"/>
                <w:color w:val="FF0000"/>
                <w:szCs w:val="14"/>
                <w:lang w:eastAsia="ja-JP"/>
              </w:rPr>
              <w:t>M</w:t>
            </w:r>
            <w:r w:rsidRPr="00BE12FA">
              <w:rPr>
                <w:color w:val="FF0000"/>
                <w:szCs w:val="14"/>
                <w:lang w:eastAsia="ja-JP"/>
              </w:rPr>
              <w:t>EO</w:t>
            </w:r>
          </w:p>
        </w:tc>
        <w:tc>
          <w:tcPr>
            <w:tcW w:w="1423" w:type="dxa"/>
          </w:tcPr>
          <w:p w14:paraId="3E4A1B85" w14:textId="6C71D333" w:rsidR="002A43E3" w:rsidRPr="00BE12FA" w:rsidRDefault="002A43E3" w:rsidP="002A43E3">
            <w:pPr>
              <w:rPr>
                <w:color w:val="FF0000"/>
                <w:szCs w:val="14"/>
              </w:rPr>
            </w:pPr>
            <w:r w:rsidRPr="00BE12FA">
              <w:rPr>
                <w:rFonts w:hint="eastAsia"/>
                <w:color w:val="FF0000"/>
                <w:szCs w:val="14"/>
              </w:rPr>
              <w:t>2</w:t>
            </w:r>
          </w:p>
        </w:tc>
        <w:tc>
          <w:tcPr>
            <w:tcW w:w="1423" w:type="dxa"/>
          </w:tcPr>
          <w:p w14:paraId="3C0E7FEE" w14:textId="2B267133" w:rsidR="002A43E3" w:rsidRPr="00BE12FA" w:rsidRDefault="002A43E3" w:rsidP="002A43E3">
            <w:pPr>
              <w:rPr>
                <w:color w:val="FF0000"/>
                <w:szCs w:val="14"/>
              </w:rPr>
            </w:pPr>
            <w:r w:rsidRPr="00BE12FA">
              <w:rPr>
                <w:rFonts w:hint="eastAsia"/>
                <w:color w:val="FF0000"/>
                <w:szCs w:val="14"/>
              </w:rPr>
              <w:t>[</w:t>
            </w:r>
            <w:r w:rsidRPr="00BE12FA">
              <w:rPr>
                <w:color w:val="FF0000"/>
                <w:szCs w:val="14"/>
              </w:rPr>
              <w:t>30]</w:t>
            </w:r>
          </w:p>
        </w:tc>
        <w:tc>
          <w:tcPr>
            <w:tcW w:w="1423" w:type="dxa"/>
          </w:tcPr>
          <w:p w14:paraId="134E934C" w14:textId="18D92824" w:rsidR="002A43E3" w:rsidRPr="00BE12FA" w:rsidRDefault="002A43E3" w:rsidP="002A43E3">
            <w:pPr>
              <w:rPr>
                <w:color w:val="FF0000"/>
                <w:szCs w:val="14"/>
              </w:rPr>
            </w:pPr>
            <w:r w:rsidRPr="00BE12FA">
              <w:rPr>
                <w:color w:val="FF0000"/>
                <w:szCs w:val="14"/>
              </w:rPr>
              <w:t>Handset</w:t>
            </w:r>
          </w:p>
        </w:tc>
        <w:tc>
          <w:tcPr>
            <w:tcW w:w="1423" w:type="dxa"/>
          </w:tcPr>
          <w:p w14:paraId="4875892D" w14:textId="5DE5A593" w:rsidR="002A43E3" w:rsidRPr="00BE12FA" w:rsidRDefault="002A43E3" w:rsidP="002A43E3">
            <w:pPr>
              <w:rPr>
                <w:color w:val="FF0000"/>
                <w:szCs w:val="14"/>
              </w:rPr>
            </w:pPr>
            <w:r w:rsidRPr="00BE12FA">
              <w:rPr>
                <w:rFonts w:hint="eastAsia"/>
                <w:color w:val="FF0000"/>
                <w:szCs w:val="14"/>
              </w:rPr>
              <w:t>S</w:t>
            </w:r>
            <w:r w:rsidRPr="00BE12FA">
              <w:rPr>
                <w:color w:val="FF0000"/>
                <w:szCs w:val="14"/>
              </w:rPr>
              <w:t>-band</w:t>
            </w:r>
          </w:p>
        </w:tc>
        <w:tc>
          <w:tcPr>
            <w:tcW w:w="1424" w:type="dxa"/>
          </w:tcPr>
          <w:p w14:paraId="601C5086" w14:textId="4E0DD098" w:rsidR="002A43E3" w:rsidRPr="00BE12FA" w:rsidRDefault="002A43E3" w:rsidP="002A43E3">
            <w:pPr>
              <w:rPr>
                <w:color w:val="FF0000"/>
                <w:szCs w:val="14"/>
              </w:rPr>
            </w:pPr>
            <w:r w:rsidRPr="00BE12FA">
              <w:rPr>
                <w:rFonts w:hint="eastAsia"/>
                <w:color w:val="FF0000"/>
                <w:szCs w:val="14"/>
              </w:rPr>
              <w:t>L</w:t>
            </w:r>
            <w:r w:rsidRPr="00BE12FA">
              <w:rPr>
                <w:color w:val="FF0000"/>
                <w:szCs w:val="14"/>
              </w:rPr>
              <w:t>ow-data rate service</w:t>
            </w:r>
          </w:p>
        </w:tc>
      </w:tr>
    </w:tbl>
    <w:p w14:paraId="5CFF01C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DF462E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382D41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D0F5B96"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[Pending] Topic #9: Evaluation target channel/signal</w:t>
      </w:r>
    </w:p>
    <w:p w14:paraId="41394C2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Section 4.2 of TR38.830 includes a list of evaluated channels/signals. [17/DCM] proposes to reuse this list with exception of TDD; [11/Samsung] proposes to evaluate PUSCH; [19/LGE] proposes to evaluate PUSCH/PRACH; [15/Apple] proposes PDCCH, PDSCH, Msg 2 PDSCH, Msg 3 PUSCH, Msg 4 PDSCH and Msg 4 HARQ-ACK for evaluation. FL would like to ask which channel/signal should be evaluated in this study.</w:t>
      </w:r>
    </w:p>
    <w:p w14:paraId="4E2C4D8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A67B66" w14:textId="77777777" w:rsidR="001D7359" w:rsidRDefault="001D7359" w:rsidP="001D7359">
      <w:pPr>
        <w:keepNext/>
        <w:numPr>
          <w:ilvl w:val="2"/>
          <w:numId w:val="7"/>
        </w:numPr>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51D8C59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Which channel/signal should be evaluated in this study? Also please share the reason. Note that FDD will be assumed for NR NTN according to TR38.821.</w:t>
      </w:r>
    </w:p>
    <w:p w14:paraId="0421A51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 PUSCH for eMBB</w:t>
      </w:r>
    </w:p>
    <w:p w14:paraId="19C6949C"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 PUSCH for VoIP</w:t>
      </w:r>
    </w:p>
    <w:p w14:paraId="723FDBD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 PUCCH Format 1 with 2bits</w:t>
      </w:r>
    </w:p>
    <w:p w14:paraId="16E0D52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 PUCCH Format 3 with 11bits</w:t>
      </w:r>
    </w:p>
    <w:p w14:paraId="4A5D956D"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trike/>
          <w:color w:val="FF0000"/>
          <w:sz w:val="22"/>
          <w:szCs w:val="18"/>
          <w:lang w:val="en-US" w:eastAsia="ja-JP"/>
        </w:rPr>
        <w:lastRenderedPageBreak/>
        <w:t>D</w:t>
      </w:r>
      <w:r>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color w:val="FF0000"/>
          <w:sz w:val="22"/>
          <w:szCs w:val="18"/>
          <w:lang w:val="en-US" w:eastAsia="ja-JP"/>
        </w:rPr>
        <w:t>E</w:t>
      </w:r>
      <w:r>
        <w:rPr>
          <w:rFonts w:ascii="Times New Roman" w:eastAsia="ＭＳ ゴシック" w:hAnsi="Times New Roman" w:cs="Times New Roman"/>
          <w:sz w:val="22"/>
          <w:szCs w:val="18"/>
          <w:lang w:val="en-US" w:eastAsia="ja-JP"/>
        </w:rPr>
        <w:t>: PUCCH Format 3 with 22bits</w:t>
      </w:r>
    </w:p>
    <w:p w14:paraId="033A5E27"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 SSB</w:t>
      </w:r>
    </w:p>
    <w:p w14:paraId="713AB2B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G: PRACH format 0</w:t>
      </w:r>
    </w:p>
    <w:p w14:paraId="73E616CD"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H: PRACH format B4</w:t>
      </w:r>
    </w:p>
    <w:p w14:paraId="5D05B9F8"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 Broadcast PDCCH (PDCCH of Msg.2)</w:t>
      </w:r>
    </w:p>
    <w:p w14:paraId="3FBC56E8"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J: PDSCH for Msg.2</w:t>
      </w:r>
    </w:p>
    <w:p w14:paraId="375EC6C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K: PUSCH of Msg.3</w:t>
      </w:r>
    </w:p>
    <w:p w14:paraId="49FC27C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 PDSCH of Msg.4</w:t>
      </w:r>
    </w:p>
    <w:p w14:paraId="698F615F"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 Unicast PDCCH</w:t>
      </w:r>
    </w:p>
    <w:p w14:paraId="3C97766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 PDSCH for eMBB</w:t>
      </w:r>
    </w:p>
    <w:p w14:paraId="19A6B8D8"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 PDSCH for VoIP</w:t>
      </w:r>
    </w:p>
    <w:p w14:paraId="2C0E055F"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 PUCCH with HARQ-ACK for Msg.4</w:t>
      </w:r>
    </w:p>
    <w:p w14:paraId="30F0CB4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PUSCH with SIP invite</w:t>
      </w:r>
    </w:p>
    <w:p w14:paraId="20B249DE"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 PUSCH for CSI 11bit</w:t>
      </w:r>
    </w:p>
    <w:p w14:paraId="72C88789"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 PUSCH for CSI 22bit</w:t>
      </w:r>
    </w:p>
    <w:p w14:paraId="12049453"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 Others</w:t>
      </w:r>
    </w:p>
    <w:tbl>
      <w:tblPr>
        <w:tblStyle w:val="34"/>
        <w:tblW w:w="0" w:type="auto"/>
        <w:tblLayout w:type="fixed"/>
        <w:tblLook w:val="04A0" w:firstRow="1" w:lastRow="0" w:firstColumn="1" w:lastColumn="0" w:noHBand="0" w:noVBand="1"/>
      </w:tblPr>
      <w:tblGrid>
        <w:gridCol w:w="1392"/>
        <w:gridCol w:w="1536"/>
        <w:gridCol w:w="7034"/>
      </w:tblGrid>
      <w:tr w:rsidR="001D7359" w14:paraId="5B6DEFD4" w14:textId="77777777" w:rsidTr="002D1D33">
        <w:tc>
          <w:tcPr>
            <w:tcW w:w="1392" w:type="dxa"/>
            <w:shd w:val="clear" w:color="auto" w:fill="E7E6E6"/>
          </w:tcPr>
          <w:p w14:paraId="54BAE9E0" w14:textId="77777777" w:rsidR="001D7359" w:rsidRDefault="001D7359" w:rsidP="002D1D33">
            <w:pPr>
              <w:spacing w:beforeLines="50" w:before="120" w:afterLines="50" w:after="120"/>
              <w:rPr>
                <w:sz w:val="22"/>
                <w:szCs w:val="18"/>
              </w:rPr>
            </w:pPr>
            <w:r>
              <w:rPr>
                <w:sz w:val="22"/>
                <w:szCs w:val="18"/>
              </w:rPr>
              <w:t>Company</w:t>
            </w:r>
          </w:p>
        </w:tc>
        <w:tc>
          <w:tcPr>
            <w:tcW w:w="1536" w:type="dxa"/>
            <w:shd w:val="clear" w:color="auto" w:fill="E7E6E6"/>
          </w:tcPr>
          <w:p w14:paraId="21AB1948" w14:textId="77777777" w:rsidR="001D7359" w:rsidRDefault="001D7359" w:rsidP="002D1D33">
            <w:pPr>
              <w:spacing w:beforeLines="50" w:before="120" w:afterLines="50" w:after="120"/>
              <w:rPr>
                <w:sz w:val="22"/>
                <w:szCs w:val="18"/>
              </w:rPr>
            </w:pPr>
            <w:r>
              <w:rPr>
                <w:sz w:val="22"/>
                <w:szCs w:val="18"/>
              </w:rPr>
              <w:t>Channel/signal (e.g. A/B/K)</w:t>
            </w:r>
          </w:p>
        </w:tc>
        <w:tc>
          <w:tcPr>
            <w:tcW w:w="7034" w:type="dxa"/>
            <w:shd w:val="clear" w:color="auto" w:fill="E7E6E6"/>
          </w:tcPr>
          <w:p w14:paraId="3BF5B001" w14:textId="77777777" w:rsidR="001D7359" w:rsidRDefault="001D7359" w:rsidP="002D1D33">
            <w:pPr>
              <w:spacing w:beforeLines="50" w:before="120" w:afterLines="50" w:after="120"/>
              <w:rPr>
                <w:sz w:val="22"/>
                <w:szCs w:val="18"/>
              </w:rPr>
            </w:pPr>
            <w:r>
              <w:rPr>
                <w:sz w:val="22"/>
                <w:szCs w:val="18"/>
              </w:rPr>
              <w:t>Comment (e.g. reason of the selection)</w:t>
            </w:r>
          </w:p>
        </w:tc>
      </w:tr>
      <w:tr w:rsidR="001D7359" w14:paraId="6016204E" w14:textId="77777777" w:rsidTr="002D1D33">
        <w:tc>
          <w:tcPr>
            <w:tcW w:w="1392" w:type="dxa"/>
          </w:tcPr>
          <w:p w14:paraId="23966D36" w14:textId="77777777" w:rsidR="001D7359" w:rsidRDefault="001D7359" w:rsidP="002D1D33">
            <w:pPr>
              <w:spacing w:beforeLines="50" w:before="120" w:afterLines="50" w:after="120"/>
              <w:rPr>
                <w:sz w:val="22"/>
                <w:szCs w:val="18"/>
              </w:rPr>
            </w:pPr>
            <w:r>
              <w:rPr>
                <w:sz w:val="22"/>
                <w:szCs w:val="18"/>
              </w:rPr>
              <w:t>QC</w:t>
            </w:r>
          </w:p>
        </w:tc>
        <w:tc>
          <w:tcPr>
            <w:tcW w:w="1536" w:type="dxa"/>
          </w:tcPr>
          <w:p w14:paraId="5CE8783F" w14:textId="77777777" w:rsidR="001D7359" w:rsidRDefault="001D7359" w:rsidP="002D1D33">
            <w:pPr>
              <w:spacing w:beforeLines="50" w:before="120" w:afterLines="50" w:after="120"/>
              <w:rPr>
                <w:sz w:val="22"/>
                <w:szCs w:val="18"/>
              </w:rPr>
            </w:pPr>
          </w:p>
        </w:tc>
        <w:tc>
          <w:tcPr>
            <w:tcW w:w="7034" w:type="dxa"/>
          </w:tcPr>
          <w:p w14:paraId="5D59FB9A" w14:textId="77777777" w:rsidR="001D7359" w:rsidRDefault="001D7359" w:rsidP="002D1D33">
            <w:pPr>
              <w:spacing w:beforeLines="50" w:before="120" w:afterLines="50" w:after="120"/>
              <w:rPr>
                <w:sz w:val="22"/>
                <w:szCs w:val="18"/>
              </w:rPr>
            </w:pPr>
            <w:r>
              <w:rPr>
                <w:sz w:val="22"/>
                <w:szCs w:val="18"/>
              </w:rPr>
              <w:t>We don’t see the need to evaluate DL channels unless ITU limitations apply. PRACH format 2 and Msg3 should be evaluated.</w:t>
            </w:r>
          </w:p>
        </w:tc>
      </w:tr>
      <w:tr w:rsidR="001D7359" w14:paraId="051E3824" w14:textId="77777777" w:rsidTr="002D1D33">
        <w:tc>
          <w:tcPr>
            <w:tcW w:w="1392" w:type="dxa"/>
          </w:tcPr>
          <w:p w14:paraId="4BE2369D"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536" w:type="dxa"/>
          </w:tcPr>
          <w:p w14:paraId="4055FC8D" w14:textId="77777777" w:rsidR="001D7359" w:rsidRDefault="001D7359" w:rsidP="002D1D33">
            <w:pPr>
              <w:spacing w:beforeLines="50" w:before="120" w:afterLines="50" w:after="120"/>
              <w:rPr>
                <w:sz w:val="22"/>
                <w:szCs w:val="18"/>
              </w:rPr>
            </w:pPr>
          </w:p>
        </w:tc>
        <w:tc>
          <w:tcPr>
            <w:tcW w:w="7034" w:type="dxa"/>
          </w:tcPr>
          <w:p w14:paraId="3DC68D0E" w14:textId="77777777" w:rsidR="001D7359" w:rsidRDefault="001D7359" w:rsidP="002D1D33">
            <w:pPr>
              <w:spacing w:beforeLines="50" w:before="120" w:afterLines="50" w:after="120"/>
              <w:rPr>
                <w:rFonts w:eastAsia="SimSun"/>
                <w:sz w:val="22"/>
                <w:szCs w:val="18"/>
              </w:rPr>
            </w:pPr>
            <w:r>
              <w:rPr>
                <w:rFonts w:eastAsia="SimSun"/>
                <w:sz w:val="22"/>
                <w:szCs w:val="18"/>
              </w:rPr>
              <w:t>We think we should firstly focus on PUSCH, PUCCH and PRACH. Evaluation for DL channel can be considered further after clarification/discussion of power flex density of ITU requirement.</w:t>
            </w:r>
          </w:p>
        </w:tc>
      </w:tr>
      <w:tr w:rsidR="001D7359" w14:paraId="63BF4550" w14:textId="77777777" w:rsidTr="002D1D33">
        <w:tc>
          <w:tcPr>
            <w:tcW w:w="1392" w:type="dxa"/>
          </w:tcPr>
          <w:p w14:paraId="735C7FB0" w14:textId="77777777" w:rsidR="001D7359" w:rsidRDefault="001D7359" w:rsidP="002D1D33">
            <w:pPr>
              <w:spacing w:beforeLines="50" w:before="120" w:afterLines="50" w:after="120"/>
              <w:rPr>
                <w:sz w:val="22"/>
                <w:szCs w:val="18"/>
              </w:rPr>
            </w:pPr>
            <w:r>
              <w:rPr>
                <w:sz w:val="22"/>
                <w:szCs w:val="18"/>
              </w:rPr>
              <w:t>Apple</w:t>
            </w:r>
          </w:p>
        </w:tc>
        <w:tc>
          <w:tcPr>
            <w:tcW w:w="1536" w:type="dxa"/>
          </w:tcPr>
          <w:p w14:paraId="3E9B6F22" w14:textId="77777777" w:rsidR="001D7359" w:rsidRDefault="001D7359" w:rsidP="002D1D33">
            <w:pPr>
              <w:spacing w:beforeLines="50" w:before="120" w:afterLines="50" w:after="120"/>
              <w:rPr>
                <w:sz w:val="22"/>
                <w:szCs w:val="18"/>
              </w:rPr>
            </w:pPr>
          </w:p>
        </w:tc>
        <w:tc>
          <w:tcPr>
            <w:tcW w:w="7034" w:type="dxa"/>
          </w:tcPr>
          <w:p w14:paraId="6C035047" w14:textId="77777777" w:rsidR="001D7359" w:rsidRDefault="001D7359" w:rsidP="002D1D33">
            <w:pPr>
              <w:spacing w:beforeLines="50" w:before="120" w:afterLines="50" w:after="120"/>
              <w:rPr>
                <w:sz w:val="22"/>
                <w:szCs w:val="18"/>
              </w:rPr>
            </w:pPr>
            <w:r>
              <w:rPr>
                <w:sz w:val="22"/>
                <w:szCs w:val="18"/>
              </w:rPr>
              <w:t xml:space="preserve">With ITU limitation on PFD, we think downlink channels need to be examined. Also, we think RACH procedure signals need to be examined. </w:t>
            </w:r>
          </w:p>
          <w:p w14:paraId="562BA755" w14:textId="77777777" w:rsidR="001D7359" w:rsidRDefault="001D7359" w:rsidP="002D1D33">
            <w:pPr>
              <w:spacing w:beforeLines="50" w:before="120" w:afterLines="50" w:after="120"/>
              <w:rPr>
                <w:sz w:val="22"/>
                <w:szCs w:val="18"/>
              </w:rPr>
            </w:pPr>
            <w:r>
              <w:rPr>
                <w:sz w:val="22"/>
                <w:szCs w:val="18"/>
              </w:rPr>
              <w:t>We are fine with all the items, except that R/S/Q can be optional or remove.</w:t>
            </w:r>
          </w:p>
        </w:tc>
      </w:tr>
      <w:tr w:rsidR="001D7359" w14:paraId="2761FAA1" w14:textId="77777777" w:rsidTr="002D1D33">
        <w:tc>
          <w:tcPr>
            <w:tcW w:w="1392" w:type="dxa"/>
          </w:tcPr>
          <w:p w14:paraId="3BD2FB4F" w14:textId="77777777" w:rsidR="001D7359" w:rsidRDefault="001D7359" w:rsidP="002D1D33">
            <w:pPr>
              <w:spacing w:beforeLines="50" w:before="120" w:afterLines="50" w:after="120"/>
              <w:rPr>
                <w:sz w:val="22"/>
                <w:szCs w:val="18"/>
              </w:rPr>
            </w:pPr>
            <w:r>
              <w:rPr>
                <w:rFonts w:eastAsia="SimSun"/>
                <w:sz w:val="22"/>
                <w:szCs w:val="18"/>
              </w:rPr>
              <w:t xml:space="preserve">vivo </w:t>
            </w:r>
          </w:p>
        </w:tc>
        <w:tc>
          <w:tcPr>
            <w:tcW w:w="1536" w:type="dxa"/>
          </w:tcPr>
          <w:p w14:paraId="27FFD919" w14:textId="77777777" w:rsidR="001D7359" w:rsidRDefault="001D7359" w:rsidP="002D1D33">
            <w:pPr>
              <w:spacing w:beforeLines="50" w:before="120" w:afterLines="50" w:after="120"/>
              <w:rPr>
                <w:sz w:val="22"/>
                <w:szCs w:val="18"/>
              </w:rPr>
            </w:pPr>
          </w:p>
        </w:tc>
        <w:tc>
          <w:tcPr>
            <w:tcW w:w="7034" w:type="dxa"/>
          </w:tcPr>
          <w:p w14:paraId="1D384DEE" w14:textId="77777777" w:rsidR="001D7359" w:rsidRDefault="001D7359" w:rsidP="002D1D33">
            <w:pPr>
              <w:spacing w:beforeLines="50" w:before="120" w:afterLines="50" w:after="120"/>
              <w:rPr>
                <w:rFonts w:eastAsia="SimSun"/>
                <w:sz w:val="22"/>
                <w:szCs w:val="18"/>
              </w:rPr>
            </w:pPr>
            <w:r>
              <w:rPr>
                <w:rFonts w:eastAsia="SimSun"/>
                <w:sz w:val="22"/>
                <w:szCs w:val="18"/>
              </w:rPr>
              <w:t xml:space="preserve">We can focus on UL channels in RRC connected state first. </w:t>
            </w:r>
          </w:p>
          <w:p w14:paraId="14125FA2" w14:textId="77777777" w:rsidR="001D7359" w:rsidRDefault="001D7359" w:rsidP="002D1D33">
            <w:pPr>
              <w:spacing w:beforeLines="50" w:before="120" w:afterLines="50" w:after="120"/>
              <w:rPr>
                <w:rFonts w:eastAsia="SimSun"/>
                <w:sz w:val="22"/>
                <w:szCs w:val="18"/>
              </w:rPr>
            </w:pPr>
            <w:r>
              <w:rPr>
                <w:rFonts w:eastAsia="SimSun"/>
                <w:sz w:val="22"/>
                <w:szCs w:val="18"/>
              </w:rPr>
              <w:t xml:space="preserve">For msg3, the TB size is small, it can already support retransmission/repetition without data rate requirement, so we do not see the need to study such UL channels. </w:t>
            </w:r>
          </w:p>
          <w:p w14:paraId="1FEB77DC" w14:textId="77777777" w:rsidR="001D7359" w:rsidRDefault="001D7359" w:rsidP="002D1D33">
            <w:pPr>
              <w:spacing w:beforeLines="50" w:before="120" w:afterLines="50" w:after="120"/>
              <w:rPr>
                <w:sz w:val="22"/>
                <w:szCs w:val="18"/>
              </w:rPr>
            </w:pPr>
            <w:r>
              <w:rPr>
                <w:rFonts w:eastAsia="SimSun"/>
                <w:sz w:val="22"/>
                <w:szCs w:val="18"/>
              </w:rPr>
              <w:t>For downlink channels, it depends on the discussions on PFD and could be discussed later stage if needed.</w:t>
            </w:r>
          </w:p>
        </w:tc>
      </w:tr>
      <w:tr w:rsidR="001D7359" w14:paraId="385A7779" w14:textId="77777777" w:rsidTr="002D1D33">
        <w:tc>
          <w:tcPr>
            <w:tcW w:w="1392" w:type="dxa"/>
          </w:tcPr>
          <w:p w14:paraId="74D8C5CE"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536" w:type="dxa"/>
          </w:tcPr>
          <w:p w14:paraId="3B296F70" w14:textId="77777777" w:rsidR="001D7359" w:rsidRDefault="001D7359" w:rsidP="002D1D33">
            <w:pPr>
              <w:spacing w:beforeLines="50" w:before="120" w:afterLines="50" w:after="120"/>
              <w:rPr>
                <w:sz w:val="22"/>
                <w:szCs w:val="18"/>
              </w:rPr>
            </w:pPr>
            <w:r>
              <w:rPr>
                <w:rFonts w:eastAsia="Malgun Gothic"/>
                <w:sz w:val="22"/>
                <w:szCs w:val="18"/>
                <w:lang w:eastAsia="ko-KR"/>
              </w:rPr>
              <w:t>A/B</w:t>
            </w:r>
          </w:p>
        </w:tc>
        <w:tc>
          <w:tcPr>
            <w:tcW w:w="7034" w:type="dxa"/>
          </w:tcPr>
          <w:p w14:paraId="3FA5026A"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It is noted that we only have 0.25 TU per meeting, and 2 meetings. Also, noted that Rel-17 coverage enhancement study had considered A~S scenarios with 2 TUs. However, only few simulation results are submitted in most of scenarios. That’s why representative conclusion/observations were not made. Since Rel-18 NTN is focusing on VoIP and low-data service in connected mode, it is reasonable to consider data rate such as </w:t>
            </w:r>
            <w:r>
              <w:rPr>
                <w:rFonts w:eastAsia="Malgun Gothic"/>
                <w:sz w:val="22"/>
                <w:szCs w:val="18"/>
                <w:lang w:eastAsia="ko-KR"/>
              </w:rPr>
              <w:lastRenderedPageBreak/>
              <w:t xml:space="preserve">PUSCH/PDSCH. Then, PUSCH is the most challenging link rather than PDSCH. Focusing on PUSCH is reasonable considering very limited TU. </w:t>
            </w:r>
          </w:p>
        </w:tc>
      </w:tr>
      <w:tr w:rsidR="001D7359" w14:paraId="41389936" w14:textId="77777777" w:rsidTr="002D1D33">
        <w:tc>
          <w:tcPr>
            <w:tcW w:w="1392" w:type="dxa"/>
          </w:tcPr>
          <w:p w14:paraId="01A62411" w14:textId="77777777" w:rsidR="001D7359" w:rsidRDefault="001D7359" w:rsidP="002D1D33">
            <w:pPr>
              <w:spacing w:beforeLines="50" w:before="120" w:afterLines="50" w:after="120"/>
              <w:rPr>
                <w:sz w:val="22"/>
                <w:szCs w:val="18"/>
              </w:rPr>
            </w:pPr>
            <w:r>
              <w:rPr>
                <w:sz w:val="22"/>
                <w:szCs w:val="18"/>
              </w:rPr>
              <w:lastRenderedPageBreak/>
              <w:t>Nokia, Nokia Shanghai Bell</w:t>
            </w:r>
          </w:p>
        </w:tc>
        <w:tc>
          <w:tcPr>
            <w:tcW w:w="1536" w:type="dxa"/>
          </w:tcPr>
          <w:p w14:paraId="5DC2621C" w14:textId="77777777" w:rsidR="001D7359" w:rsidRDefault="001D7359" w:rsidP="002D1D33">
            <w:pPr>
              <w:spacing w:beforeLines="50" w:before="120" w:afterLines="50" w:after="120"/>
              <w:rPr>
                <w:sz w:val="22"/>
                <w:szCs w:val="18"/>
              </w:rPr>
            </w:pPr>
            <w:r>
              <w:rPr>
                <w:sz w:val="22"/>
                <w:szCs w:val="18"/>
              </w:rPr>
              <w:t>A, B, C, D, F, G, I, K, P, R</w:t>
            </w:r>
          </w:p>
        </w:tc>
        <w:tc>
          <w:tcPr>
            <w:tcW w:w="7034" w:type="dxa"/>
          </w:tcPr>
          <w:p w14:paraId="053AC663" w14:textId="77777777" w:rsidR="001D7359" w:rsidRDefault="001D7359" w:rsidP="002D1D33">
            <w:pPr>
              <w:spacing w:beforeLines="50" w:before="120" w:afterLines="50" w:after="120"/>
              <w:rPr>
                <w:sz w:val="22"/>
                <w:szCs w:val="18"/>
              </w:rPr>
            </w:pPr>
            <w:r>
              <w:rPr>
                <w:sz w:val="22"/>
                <w:szCs w:val="18"/>
              </w:rPr>
              <w:t>Main focus should be on the initial access and UL channels in general.</w:t>
            </w:r>
          </w:p>
          <w:p w14:paraId="3AD9665C" w14:textId="77777777" w:rsidR="001D7359" w:rsidRDefault="001D7359" w:rsidP="002D1D33">
            <w:pPr>
              <w:spacing w:beforeLines="50" w:before="120" w:afterLines="50" w:after="120"/>
              <w:rPr>
                <w:sz w:val="22"/>
                <w:szCs w:val="18"/>
              </w:rPr>
            </w:pPr>
            <w:r>
              <w:rPr>
                <w:sz w:val="22"/>
                <w:szCs w:val="18"/>
              </w:rPr>
              <w:t>No need to investigate short PRACH formats since the coverage enhancement solution to this specific problem is simple: Use a longer PRACH format with better coverage.</w:t>
            </w:r>
          </w:p>
        </w:tc>
      </w:tr>
      <w:tr w:rsidR="001D7359" w14:paraId="7120EDF2" w14:textId="77777777" w:rsidTr="002D1D33">
        <w:tc>
          <w:tcPr>
            <w:tcW w:w="1392" w:type="dxa"/>
          </w:tcPr>
          <w:p w14:paraId="335A7287" w14:textId="77777777" w:rsidR="001D7359" w:rsidRDefault="001D7359" w:rsidP="002D1D33">
            <w:pPr>
              <w:spacing w:beforeLines="50" w:before="120" w:afterLines="50" w:after="120"/>
              <w:rPr>
                <w:sz w:val="22"/>
                <w:szCs w:val="18"/>
              </w:rPr>
            </w:pPr>
            <w:r>
              <w:rPr>
                <w:rFonts w:eastAsia="SimSun"/>
                <w:sz w:val="22"/>
                <w:szCs w:val="18"/>
              </w:rPr>
              <w:t>OPPO</w:t>
            </w:r>
          </w:p>
        </w:tc>
        <w:tc>
          <w:tcPr>
            <w:tcW w:w="1536" w:type="dxa"/>
          </w:tcPr>
          <w:p w14:paraId="2FE86A94" w14:textId="77777777" w:rsidR="001D7359" w:rsidRDefault="001D7359" w:rsidP="002D1D33">
            <w:pPr>
              <w:spacing w:beforeLines="50" w:before="120" w:afterLines="50" w:after="120"/>
              <w:rPr>
                <w:sz w:val="22"/>
                <w:szCs w:val="18"/>
              </w:rPr>
            </w:pPr>
            <w:r>
              <w:rPr>
                <w:rFonts w:eastAsia="SimSun"/>
                <w:sz w:val="22"/>
                <w:szCs w:val="18"/>
              </w:rPr>
              <w:t>A-P</w:t>
            </w:r>
          </w:p>
        </w:tc>
        <w:tc>
          <w:tcPr>
            <w:tcW w:w="7034" w:type="dxa"/>
          </w:tcPr>
          <w:p w14:paraId="024D78D3" w14:textId="77777777" w:rsidR="001D7359" w:rsidRDefault="001D7359" w:rsidP="002D1D33">
            <w:pPr>
              <w:spacing w:beforeLines="50" w:before="120" w:afterLines="50" w:after="120"/>
              <w:rPr>
                <w:sz w:val="22"/>
                <w:szCs w:val="18"/>
              </w:rPr>
            </w:pPr>
            <w:r>
              <w:rPr>
                <w:rFonts w:eastAsia="SimSun"/>
                <w:sz w:val="22"/>
                <w:szCs w:val="18"/>
              </w:rPr>
              <w:t>For the item I, we suggest to evaluate PRACH format2, which has better coverage performance.</w:t>
            </w:r>
          </w:p>
        </w:tc>
      </w:tr>
      <w:tr w:rsidR="001D7359" w14:paraId="2916741C" w14:textId="77777777" w:rsidTr="002D1D33">
        <w:tc>
          <w:tcPr>
            <w:tcW w:w="1392" w:type="dxa"/>
          </w:tcPr>
          <w:p w14:paraId="17555F12"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536" w:type="dxa"/>
          </w:tcPr>
          <w:p w14:paraId="412CED36" w14:textId="77777777" w:rsidR="001D7359" w:rsidRDefault="001D7359" w:rsidP="002D1D33">
            <w:pPr>
              <w:spacing w:beforeLines="50" w:before="120" w:afterLines="50" w:after="120"/>
              <w:rPr>
                <w:sz w:val="22"/>
                <w:szCs w:val="18"/>
              </w:rPr>
            </w:pPr>
          </w:p>
        </w:tc>
        <w:tc>
          <w:tcPr>
            <w:tcW w:w="7034" w:type="dxa"/>
          </w:tcPr>
          <w:p w14:paraId="739508E1" w14:textId="77777777" w:rsidR="001D7359" w:rsidRDefault="001D7359" w:rsidP="002D1D33">
            <w:pPr>
              <w:spacing w:beforeLines="50" w:before="120" w:afterLines="50" w:after="120"/>
              <w:rPr>
                <w:sz w:val="22"/>
                <w:szCs w:val="18"/>
              </w:rPr>
            </w:pPr>
            <w:r>
              <w:rPr>
                <w:sz w:val="22"/>
                <w:szCs w:val="18"/>
              </w:rPr>
              <w:t xml:space="preserve">At least PUSCH, PRACH, PUCCH should be prioritized. </w:t>
            </w:r>
          </w:p>
          <w:p w14:paraId="37829EE4" w14:textId="77777777" w:rsidR="001D7359" w:rsidRDefault="001D7359" w:rsidP="002D1D33">
            <w:pPr>
              <w:spacing w:beforeLines="50" w:before="120" w:afterLines="50" w:after="120"/>
              <w:rPr>
                <w:sz w:val="22"/>
                <w:szCs w:val="18"/>
              </w:rPr>
            </w:pPr>
            <w:r>
              <w:rPr>
                <w:sz w:val="22"/>
                <w:szCs w:val="18"/>
              </w:rPr>
              <w:t>The downlink channel can be considered when the group aligns on the PFD limitation assumption.</w:t>
            </w:r>
          </w:p>
        </w:tc>
      </w:tr>
      <w:tr w:rsidR="001D7359" w14:paraId="269631CC" w14:textId="77777777" w:rsidTr="002D1D33">
        <w:tc>
          <w:tcPr>
            <w:tcW w:w="1392" w:type="dxa"/>
          </w:tcPr>
          <w:p w14:paraId="5D71237F"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536" w:type="dxa"/>
          </w:tcPr>
          <w:p w14:paraId="586BAA5C" w14:textId="77777777" w:rsidR="001D7359" w:rsidRDefault="001D7359" w:rsidP="002D1D33">
            <w:pPr>
              <w:spacing w:beforeLines="50" w:before="120" w:afterLines="50" w:after="120"/>
              <w:rPr>
                <w:sz w:val="22"/>
                <w:szCs w:val="18"/>
              </w:rPr>
            </w:pPr>
          </w:p>
        </w:tc>
        <w:tc>
          <w:tcPr>
            <w:tcW w:w="7034" w:type="dxa"/>
          </w:tcPr>
          <w:p w14:paraId="3573627D"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We think it is desirable to focus on UL channel (i.e., PUSCH, PUCCH, and PRACH) first. </w:t>
            </w:r>
          </w:p>
        </w:tc>
      </w:tr>
      <w:tr w:rsidR="001D7359" w14:paraId="77531C5C" w14:textId="77777777" w:rsidTr="002D1D33">
        <w:tc>
          <w:tcPr>
            <w:tcW w:w="1392" w:type="dxa"/>
          </w:tcPr>
          <w:p w14:paraId="6B013786" w14:textId="77777777" w:rsidR="001D7359" w:rsidRDefault="001D7359" w:rsidP="002D1D33">
            <w:pPr>
              <w:spacing w:beforeLines="50" w:before="120" w:afterLines="50" w:after="120"/>
              <w:rPr>
                <w:sz w:val="22"/>
                <w:szCs w:val="18"/>
              </w:rPr>
            </w:pPr>
            <w:r>
              <w:rPr>
                <w:sz w:val="22"/>
                <w:szCs w:val="18"/>
              </w:rPr>
              <w:t>NEC</w:t>
            </w:r>
          </w:p>
        </w:tc>
        <w:tc>
          <w:tcPr>
            <w:tcW w:w="1536" w:type="dxa"/>
          </w:tcPr>
          <w:p w14:paraId="28BBF668" w14:textId="77777777" w:rsidR="001D7359" w:rsidRDefault="001D7359" w:rsidP="002D1D33">
            <w:pPr>
              <w:spacing w:beforeLines="50" w:before="120" w:afterLines="50" w:after="120"/>
              <w:rPr>
                <w:sz w:val="22"/>
                <w:szCs w:val="18"/>
              </w:rPr>
            </w:pPr>
            <w:r>
              <w:rPr>
                <w:sz w:val="22"/>
                <w:szCs w:val="18"/>
              </w:rPr>
              <w:t>G/H/K</w:t>
            </w:r>
          </w:p>
        </w:tc>
        <w:tc>
          <w:tcPr>
            <w:tcW w:w="7034" w:type="dxa"/>
          </w:tcPr>
          <w:p w14:paraId="4DE8CED2" w14:textId="77777777" w:rsidR="001D7359" w:rsidRDefault="001D7359" w:rsidP="002D1D33">
            <w:pPr>
              <w:spacing w:beforeLines="50" w:before="120" w:afterLines="50" w:after="120"/>
              <w:rPr>
                <w:sz w:val="22"/>
                <w:szCs w:val="18"/>
              </w:rPr>
            </w:pPr>
            <w:r>
              <w:rPr>
                <w:sz w:val="22"/>
                <w:szCs w:val="18"/>
              </w:rPr>
              <w:t>We consider initial access to be the main bottleneck in supporting connectivity of commercial UEs because for other UL and DL channels enhanced coverage solutions can be deployed dedicatedly based on UE capability exchange after initial access. Specifically, we would like to consider coexistence of commercial UEs and VSAT UEs in the same NTN cell.</w:t>
            </w:r>
          </w:p>
        </w:tc>
      </w:tr>
      <w:tr w:rsidR="001D7359" w14:paraId="0A9FAD9A" w14:textId="77777777" w:rsidTr="002D1D33">
        <w:tc>
          <w:tcPr>
            <w:tcW w:w="1392" w:type="dxa"/>
          </w:tcPr>
          <w:p w14:paraId="4A73FFF7" w14:textId="77777777" w:rsidR="001D7359" w:rsidRDefault="001D7359" w:rsidP="002D1D33">
            <w:pPr>
              <w:spacing w:beforeLines="50" w:before="120" w:afterLines="50" w:after="120"/>
              <w:rPr>
                <w:sz w:val="22"/>
                <w:szCs w:val="18"/>
              </w:rPr>
            </w:pPr>
            <w:r>
              <w:rPr>
                <w:sz w:val="22"/>
                <w:szCs w:val="18"/>
              </w:rPr>
              <w:t>NTT DOCOMO</w:t>
            </w:r>
          </w:p>
        </w:tc>
        <w:tc>
          <w:tcPr>
            <w:tcW w:w="1536" w:type="dxa"/>
          </w:tcPr>
          <w:p w14:paraId="5F2F7B06" w14:textId="77777777" w:rsidR="001D7359" w:rsidRDefault="001D7359" w:rsidP="002D1D33">
            <w:pPr>
              <w:spacing w:beforeLines="50" w:before="120" w:afterLines="50" w:after="120"/>
              <w:rPr>
                <w:sz w:val="22"/>
                <w:szCs w:val="18"/>
              </w:rPr>
            </w:pPr>
          </w:p>
        </w:tc>
        <w:tc>
          <w:tcPr>
            <w:tcW w:w="7034" w:type="dxa"/>
          </w:tcPr>
          <w:p w14:paraId="3B8F7C48" w14:textId="77777777" w:rsidR="001D7359" w:rsidRDefault="001D7359" w:rsidP="002D1D33">
            <w:pPr>
              <w:spacing w:beforeLines="50" w:before="120" w:afterLines="50" w:after="120"/>
              <w:rPr>
                <w:sz w:val="22"/>
                <w:szCs w:val="18"/>
              </w:rPr>
            </w:pPr>
            <w:r>
              <w:rPr>
                <w:sz w:val="22"/>
                <w:szCs w:val="18"/>
              </w:rPr>
              <w:t>UL channels should be prioritized. Longer RACH sequences would be better for coverage. Also, we think the main use case in NTN would be VoIP. So, especially B, C, D, E, G, K and P should be prioritized.</w:t>
            </w:r>
          </w:p>
        </w:tc>
      </w:tr>
      <w:tr w:rsidR="001D7359" w14:paraId="354D6335" w14:textId="77777777" w:rsidTr="002D1D33">
        <w:tc>
          <w:tcPr>
            <w:tcW w:w="1392" w:type="dxa"/>
          </w:tcPr>
          <w:p w14:paraId="2AD39F73"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536" w:type="dxa"/>
          </w:tcPr>
          <w:p w14:paraId="1398C297" w14:textId="77777777" w:rsidR="001D7359" w:rsidRDefault="001D7359" w:rsidP="002D1D33">
            <w:pPr>
              <w:spacing w:beforeLines="50" w:before="120" w:afterLines="50" w:after="120"/>
              <w:rPr>
                <w:rFonts w:eastAsia="SimSun"/>
                <w:sz w:val="22"/>
                <w:szCs w:val="18"/>
              </w:rPr>
            </w:pPr>
          </w:p>
        </w:tc>
        <w:tc>
          <w:tcPr>
            <w:tcW w:w="7034" w:type="dxa"/>
          </w:tcPr>
          <w:p w14:paraId="666DDD17" w14:textId="77777777" w:rsidR="001D7359" w:rsidRDefault="001D7359" w:rsidP="002D1D33">
            <w:pPr>
              <w:spacing w:beforeLines="50" w:before="120" w:afterLines="50" w:after="120"/>
              <w:rPr>
                <w:rFonts w:eastAsia="SimSun"/>
                <w:sz w:val="22"/>
                <w:szCs w:val="18"/>
              </w:rPr>
            </w:pPr>
            <w:r>
              <w:rPr>
                <w:rFonts w:eastAsia="SimSun"/>
                <w:sz w:val="22"/>
                <w:szCs w:val="18"/>
              </w:rPr>
              <w:t>We think the items B, F, G, and K should be prioritized.</w:t>
            </w:r>
          </w:p>
          <w:p w14:paraId="1FC7AB13" w14:textId="77777777" w:rsidR="001D7359" w:rsidRDefault="001D7359" w:rsidP="002D1D33">
            <w:pPr>
              <w:spacing w:beforeLines="50" w:before="120" w:afterLines="50" w:after="120"/>
              <w:rPr>
                <w:rFonts w:eastAsia="SimSun"/>
                <w:sz w:val="22"/>
                <w:szCs w:val="18"/>
              </w:rPr>
            </w:pPr>
            <w:r>
              <w:rPr>
                <w:rFonts w:eastAsia="SimSun"/>
                <w:sz w:val="22"/>
                <w:szCs w:val="18"/>
              </w:rPr>
              <w:t>For DL, if PFD should be considered in evaluation, SSB(F) should be considered first.</w:t>
            </w:r>
          </w:p>
          <w:p w14:paraId="49FACB13" w14:textId="77777777" w:rsidR="001D7359" w:rsidRDefault="001D7359" w:rsidP="002D1D33">
            <w:pPr>
              <w:spacing w:beforeLines="50" w:before="120" w:afterLines="50" w:after="120"/>
              <w:rPr>
                <w:rFonts w:eastAsia="SimSun"/>
                <w:sz w:val="22"/>
                <w:szCs w:val="18"/>
              </w:rPr>
            </w:pPr>
            <w:r>
              <w:rPr>
                <w:rFonts w:eastAsia="SimSun"/>
                <w:sz w:val="22"/>
                <w:szCs w:val="18"/>
              </w:rPr>
              <w:t>For UL, we think PUSCH(B), long PRACH preamble(G), and PUSCH in Msg3(K) should be considered with higher priority. Moreover, we are not clear about item A (PUSCH for eMBB). Firstly, A and B are both PUSCH but with different configuration. There is no need to differentiate them. Moreover, we are considering voice and low data rate services instead of eMBB in this study.</w:t>
            </w:r>
          </w:p>
        </w:tc>
      </w:tr>
      <w:tr w:rsidR="001D7359" w14:paraId="2E31471A" w14:textId="77777777" w:rsidTr="002D1D33">
        <w:trPr>
          <w:trHeight w:val="197"/>
        </w:trPr>
        <w:tc>
          <w:tcPr>
            <w:tcW w:w="1392" w:type="dxa"/>
          </w:tcPr>
          <w:p w14:paraId="74E3B0C8"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536" w:type="dxa"/>
          </w:tcPr>
          <w:p w14:paraId="5E01E243" w14:textId="77777777" w:rsidR="001D7359" w:rsidRDefault="001D7359" w:rsidP="002D1D33">
            <w:pPr>
              <w:spacing w:beforeLines="50" w:before="120" w:afterLines="50" w:after="120"/>
              <w:rPr>
                <w:sz w:val="22"/>
                <w:szCs w:val="18"/>
              </w:rPr>
            </w:pPr>
          </w:p>
        </w:tc>
        <w:tc>
          <w:tcPr>
            <w:tcW w:w="7034" w:type="dxa"/>
          </w:tcPr>
          <w:p w14:paraId="09521D0E" w14:textId="77777777" w:rsidR="001D7359" w:rsidRDefault="001D7359" w:rsidP="002D1D33">
            <w:pPr>
              <w:spacing w:beforeLines="50" w:before="120" w:afterLines="50" w:after="120"/>
              <w:rPr>
                <w:rFonts w:eastAsia="SimSun"/>
                <w:sz w:val="22"/>
                <w:szCs w:val="18"/>
              </w:rPr>
            </w:pPr>
            <w:r>
              <w:rPr>
                <w:rFonts w:eastAsia="SimSun"/>
                <w:sz w:val="22"/>
                <w:szCs w:val="18"/>
              </w:rPr>
              <w:t>UL channels should be prioritized.</w:t>
            </w:r>
          </w:p>
        </w:tc>
      </w:tr>
      <w:tr w:rsidR="001D7359" w14:paraId="2AC5BB0C" w14:textId="77777777" w:rsidTr="002D1D33">
        <w:trPr>
          <w:trHeight w:val="197"/>
        </w:trPr>
        <w:tc>
          <w:tcPr>
            <w:tcW w:w="1392" w:type="dxa"/>
          </w:tcPr>
          <w:p w14:paraId="33817FF2" w14:textId="77777777" w:rsidR="001D7359" w:rsidRDefault="001D7359" w:rsidP="002D1D33">
            <w:pPr>
              <w:spacing w:beforeLines="50" w:before="120" w:afterLines="50" w:after="120"/>
              <w:rPr>
                <w:rFonts w:eastAsia="SimSun"/>
                <w:sz w:val="22"/>
                <w:szCs w:val="18"/>
              </w:rPr>
            </w:pPr>
            <w:r>
              <w:rPr>
                <w:sz w:val="22"/>
                <w:szCs w:val="18"/>
              </w:rPr>
              <w:t>Ericsson</w:t>
            </w:r>
          </w:p>
        </w:tc>
        <w:tc>
          <w:tcPr>
            <w:tcW w:w="1536" w:type="dxa"/>
          </w:tcPr>
          <w:p w14:paraId="0A16360B" w14:textId="77777777" w:rsidR="001D7359" w:rsidRDefault="001D7359" w:rsidP="002D1D33">
            <w:pPr>
              <w:spacing w:beforeLines="50" w:before="120" w:afterLines="50" w:after="120"/>
              <w:rPr>
                <w:sz w:val="22"/>
                <w:szCs w:val="18"/>
              </w:rPr>
            </w:pPr>
          </w:p>
        </w:tc>
        <w:tc>
          <w:tcPr>
            <w:tcW w:w="7034" w:type="dxa"/>
          </w:tcPr>
          <w:p w14:paraId="1123F048" w14:textId="77777777" w:rsidR="001D7359" w:rsidRDefault="001D7359" w:rsidP="002D1D33">
            <w:pPr>
              <w:spacing w:beforeLines="50" w:before="120" w:afterLines="50" w:after="120"/>
              <w:rPr>
                <w:rFonts w:eastAsia="SimSun"/>
                <w:sz w:val="22"/>
                <w:szCs w:val="18"/>
              </w:rPr>
            </w:pPr>
            <w:r>
              <w:rPr>
                <w:sz w:val="22"/>
                <w:szCs w:val="18"/>
              </w:rPr>
              <w:t>Difficult to limit what channels/signals to include before parameters and assumptions are agreed. R and S may be excluded.</w:t>
            </w:r>
          </w:p>
        </w:tc>
      </w:tr>
      <w:tr w:rsidR="001D7359" w14:paraId="677D743B" w14:textId="77777777" w:rsidTr="002D1D33">
        <w:trPr>
          <w:trHeight w:val="197"/>
        </w:trPr>
        <w:tc>
          <w:tcPr>
            <w:tcW w:w="1392" w:type="dxa"/>
          </w:tcPr>
          <w:p w14:paraId="7EA57A5F" w14:textId="77777777" w:rsidR="001D7359" w:rsidRDefault="001D7359" w:rsidP="002D1D33">
            <w:pPr>
              <w:spacing w:beforeLines="50" w:before="120" w:afterLines="50" w:after="120"/>
              <w:rPr>
                <w:sz w:val="22"/>
                <w:szCs w:val="18"/>
              </w:rPr>
            </w:pPr>
            <w:r>
              <w:rPr>
                <w:sz w:val="22"/>
                <w:szCs w:val="18"/>
              </w:rPr>
              <w:t>Thales</w:t>
            </w:r>
          </w:p>
        </w:tc>
        <w:tc>
          <w:tcPr>
            <w:tcW w:w="1536" w:type="dxa"/>
          </w:tcPr>
          <w:p w14:paraId="2D548580" w14:textId="77777777" w:rsidR="001D7359" w:rsidRDefault="001D7359" w:rsidP="002D1D33">
            <w:pPr>
              <w:spacing w:beforeLines="50" w:before="120" w:afterLines="50" w:after="120"/>
              <w:rPr>
                <w:sz w:val="22"/>
                <w:szCs w:val="18"/>
              </w:rPr>
            </w:pPr>
          </w:p>
        </w:tc>
        <w:tc>
          <w:tcPr>
            <w:tcW w:w="7034" w:type="dxa"/>
          </w:tcPr>
          <w:p w14:paraId="1E924410" w14:textId="77777777" w:rsidR="001D7359" w:rsidRDefault="001D7359" w:rsidP="002D1D33">
            <w:pPr>
              <w:spacing w:beforeLines="50" w:before="120" w:afterLines="50" w:after="120"/>
              <w:rPr>
                <w:sz w:val="22"/>
                <w:szCs w:val="18"/>
              </w:rPr>
            </w:pPr>
            <w:r>
              <w:rPr>
                <w:sz w:val="22"/>
                <w:szCs w:val="18"/>
              </w:rPr>
              <w:t xml:space="preserve">Priority 1: Uplink Channels: PUSCH Msg3, PUSCH (A, Q), PUSCH </w:t>
            </w:r>
            <w:proofErr w:type="spellStart"/>
            <w:r>
              <w:rPr>
                <w:sz w:val="22"/>
                <w:szCs w:val="18"/>
              </w:rPr>
              <w:t>VoNR</w:t>
            </w:r>
            <w:proofErr w:type="spellEnd"/>
            <w:r>
              <w:rPr>
                <w:sz w:val="22"/>
                <w:szCs w:val="18"/>
              </w:rPr>
              <w:t xml:space="preserve"> (B), PUCCH (C, D, P) , PRACH long format 2 (H), </w:t>
            </w:r>
          </w:p>
          <w:p w14:paraId="6C49D501" w14:textId="77777777" w:rsidR="001D7359" w:rsidRDefault="001D7359" w:rsidP="002D1D33">
            <w:pPr>
              <w:spacing w:beforeLines="50" w:before="120" w:afterLines="50" w:after="120"/>
              <w:rPr>
                <w:sz w:val="22"/>
                <w:szCs w:val="18"/>
              </w:rPr>
            </w:pPr>
            <w:r>
              <w:rPr>
                <w:sz w:val="22"/>
                <w:szCs w:val="18"/>
              </w:rPr>
              <w:t>Priority 2: Downlink Channels: PDCCH (M, I) PDSCH MBB (N, J)</w:t>
            </w:r>
            <w:r>
              <w:rPr>
                <w:sz w:val="22"/>
                <w:szCs w:val="18"/>
              </w:rPr>
              <w:tab/>
              <w:t xml:space="preserve">PDSCH </w:t>
            </w:r>
            <w:proofErr w:type="spellStart"/>
            <w:r>
              <w:rPr>
                <w:sz w:val="22"/>
                <w:szCs w:val="18"/>
              </w:rPr>
              <w:t>VoNR</w:t>
            </w:r>
            <w:proofErr w:type="spellEnd"/>
            <w:r>
              <w:rPr>
                <w:sz w:val="22"/>
                <w:szCs w:val="18"/>
              </w:rPr>
              <w:t xml:space="preserve"> (O)</w:t>
            </w:r>
          </w:p>
        </w:tc>
      </w:tr>
      <w:tr w:rsidR="001D7359" w14:paraId="472E9614" w14:textId="77777777" w:rsidTr="002D1D33">
        <w:trPr>
          <w:trHeight w:val="197"/>
        </w:trPr>
        <w:tc>
          <w:tcPr>
            <w:tcW w:w="1392" w:type="dxa"/>
          </w:tcPr>
          <w:p w14:paraId="52E0F8CA"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1536" w:type="dxa"/>
          </w:tcPr>
          <w:p w14:paraId="1BB532CE" w14:textId="77777777" w:rsidR="001D7359" w:rsidRDefault="001D7359" w:rsidP="002D1D33">
            <w:pPr>
              <w:spacing w:beforeLines="50" w:before="120" w:afterLines="50" w:after="120"/>
              <w:rPr>
                <w:sz w:val="22"/>
                <w:szCs w:val="18"/>
              </w:rPr>
            </w:pPr>
          </w:p>
        </w:tc>
        <w:tc>
          <w:tcPr>
            <w:tcW w:w="7034" w:type="dxa"/>
          </w:tcPr>
          <w:p w14:paraId="116ABF03" w14:textId="77777777" w:rsidR="001D7359" w:rsidRDefault="001D7359" w:rsidP="002D1D33">
            <w:pPr>
              <w:spacing w:beforeLines="50" w:before="120" w:afterLines="50" w:after="120"/>
              <w:rPr>
                <w:sz w:val="22"/>
                <w:szCs w:val="18"/>
              </w:rPr>
            </w:pPr>
            <w:r>
              <w:rPr>
                <w:sz w:val="22"/>
                <w:szCs w:val="18"/>
              </w:rPr>
              <w:t>Focus on initial access and UL channels</w:t>
            </w:r>
          </w:p>
        </w:tc>
      </w:tr>
      <w:tr w:rsidR="001D7359" w14:paraId="7CBE5190" w14:textId="77777777" w:rsidTr="002D1D33">
        <w:trPr>
          <w:trHeight w:val="197"/>
        </w:trPr>
        <w:tc>
          <w:tcPr>
            <w:tcW w:w="1392" w:type="dxa"/>
          </w:tcPr>
          <w:p w14:paraId="61405BC0" w14:textId="77777777" w:rsidR="001D7359" w:rsidRDefault="001D7359" w:rsidP="002D1D33">
            <w:pPr>
              <w:spacing w:beforeLines="50" w:before="120" w:afterLines="50" w:after="120"/>
              <w:rPr>
                <w:rFonts w:eastAsia="SimSun"/>
                <w:sz w:val="22"/>
                <w:szCs w:val="18"/>
              </w:rPr>
            </w:pPr>
            <w:r>
              <w:rPr>
                <w:sz w:val="22"/>
                <w:szCs w:val="18"/>
              </w:rPr>
              <w:t>MediaTek</w:t>
            </w:r>
          </w:p>
        </w:tc>
        <w:tc>
          <w:tcPr>
            <w:tcW w:w="1536" w:type="dxa"/>
          </w:tcPr>
          <w:p w14:paraId="7D0CB075" w14:textId="77777777" w:rsidR="001D7359" w:rsidRDefault="001D7359" w:rsidP="002D1D33">
            <w:pPr>
              <w:spacing w:beforeLines="50" w:before="120" w:afterLines="50" w:after="120"/>
              <w:rPr>
                <w:sz w:val="22"/>
                <w:szCs w:val="18"/>
              </w:rPr>
            </w:pPr>
            <w:r>
              <w:rPr>
                <w:sz w:val="22"/>
                <w:szCs w:val="18"/>
              </w:rPr>
              <w:t>A, B</w:t>
            </w:r>
          </w:p>
        </w:tc>
        <w:tc>
          <w:tcPr>
            <w:tcW w:w="7034" w:type="dxa"/>
          </w:tcPr>
          <w:p w14:paraId="6ADA854B" w14:textId="77777777" w:rsidR="001D7359" w:rsidRDefault="001D7359" w:rsidP="002D1D33">
            <w:pPr>
              <w:spacing w:beforeLines="50" w:before="120" w:afterLines="50" w:after="120"/>
              <w:rPr>
                <w:sz w:val="22"/>
                <w:szCs w:val="18"/>
              </w:rPr>
            </w:pPr>
            <w:r>
              <w:rPr>
                <w:sz w:val="22"/>
                <w:szCs w:val="18"/>
              </w:rPr>
              <w:t xml:space="preserve">UL channels with PUSCH (A/B) can be the priority for the study. </w:t>
            </w:r>
          </w:p>
          <w:p w14:paraId="5C3873C6" w14:textId="77777777" w:rsidR="001D7359" w:rsidRDefault="001D7359" w:rsidP="002D1D33">
            <w:pPr>
              <w:spacing w:beforeLines="50" w:before="120" w:afterLines="50" w:after="120"/>
              <w:rPr>
                <w:sz w:val="22"/>
                <w:szCs w:val="18"/>
              </w:rPr>
            </w:pPr>
            <w:r>
              <w:rPr>
                <w:sz w:val="22"/>
                <w:szCs w:val="18"/>
              </w:rPr>
              <w:lastRenderedPageBreak/>
              <w:t xml:space="preserve">For PRACH, there may be overlap with Rel-18 (cellular) NR Coverage Enhancement WI. Duplication of discussions on PRACH coverage enhancements should be avoided. </w:t>
            </w:r>
          </w:p>
        </w:tc>
      </w:tr>
      <w:tr w:rsidR="001D7359" w14:paraId="0076EA15" w14:textId="77777777" w:rsidTr="002D1D33">
        <w:trPr>
          <w:trHeight w:val="197"/>
        </w:trPr>
        <w:tc>
          <w:tcPr>
            <w:tcW w:w="1392" w:type="dxa"/>
          </w:tcPr>
          <w:p w14:paraId="2C4BEAF7"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lastRenderedPageBreak/>
              <w:t>InterDigital</w:t>
            </w:r>
            <w:proofErr w:type="spellEnd"/>
          </w:p>
        </w:tc>
        <w:tc>
          <w:tcPr>
            <w:tcW w:w="1536" w:type="dxa"/>
          </w:tcPr>
          <w:p w14:paraId="7781BDB3" w14:textId="77777777" w:rsidR="001D7359" w:rsidRDefault="001D7359" w:rsidP="002D1D33">
            <w:pPr>
              <w:spacing w:beforeLines="50" w:before="120" w:afterLines="50" w:after="120"/>
              <w:rPr>
                <w:sz w:val="22"/>
                <w:szCs w:val="18"/>
              </w:rPr>
            </w:pPr>
            <w:r>
              <w:rPr>
                <w:sz w:val="22"/>
                <w:szCs w:val="18"/>
              </w:rPr>
              <w:t>A/B</w:t>
            </w:r>
          </w:p>
        </w:tc>
        <w:tc>
          <w:tcPr>
            <w:tcW w:w="7034" w:type="dxa"/>
          </w:tcPr>
          <w:p w14:paraId="4757702B" w14:textId="77777777" w:rsidR="001D7359" w:rsidRDefault="001D7359" w:rsidP="002D1D33">
            <w:pPr>
              <w:spacing w:beforeLines="50" w:before="120" w:afterLines="50" w:after="120"/>
              <w:rPr>
                <w:sz w:val="22"/>
                <w:szCs w:val="18"/>
              </w:rPr>
            </w:pPr>
            <w:r>
              <w:rPr>
                <w:sz w:val="22"/>
                <w:szCs w:val="18"/>
              </w:rPr>
              <w:t>Agree with Samsung. Given TU allocated, it is better to focus on most challenging link to support the target use case.</w:t>
            </w:r>
          </w:p>
        </w:tc>
      </w:tr>
      <w:tr w:rsidR="001D7359" w14:paraId="1A5E7262" w14:textId="77777777" w:rsidTr="002D1D33">
        <w:trPr>
          <w:trHeight w:val="197"/>
        </w:trPr>
        <w:tc>
          <w:tcPr>
            <w:tcW w:w="1392" w:type="dxa"/>
          </w:tcPr>
          <w:p w14:paraId="6CFECD8A"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536" w:type="dxa"/>
          </w:tcPr>
          <w:p w14:paraId="062023E5" w14:textId="77777777" w:rsidR="001D7359" w:rsidRDefault="001D7359" w:rsidP="002D1D33">
            <w:pPr>
              <w:spacing w:beforeLines="50" w:before="120" w:afterLines="50" w:after="120"/>
              <w:rPr>
                <w:sz w:val="22"/>
                <w:szCs w:val="18"/>
              </w:rPr>
            </w:pPr>
          </w:p>
        </w:tc>
        <w:tc>
          <w:tcPr>
            <w:tcW w:w="7034" w:type="dxa"/>
          </w:tcPr>
          <w:p w14:paraId="1A0DB17B" w14:textId="77777777" w:rsidR="001D7359" w:rsidRDefault="001D7359" w:rsidP="002D1D33">
            <w:pPr>
              <w:spacing w:beforeLines="50" w:before="120" w:afterLines="50" w:after="120"/>
              <w:rPr>
                <w:sz w:val="22"/>
                <w:szCs w:val="18"/>
              </w:rPr>
            </w:pPr>
            <w:r>
              <w:rPr>
                <w:sz w:val="22"/>
                <w:szCs w:val="18"/>
              </w:rPr>
              <w:t>It is too early to preclude DL channels from the study. It will become clearer whether DL channels are a coverage bottleneck once a preliminary link budget is determined.</w:t>
            </w:r>
          </w:p>
        </w:tc>
      </w:tr>
      <w:tr w:rsidR="001D7359" w14:paraId="14CABB0A" w14:textId="77777777" w:rsidTr="002D1D33">
        <w:trPr>
          <w:trHeight w:val="197"/>
        </w:trPr>
        <w:tc>
          <w:tcPr>
            <w:tcW w:w="1392" w:type="dxa"/>
          </w:tcPr>
          <w:p w14:paraId="3456E402" w14:textId="77777777" w:rsidR="001D7359" w:rsidRDefault="001D7359" w:rsidP="002D1D33">
            <w:pPr>
              <w:spacing w:beforeLines="50" w:before="120" w:afterLines="50" w:after="120"/>
              <w:rPr>
                <w:rFonts w:eastAsia="SimSun"/>
                <w:sz w:val="22"/>
                <w:szCs w:val="18"/>
              </w:rPr>
            </w:pPr>
            <w:r>
              <w:rPr>
                <w:sz w:val="22"/>
                <w:szCs w:val="18"/>
              </w:rPr>
              <w:t>Lockheed</w:t>
            </w:r>
          </w:p>
        </w:tc>
        <w:tc>
          <w:tcPr>
            <w:tcW w:w="1536" w:type="dxa"/>
          </w:tcPr>
          <w:p w14:paraId="0475E25E" w14:textId="77777777" w:rsidR="001D7359" w:rsidRDefault="001D7359" w:rsidP="002D1D33">
            <w:pPr>
              <w:spacing w:beforeLines="50" w:before="120" w:afterLines="50" w:after="120"/>
              <w:rPr>
                <w:sz w:val="22"/>
                <w:szCs w:val="18"/>
              </w:rPr>
            </w:pPr>
            <w:r>
              <w:rPr>
                <w:sz w:val="22"/>
                <w:szCs w:val="18"/>
              </w:rPr>
              <w:t>B, G, J, K, L, N, P</w:t>
            </w:r>
          </w:p>
        </w:tc>
        <w:tc>
          <w:tcPr>
            <w:tcW w:w="7034" w:type="dxa"/>
          </w:tcPr>
          <w:p w14:paraId="3979E81F" w14:textId="77777777" w:rsidR="001D7359" w:rsidRDefault="001D7359" w:rsidP="002D1D33">
            <w:pPr>
              <w:spacing w:beforeLines="50" w:before="120" w:afterLines="50" w:after="120"/>
              <w:rPr>
                <w:sz w:val="22"/>
                <w:szCs w:val="18"/>
              </w:rPr>
            </w:pPr>
          </w:p>
        </w:tc>
      </w:tr>
      <w:tr w:rsidR="001D7359" w14:paraId="6514DE84" w14:textId="77777777" w:rsidTr="002D1D33">
        <w:trPr>
          <w:trHeight w:val="197"/>
        </w:trPr>
        <w:tc>
          <w:tcPr>
            <w:tcW w:w="1392" w:type="dxa"/>
          </w:tcPr>
          <w:p w14:paraId="407636F0" w14:textId="77777777" w:rsidR="001D7359" w:rsidRDefault="001D7359" w:rsidP="002D1D33">
            <w:pPr>
              <w:spacing w:beforeLines="50" w:before="120" w:afterLines="50" w:after="120"/>
              <w:rPr>
                <w:sz w:val="22"/>
                <w:szCs w:val="18"/>
              </w:rPr>
            </w:pPr>
            <w:r>
              <w:rPr>
                <w:sz w:val="22"/>
                <w:szCs w:val="18"/>
              </w:rPr>
              <w:t>Panasonic</w:t>
            </w:r>
          </w:p>
        </w:tc>
        <w:tc>
          <w:tcPr>
            <w:tcW w:w="1536" w:type="dxa"/>
          </w:tcPr>
          <w:p w14:paraId="122679E5" w14:textId="77777777" w:rsidR="001D7359" w:rsidRDefault="001D7359" w:rsidP="002D1D33">
            <w:pPr>
              <w:spacing w:beforeLines="50" w:before="120" w:afterLines="50" w:after="120"/>
              <w:rPr>
                <w:sz w:val="22"/>
                <w:szCs w:val="18"/>
              </w:rPr>
            </w:pPr>
            <w:r>
              <w:rPr>
                <w:sz w:val="22"/>
                <w:szCs w:val="18"/>
              </w:rPr>
              <w:t>A/B/G/K</w:t>
            </w:r>
          </w:p>
        </w:tc>
        <w:tc>
          <w:tcPr>
            <w:tcW w:w="7034" w:type="dxa"/>
          </w:tcPr>
          <w:p w14:paraId="691EFE76" w14:textId="77777777" w:rsidR="001D7359" w:rsidRDefault="001D7359" w:rsidP="002D1D33">
            <w:pPr>
              <w:spacing w:beforeLines="50" w:before="120" w:afterLines="50" w:after="120"/>
              <w:rPr>
                <w:sz w:val="22"/>
                <w:szCs w:val="18"/>
              </w:rPr>
            </w:pPr>
            <w:r>
              <w:rPr>
                <w:sz w:val="22"/>
                <w:szCs w:val="18"/>
              </w:rPr>
              <w:t xml:space="preserve">PUSCH for VoIP, eMBB, msg.3 and PRACH format 0 would be higher priority as bottleneck channels. </w:t>
            </w:r>
          </w:p>
        </w:tc>
      </w:tr>
    </w:tbl>
    <w:p w14:paraId="6CA94C2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5DAC0E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427C7EC"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252D665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Summary of inputs is the following:</w:t>
      </w:r>
    </w:p>
    <w:p w14:paraId="59BB63D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Prioritize UL channels or support only UL channels: QC, Lenovo, vivo, Samsung, Nokia, HW, LGE, DCM, CATT, </w:t>
      </w:r>
      <w:proofErr w:type="spellStart"/>
      <w:r>
        <w:rPr>
          <w:rFonts w:ascii="Times New Roman" w:eastAsia="ＭＳ ゴシック" w:hAnsi="Times New Roman" w:cs="Times New Roman"/>
          <w:sz w:val="22"/>
          <w:szCs w:val="18"/>
          <w:lang w:val="en-US" w:eastAsia="ja-JP"/>
        </w:rPr>
        <w:t>Spreadtrum</w:t>
      </w:r>
      <w:proofErr w:type="spellEnd"/>
      <w:r>
        <w:rPr>
          <w:rFonts w:ascii="Times New Roman" w:eastAsia="ＭＳ ゴシック" w:hAnsi="Times New Roman" w:cs="Times New Roman"/>
          <w:sz w:val="22"/>
          <w:szCs w:val="18"/>
          <w:lang w:val="en-US" w:eastAsia="ja-JP"/>
        </w:rPr>
        <w:t>, MTK, IDC, Pana (13)</w:t>
      </w:r>
    </w:p>
    <w:p w14:paraId="04F1A884"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B</w:t>
      </w:r>
      <w:r>
        <w:rPr>
          <w:rFonts w:ascii="Times New Roman" w:eastAsia="ＭＳ ゴシック" w:hAnsi="Times New Roman" w:cs="Times New Roman"/>
          <w:sz w:val="22"/>
          <w:szCs w:val="18"/>
          <w:lang w:val="en-US" w:eastAsia="ja-JP"/>
        </w:rPr>
        <w:t>oth UL channels and DL channels: Apple, OPPO, Sony, Thales, Lockheed (5)</w:t>
      </w:r>
    </w:p>
    <w:p w14:paraId="45DA8407"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 PUSCH for eMBB: Lenovo, Apple, Samsung, Nokia, OPPO, HW, LGE, Thales, MTK, IDC, Pana (11)</w:t>
      </w:r>
    </w:p>
    <w:p w14:paraId="6B07E399"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 PUSCH for VoIP: Lenovo, Apple, Samsung, Nokia, OPPO, HW, LGE, DCM, ZTE, Thales, MTK, IDC, Lockheed, Pana (14)</w:t>
      </w:r>
    </w:p>
    <w:p w14:paraId="28B3435E"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 PUCCH Format 1 with 2bits: Apple, Nokia, OPPO, HW, LGE, DCM, Thales (7)</w:t>
      </w:r>
    </w:p>
    <w:p w14:paraId="002C3E73"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 PUCCH Format 3 with 11bits: Apple, Nokia, OPPO, HW, LGE, DCM, Thales (7)</w:t>
      </w:r>
    </w:p>
    <w:p w14:paraId="3C647853"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E: PUCCH Format 3 with 22bits: Apple, OPPO, HW, LGE, DCM (5)</w:t>
      </w:r>
    </w:p>
    <w:p w14:paraId="7568EAF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it-IT" w:eastAsia="ja-JP"/>
        </w:rPr>
      </w:pPr>
      <w:r>
        <w:rPr>
          <w:rFonts w:ascii="Times New Roman" w:eastAsia="ＭＳ ゴシック" w:hAnsi="Times New Roman" w:cs="Times New Roman"/>
          <w:sz w:val="22"/>
          <w:szCs w:val="18"/>
          <w:lang w:val="it-IT" w:eastAsia="ja-JP"/>
        </w:rPr>
        <w:t>F: SSB: Apple, Nokia, OPPO, ZTE (4)</w:t>
      </w:r>
    </w:p>
    <w:p w14:paraId="550B9DD0"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it-IT" w:eastAsia="ja-JP"/>
        </w:rPr>
      </w:pPr>
      <w:r>
        <w:rPr>
          <w:rFonts w:ascii="Times New Roman" w:eastAsia="ＭＳ ゴシック" w:hAnsi="Times New Roman" w:cs="Times New Roman"/>
          <w:sz w:val="22"/>
          <w:szCs w:val="18"/>
          <w:lang w:val="it-IT" w:eastAsia="ja-JP"/>
        </w:rPr>
        <w:t>G: PRACH format 0: Lenovo, Apple, Nokia, OPPO, HW, LGE, NEC, DCM, ZTE, Lockheed, Pana (11)</w:t>
      </w:r>
    </w:p>
    <w:p w14:paraId="39B20D8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H: PRACH format B4: Lenovo, Apple, OPPO, HW, LGE, NEC, Thales (7)</w:t>
      </w:r>
    </w:p>
    <w:p w14:paraId="7EBCD8A3"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 Broadcast PDCCH (PDCCH of Msg.2): Apple, Nokia, OPPO, Thales (4)</w:t>
      </w:r>
    </w:p>
    <w:p w14:paraId="2DCFF00F"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J: PDSCH for Msg.2: Apple, OPPO, Thales, Lockheed (4)</w:t>
      </w:r>
    </w:p>
    <w:p w14:paraId="1D393942"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K: PUSCH of Msg.3: QC, Apple, Nokia, OPPO, NEC, DCM, ZTE, Thales, Lockheed, Pana (10)</w:t>
      </w:r>
    </w:p>
    <w:p w14:paraId="3756493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 PDSCH of Msg.4: Apple, OPPO, Lockheed (3)</w:t>
      </w:r>
    </w:p>
    <w:p w14:paraId="0444356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 Unicast PDCCH: Apple, OPPO, Thales (3)</w:t>
      </w:r>
    </w:p>
    <w:p w14:paraId="47C06EA7"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 PDSCH for eMBB: Apple, OPPO, Thales, Lockheed (4)</w:t>
      </w:r>
    </w:p>
    <w:p w14:paraId="3C61E126"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 PDSCH for VoIP: Apple, OPPO, Thales (3)</w:t>
      </w:r>
    </w:p>
    <w:p w14:paraId="1207388A"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 PUCCH with HARQ-ACK for Msg.4: Apple, Nokia, OPPO, DCM, Thales, Lockheed (6)</w:t>
      </w:r>
    </w:p>
    <w:p w14:paraId="3A10AF6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Q: PUSCH with SIP invite: Thales (1)</w:t>
      </w:r>
    </w:p>
    <w:p w14:paraId="2D2678EF"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 PUSCH for CSI 11bit: Nokia (1)</w:t>
      </w:r>
    </w:p>
    <w:p w14:paraId="37FA333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 PUSCH for CSI 22bit: (0)</w:t>
      </w:r>
    </w:p>
    <w:p w14:paraId="148C2013"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 Others</w:t>
      </w:r>
    </w:p>
    <w:p w14:paraId="5EB730DF"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P</w:t>
      </w:r>
      <w:r>
        <w:rPr>
          <w:rFonts w:ascii="Times New Roman" w:eastAsia="ＭＳ ゴシック" w:hAnsi="Times New Roman" w:cs="Times New Roman"/>
          <w:sz w:val="22"/>
          <w:szCs w:val="18"/>
          <w:lang w:val="en-US" w:eastAsia="ja-JP"/>
        </w:rPr>
        <w:t>RACH format 2: QC, OPPO (2)</w:t>
      </w:r>
    </w:p>
    <w:p w14:paraId="34DACF2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irstly it would be better to emphasize that ‘eMBB’ here means low-data rate service. This terminology is used in TR38.830, but seems to lead misunderstanding. Let us use ‘low-data rate service’ instead of ‘eMBB’ in this document.</w:t>
      </w:r>
    </w:p>
    <w:p w14:paraId="4949D37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There are two comments as time for this study is very limited and thus RAN1 should focus on small number of channels. FL agrees with this comment. We have only one meeting to discuss simulation results in this study, so a lot of target channels cannot be evaluated/discussed sufficiently.</w:t>
      </w:r>
    </w:p>
    <w:p w14:paraId="3042ADA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On DL channels, it seems that whether DL channel should be evaluated or not is dependent on outcome of discussion in section 4.3; FL recommends to wait for progress of the discussion since which UL channels can be evaluated is also dependent on whether DL channel is evaluated or not.</w:t>
      </w:r>
    </w:p>
    <w:p w14:paraId="090D0B0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46CF531"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730736F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Skipped to wait for progress of section 4.3.</w:t>
      </w:r>
    </w:p>
    <w:p w14:paraId="76D547B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F2E614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15784A3"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75884DE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Skipped to wait for progress of section 4.3.</w:t>
      </w:r>
    </w:p>
    <w:p w14:paraId="0922B92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267D7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3A805B7"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 xml:space="preserve">[Open] Topic #10: Link level assumptions, including Rel-17 </w:t>
      </w:r>
      <w:proofErr w:type="spellStart"/>
      <w:r>
        <w:rPr>
          <w:rFonts w:ascii="Arial" w:eastAsia="ＭＳ ゴシック" w:hAnsi="Arial" w:cs="Times New Roman"/>
          <w:b/>
          <w:szCs w:val="20"/>
          <w:lang w:val="en-US" w:eastAsia="ja-JP"/>
        </w:rPr>
        <w:t>CovEnh</w:t>
      </w:r>
      <w:proofErr w:type="spellEnd"/>
      <w:r>
        <w:rPr>
          <w:rFonts w:ascii="Arial" w:eastAsia="ＭＳ ゴシック" w:hAnsi="Arial" w:cs="Times New Roman"/>
          <w:b/>
          <w:szCs w:val="20"/>
          <w:lang w:val="en-US" w:eastAsia="ja-JP"/>
        </w:rPr>
        <w:t xml:space="preserve"> features</w:t>
      </w:r>
    </w:p>
    <w:p w14:paraId="7FEFFBE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detailed link level assumptions, it seems that companies think table A.1-X of TR38.830 can be reused as baseline. Meanwhile, a few modifications are proposed for NR NTN study. Companies’ proposals can be found in section 6.11 of this document. Assumptions will be discussed per channel/signal and which channel/signal is evaluated in this study is under discussion in the last section. </w:t>
      </w:r>
      <w:r>
        <w:rPr>
          <w:rFonts w:ascii="Times New Roman" w:eastAsia="ＭＳ ゴシック" w:hAnsi="Times New Roman" w:cs="Times New Roman"/>
          <w:color w:val="3333FF"/>
          <w:sz w:val="22"/>
          <w:szCs w:val="18"/>
          <w:lang w:val="en-US" w:eastAsia="ja-JP"/>
        </w:rPr>
        <w:t>Therefore, FL thinks questions / proposals for link level assumptions from TR38.830 can/should be prepared after concluding the last section.</w:t>
      </w:r>
    </w:p>
    <w:p w14:paraId="349F65C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In addition, several companies refer to features introduced in Rel-17 coverage enhancement WI.</w:t>
      </w:r>
    </w:p>
    <w:p w14:paraId="62110246"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Four companies [2/ZTE] [10/Nokia, NSB] [13/OPPO] [20/THALES] think that enhanced PUSCH repetition can/should be considered. [13/OPPO] [20/THALES] propose 32 repetitions while [2/ZTE] proposes 20 repetitions.</w:t>
      </w:r>
    </w:p>
    <w:p w14:paraId="419115FD"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[10/Nokia, NSB] thinks Msg3 PUSCH repetition is applicable to NTN.</w:t>
      </w:r>
    </w:p>
    <w:p w14:paraId="76056D96"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Four companies [6/Pana]</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[10/Nokia, NSB] [17/DCM] [19/LGE] think that </w:t>
      </w:r>
      <w:proofErr w:type="spellStart"/>
      <w:r>
        <w:rPr>
          <w:rFonts w:ascii="Times New Roman" w:eastAsia="ＭＳ ゴシック" w:hAnsi="Times New Roman" w:cs="Times New Roman"/>
          <w:sz w:val="22"/>
          <w:szCs w:val="18"/>
          <w:lang w:val="en-US" w:eastAsia="ja-JP"/>
        </w:rPr>
        <w:t>TBoMS</w:t>
      </w:r>
      <w:proofErr w:type="spellEnd"/>
      <w:r>
        <w:rPr>
          <w:rFonts w:ascii="Times New Roman" w:eastAsia="ＭＳ ゴシック" w:hAnsi="Times New Roman" w:cs="Times New Roman"/>
          <w:sz w:val="22"/>
          <w:szCs w:val="18"/>
          <w:lang w:val="en-US" w:eastAsia="ja-JP"/>
        </w:rPr>
        <w:t xml:space="preserve"> can/should be considered.</w:t>
      </w:r>
    </w:p>
    <w:p w14:paraId="494A1C2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Three companies [2/ZTE] [6/Pana]</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[17/DCM] propose to use joint channel estimation (i.e. DMRS bundling) in simulation evaluation. Meanwhile, [10/Nokia, NSB] [18/Lenovo] [19/LGE] point out that joint channel estimation (DMRS bundling) has issue in NTN: Joint channel estimation is applicable only for transmissions with the same TA value.</w:t>
      </w:r>
    </w:p>
    <w:p w14:paraId="3B2736B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FL would like to ask which feature should be used in this study and if YES, how.</w:t>
      </w:r>
    </w:p>
    <w:p w14:paraId="6A6B2B4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C6814FE" w14:textId="77777777" w:rsidR="001D7359" w:rsidRDefault="001D7359" w:rsidP="001D7359">
      <w:pPr>
        <w:keepNext/>
        <w:numPr>
          <w:ilvl w:val="2"/>
          <w:numId w:val="7"/>
        </w:numPr>
        <w:spacing w:before="240" w:after="120"/>
        <w:ind w:left="360" w:hanging="36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2FFA11B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Which feature from Rel-17 coverage enhancement should be used in this study? </w:t>
      </w:r>
      <w:r>
        <w:rPr>
          <w:rFonts w:ascii="Times New Roman" w:eastAsia="ＭＳ ゴシック" w:hAnsi="Times New Roman" w:cs="Times New Roman"/>
          <w:sz w:val="22"/>
          <w:szCs w:val="20"/>
          <w:lang w:val="en-US" w:eastAsia="ja-JP"/>
        </w:rPr>
        <w:t>Also please share details (e.g. how).</w:t>
      </w:r>
    </w:p>
    <w:p w14:paraId="27867139"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A: Enhanced PUSCH repetition</w:t>
      </w:r>
    </w:p>
    <w:p w14:paraId="6BB26614"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A-1: 32 repetitions</w:t>
      </w:r>
    </w:p>
    <w:p w14:paraId="36030D52"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A-2: 20 repetitions</w:t>
      </w:r>
    </w:p>
    <w:p w14:paraId="2E22C69A"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A-3: Others</w:t>
      </w:r>
    </w:p>
    <w:p w14:paraId="0729C430"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B: </w:t>
      </w:r>
      <w:proofErr w:type="spellStart"/>
      <w:r>
        <w:rPr>
          <w:rFonts w:ascii="Times New Roman" w:eastAsia="ＭＳ ゴシック" w:hAnsi="Times New Roman" w:cs="Times New Roman"/>
          <w:sz w:val="22"/>
          <w:szCs w:val="18"/>
          <w:lang w:val="en-GB" w:eastAsia="ja-JP"/>
        </w:rPr>
        <w:t>TBoMS</w:t>
      </w:r>
      <w:proofErr w:type="spellEnd"/>
    </w:p>
    <w:p w14:paraId="6858086D"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C: Joint channel estimation (DMRS bundling)</w:t>
      </w:r>
    </w:p>
    <w:p w14:paraId="14483722"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D: Msg3 PUSCH repetition</w:t>
      </w:r>
    </w:p>
    <w:tbl>
      <w:tblPr>
        <w:tblStyle w:val="34"/>
        <w:tblW w:w="0" w:type="auto"/>
        <w:tblLayout w:type="fixed"/>
        <w:tblLook w:val="04A0" w:firstRow="1" w:lastRow="0" w:firstColumn="1" w:lastColumn="0" w:noHBand="0" w:noVBand="1"/>
      </w:tblPr>
      <w:tblGrid>
        <w:gridCol w:w="1392"/>
        <w:gridCol w:w="1536"/>
        <w:gridCol w:w="7034"/>
      </w:tblGrid>
      <w:tr w:rsidR="001D7359" w14:paraId="4A615E38" w14:textId="77777777" w:rsidTr="002D1D33">
        <w:tc>
          <w:tcPr>
            <w:tcW w:w="1392" w:type="dxa"/>
            <w:shd w:val="clear" w:color="auto" w:fill="E7E6E6"/>
          </w:tcPr>
          <w:p w14:paraId="3177DEA8" w14:textId="77777777" w:rsidR="001D7359" w:rsidRDefault="001D7359" w:rsidP="002D1D33">
            <w:pPr>
              <w:spacing w:beforeLines="50" w:before="120" w:afterLines="50" w:after="120"/>
              <w:rPr>
                <w:sz w:val="22"/>
                <w:szCs w:val="18"/>
              </w:rPr>
            </w:pPr>
            <w:r>
              <w:rPr>
                <w:sz w:val="22"/>
                <w:szCs w:val="18"/>
              </w:rPr>
              <w:t>Company</w:t>
            </w:r>
          </w:p>
        </w:tc>
        <w:tc>
          <w:tcPr>
            <w:tcW w:w="1536" w:type="dxa"/>
            <w:shd w:val="clear" w:color="auto" w:fill="E7E6E6"/>
          </w:tcPr>
          <w:p w14:paraId="5EA59B8F" w14:textId="77777777" w:rsidR="001D7359" w:rsidRDefault="001D7359" w:rsidP="002D1D33">
            <w:pPr>
              <w:spacing w:beforeLines="50" w:before="120" w:afterLines="50" w:after="120"/>
              <w:rPr>
                <w:sz w:val="22"/>
                <w:szCs w:val="18"/>
              </w:rPr>
            </w:pPr>
            <w:r>
              <w:rPr>
                <w:sz w:val="22"/>
                <w:szCs w:val="18"/>
              </w:rPr>
              <w:t>Feature</w:t>
            </w:r>
            <w:r>
              <w:rPr>
                <w:sz w:val="22"/>
                <w:szCs w:val="18"/>
              </w:rPr>
              <w:br/>
              <w:t>(e.g. A-1/C)</w:t>
            </w:r>
          </w:p>
        </w:tc>
        <w:tc>
          <w:tcPr>
            <w:tcW w:w="7034" w:type="dxa"/>
            <w:shd w:val="clear" w:color="auto" w:fill="E7E6E6"/>
          </w:tcPr>
          <w:p w14:paraId="124DB690" w14:textId="77777777" w:rsidR="001D7359" w:rsidRDefault="001D7359" w:rsidP="002D1D33">
            <w:pPr>
              <w:spacing w:beforeLines="50" w:before="120" w:afterLines="50" w:after="120"/>
              <w:rPr>
                <w:sz w:val="22"/>
                <w:szCs w:val="18"/>
              </w:rPr>
            </w:pPr>
            <w:r>
              <w:rPr>
                <w:sz w:val="22"/>
                <w:szCs w:val="18"/>
              </w:rPr>
              <w:t>Comment (e.g. reason of the selection, how to use)</w:t>
            </w:r>
          </w:p>
        </w:tc>
      </w:tr>
      <w:tr w:rsidR="001D7359" w14:paraId="7A97B657" w14:textId="77777777" w:rsidTr="002D1D33">
        <w:tc>
          <w:tcPr>
            <w:tcW w:w="1392" w:type="dxa"/>
          </w:tcPr>
          <w:p w14:paraId="1468751F" w14:textId="77777777" w:rsidR="001D7359" w:rsidRDefault="001D7359" w:rsidP="002D1D33">
            <w:pPr>
              <w:spacing w:beforeLines="50" w:before="120" w:afterLines="50" w:after="120"/>
              <w:rPr>
                <w:sz w:val="22"/>
                <w:szCs w:val="18"/>
              </w:rPr>
            </w:pPr>
            <w:r>
              <w:rPr>
                <w:sz w:val="22"/>
                <w:szCs w:val="18"/>
              </w:rPr>
              <w:t>QC</w:t>
            </w:r>
          </w:p>
        </w:tc>
        <w:tc>
          <w:tcPr>
            <w:tcW w:w="1536" w:type="dxa"/>
          </w:tcPr>
          <w:p w14:paraId="0661D386" w14:textId="77777777" w:rsidR="001D7359" w:rsidRDefault="001D7359" w:rsidP="002D1D33">
            <w:pPr>
              <w:spacing w:beforeLines="50" w:before="120" w:afterLines="50" w:after="120"/>
              <w:rPr>
                <w:sz w:val="22"/>
                <w:szCs w:val="18"/>
              </w:rPr>
            </w:pPr>
            <w:r>
              <w:rPr>
                <w:sz w:val="22"/>
                <w:szCs w:val="18"/>
              </w:rPr>
              <w:t>A-3/B/C/D</w:t>
            </w:r>
          </w:p>
        </w:tc>
        <w:tc>
          <w:tcPr>
            <w:tcW w:w="7034" w:type="dxa"/>
          </w:tcPr>
          <w:p w14:paraId="71FC6410" w14:textId="77777777" w:rsidR="001D7359" w:rsidRDefault="001D7359" w:rsidP="002D1D33">
            <w:pPr>
              <w:spacing w:beforeLines="50" w:before="120" w:afterLines="50" w:after="120"/>
              <w:rPr>
                <w:sz w:val="22"/>
                <w:szCs w:val="18"/>
              </w:rPr>
            </w:pPr>
            <w:r>
              <w:rPr>
                <w:sz w:val="22"/>
                <w:szCs w:val="18"/>
              </w:rPr>
              <w:t xml:space="preserve">For voice, without frame combining, more 20 repetitions are not allowed. For data, 32 repetitions can be considered. </w:t>
            </w:r>
          </w:p>
        </w:tc>
      </w:tr>
      <w:tr w:rsidR="001D7359" w14:paraId="14A0992F" w14:textId="77777777" w:rsidTr="002D1D33">
        <w:tc>
          <w:tcPr>
            <w:tcW w:w="1392" w:type="dxa"/>
          </w:tcPr>
          <w:p w14:paraId="293B239D"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1536" w:type="dxa"/>
          </w:tcPr>
          <w:p w14:paraId="5CD20930" w14:textId="77777777" w:rsidR="001D7359" w:rsidRDefault="001D7359" w:rsidP="002D1D33">
            <w:pPr>
              <w:spacing w:beforeLines="50" w:before="120" w:afterLines="50" w:after="120"/>
              <w:rPr>
                <w:rFonts w:eastAsia="SimSun"/>
                <w:sz w:val="22"/>
                <w:szCs w:val="18"/>
              </w:rPr>
            </w:pPr>
            <w:r>
              <w:rPr>
                <w:rFonts w:eastAsia="SimSun"/>
                <w:sz w:val="22"/>
                <w:szCs w:val="18"/>
              </w:rPr>
              <w:t>A-2/B/C/D</w:t>
            </w:r>
          </w:p>
        </w:tc>
        <w:tc>
          <w:tcPr>
            <w:tcW w:w="7034" w:type="dxa"/>
          </w:tcPr>
          <w:p w14:paraId="00B75766" w14:textId="77777777" w:rsidR="001D7359" w:rsidRDefault="001D7359" w:rsidP="002D1D33">
            <w:pPr>
              <w:spacing w:beforeLines="50" w:before="120" w:afterLines="50" w:after="120"/>
              <w:rPr>
                <w:sz w:val="22"/>
                <w:szCs w:val="18"/>
              </w:rPr>
            </w:pPr>
          </w:p>
        </w:tc>
      </w:tr>
      <w:tr w:rsidR="001D7359" w14:paraId="043593D1" w14:textId="77777777" w:rsidTr="002D1D33">
        <w:tc>
          <w:tcPr>
            <w:tcW w:w="1392" w:type="dxa"/>
          </w:tcPr>
          <w:p w14:paraId="70214B3B" w14:textId="77777777" w:rsidR="001D7359" w:rsidRDefault="001D7359" w:rsidP="002D1D33">
            <w:pPr>
              <w:spacing w:beforeLines="50" w:before="120" w:afterLines="50" w:after="120"/>
              <w:rPr>
                <w:sz w:val="22"/>
                <w:szCs w:val="18"/>
              </w:rPr>
            </w:pPr>
            <w:r>
              <w:rPr>
                <w:sz w:val="22"/>
                <w:szCs w:val="18"/>
              </w:rPr>
              <w:t>Apple</w:t>
            </w:r>
          </w:p>
        </w:tc>
        <w:tc>
          <w:tcPr>
            <w:tcW w:w="1536" w:type="dxa"/>
          </w:tcPr>
          <w:p w14:paraId="485013C0" w14:textId="77777777" w:rsidR="001D7359" w:rsidRDefault="001D7359" w:rsidP="002D1D33">
            <w:pPr>
              <w:spacing w:beforeLines="50" w:before="120" w:afterLines="50" w:after="120"/>
              <w:rPr>
                <w:sz w:val="22"/>
                <w:szCs w:val="18"/>
              </w:rPr>
            </w:pPr>
            <w:r>
              <w:rPr>
                <w:sz w:val="22"/>
                <w:szCs w:val="18"/>
              </w:rPr>
              <w:t>A-1/A-2/B/C/D</w:t>
            </w:r>
          </w:p>
        </w:tc>
        <w:tc>
          <w:tcPr>
            <w:tcW w:w="7034" w:type="dxa"/>
          </w:tcPr>
          <w:p w14:paraId="431291FA" w14:textId="77777777" w:rsidR="001D7359" w:rsidRDefault="001D7359" w:rsidP="002D1D33">
            <w:pPr>
              <w:spacing w:beforeLines="50" w:before="120" w:afterLines="50" w:after="120"/>
              <w:rPr>
                <w:sz w:val="22"/>
                <w:szCs w:val="18"/>
              </w:rPr>
            </w:pPr>
            <w:r>
              <w:rPr>
                <w:sz w:val="22"/>
                <w:szCs w:val="18"/>
              </w:rPr>
              <w:t xml:space="preserve">For PUSCH with VoIP, 20 repetitions are used. </w:t>
            </w:r>
          </w:p>
          <w:p w14:paraId="3A770CDF" w14:textId="77777777" w:rsidR="001D7359" w:rsidRDefault="001D7359" w:rsidP="002D1D33">
            <w:pPr>
              <w:spacing w:beforeLines="50" w:before="120" w:afterLines="50" w:after="120"/>
              <w:rPr>
                <w:sz w:val="22"/>
                <w:szCs w:val="18"/>
              </w:rPr>
            </w:pPr>
            <w:r>
              <w:rPr>
                <w:sz w:val="22"/>
                <w:szCs w:val="18"/>
              </w:rPr>
              <w:t xml:space="preserve">For PUSCH with low-rate data, 32 repetition are used. </w:t>
            </w:r>
          </w:p>
        </w:tc>
      </w:tr>
      <w:tr w:rsidR="001D7359" w14:paraId="1DCC7D1B" w14:textId="77777777" w:rsidTr="002D1D33">
        <w:tc>
          <w:tcPr>
            <w:tcW w:w="1392" w:type="dxa"/>
          </w:tcPr>
          <w:p w14:paraId="1674735F" w14:textId="77777777" w:rsidR="001D7359" w:rsidRDefault="001D7359" w:rsidP="002D1D33">
            <w:pPr>
              <w:spacing w:beforeLines="50" w:before="120" w:afterLines="50" w:after="120"/>
              <w:rPr>
                <w:sz w:val="22"/>
                <w:szCs w:val="18"/>
              </w:rPr>
            </w:pPr>
            <w:r>
              <w:rPr>
                <w:sz w:val="22"/>
                <w:szCs w:val="18"/>
              </w:rPr>
              <w:t>Xiaomi</w:t>
            </w:r>
          </w:p>
        </w:tc>
        <w:tc>
          <w:tcPr>
            <w:tcW w:w="1536" w:type="dxa"/>
          </w:tcPr>
          <w:p w14:paraId="0C7AD111" w14:textId="77777777" w:rsidR="001D7359" w:rsidRDefault="001D7359" w:rsidP="002D1D33">
            <w:pPr>
              <w:spacing w:beforeLines="50" w:before="120" w:afterLines="50" w:after="120"/>
              <w:rPr>
                <w:sz w:val="22"/>
                <w:szCs w:val="18"/>
              </w:rPr>
            </w:pPr>
            <w:r>
              <w:rPr>
                <w:sz w:val="22"/>
                <w:szCs w:val="18"/>
              </w:rPr>
              <w:t>A-1/A-2</w:t>
            </w:r>
          </w:p>
        </w:tc>
        <w:tc>
          <w:tcPr>
            <w:tcW w:w="7034" w:type="dxa"/>
          </w:tcPr>
          <w:p w14:paraId="5EB32C93" w14:textId="77777777" w:rsidR="001D7359" w:rsidRDefault="001D7359" w:rsidP="002D1D33">
            <w:pPr>
              <w:spacing w:beforeLines="50" w:before="120" w:afterLines="50" w:after="120"/>
              <w:rPr>
                <w:sz w:val="22"/>
                <w:szCs w:val="18"/>
              </w:rPr>
            </w:pPr>
            <w:r>
              <w:rPr>
                <w:sz w:val="22"/>
                <w:szCs w:val="18"/>
              </w:rPr>
              <w:t xml:space="preserve">For PUSCH with VoIP, 20 repetitions are used. </w:t>
            </w:r>
          </w:p>
          <w:p w14:paraId="1AC1F479" w14:textId="77777777" w:rsidR="001D7359" w:rsidRDefault="001D7359" w:rsidP="002D1D33">
            <w:pPr>
              <w:spacing w:beforeLines="50" w:before="120" w:afterLines="50" w:after="120"/>
              <w:rPr>
                <w:sz w:val="22"/>
                <w:szCs w:val="18"/>
              </w:rPr>
            </w:pPr>
            <w:r>
              <w:rPr>
                <w:sz w:val="22"/>
                <w:szCs w:val="18"/>
              </w:rPr>
              <w:t>For PUSCH with low-rate data, 32 repetition are used.</w:t>
            </w:r>
          </w:p>
        </w:tc>
      </w:tr>
      <w:tr w:rsidR="001D7359" w14:paraId="41AF7DBE" w14:textId="77777777" w:rsidTr="002D1D33">
        <w:tc>
          <w:tcPr>
            <w:tcW w:w="1392" w:type="dxa"/>
          </w:tcPr>
          <w:p w14:paraId="48E842A9" w14:textId="77777777" w:rsidR="001D7359" w:rsidRDefault="001D7359" w:rsidP="002D1D33">
            <w:pPr>
              <w:spacing w:beforeLines="50" w:before="120" w:afterLines="50" w:after="120"/>
              <w:rPr>
                <w:sz w:val="22"/>
                <w:szCs w:val="18"/>
              </w:rPr>
            </w:pPr>
            <w:r>
              <w:rPr>
                <w:rFonts w:eastAsia="SimSun"/>
                <w:sz w:val="22"/>
                <w:szCs w:val="18"/>
              </w:rPr>
              <w:t>vivo</w:t>
            </w:r>
          </w:p>
        </w:tc>
        <w:tc>
          <w:tcPr>
            <w:tcW w:w="1536" w:type="dxa"/>
          </w:tcPr>
          <w:p w14:paraId="11521CAC" w14:textId="77777777" w:rsidR="001D7359" w:rsidRDefault="001D7359" w:rsidP="002D1D33">
            <w:pPr>
              <w:spacing w:beforeLines="50" w:before="120" w:afterLines="50" w:after="120"/>
              <w:rPr>
                <w:sz w:val="22"/>
                <w:szCs w:val="18"/>
              </w:rPr>
            </w:pPr>
            <w:r>
              <w:rPr>
                <w:rFonts w:eastAsia="SimSun"/>
                <w:sz w:val="22"/>
                <w:szCs w:val="18"/>
              </w:rPr>
              <w:t>A-3/C</w:t>
            </w:r>
          </w:p>
        </w:tc>
        <w:tc>
          <w:tcPr>
            <w:tcW w:w="7034" w:type="dxa"/>
          </w:tcPr>
          <w:p w14:paraId="1622ACB5" w14:textId="77777777" w:rsidR="001D7359" w:rsidRDefault="001D7359" w:rsidP="002D1D33">
            <w:pPr>
              <w:spacing w:beforeLines="50" w:before="120" w:afterLines="50" w:after="120"/>
              <w:rPr>
                <w:rFonts w:eastAsia="SimSun"/>
                <w:sz w:val="22"/>
                <w:szCs w:val="18"/>
              </w:rPr>
            </w:pPr>
            <w:r>
              <w:rPr>
                <w:rFonts w:eastAsia="SimSun"/>
                <w:sz w:val="22"/>
                <w:szCs w:val="18"/>
              </w:rPr>
              <w:t xml:space="preserve">For VoIP, if 15kHz SCS is considered, at most 20 repetitions are allowed. However, as for other numerology for VoIP or low data rate service, 32 repetitions could be also supported. </w:t>
            </w:r>
          </w:p>
          <w:p w14:paraId="4B485466" w14:textId="77777777" w:rsidR="001D7359" w:rsidRDefault="001D7359" w:rsidP="002D1D33">
            <w:pPr>
              <w:spacing w:beforeLines="50" w:before="120" w:afterLines="50" w:after="120"/>
              <w:rPr>
                <w:rFonts w:eastAsia="SimSun"/>
                <w:sz w:val="22"/>
                <w:szCs w:val="18"/>
              </w:rPr>
            </w:pPr>
            <w:r>
              <w:rPr>
                <w:rFonts w:eastAsia="SimSun"/>
                <w:sz w:val="22"/>
                <w:szCs w:val="18"/>
              </w:rPr>
              <w:t>For low data rate, up to 32 can be used.</w:t>
            </w:r>
          </w:p>
          <w:p w14:paraId="30DAB32F" w14:textId="77777777" w:rsidR="001D7359" w:rsidRDefault="001D7359" w:rsidP="002D1D33">
            <w:pPr>
              <w:spacing w:beforeLines="50" w:before="120" w:afterLines="50" w:after="120"/>
              <w:rPr>
                <w:rFonts w:eastAsia="SimSun"/>
                <w:sz w:val="22"/>
                <w:szCs w:val="18"/>
              </w:rPr>
            </w:pPr>
            <w:r>
              <w:rPr>
                <w:rFonts w:eastAsia="SimSun"/>
                <w:sz w:val="22"/>
                <w:szCs w:val="18"/>
              </w:rPr>
              <w:t xml:space="preserve">We do not see the need to use </w:t>
            </w:r>
            <w:proofErr w:type="spellStart"/>
            <w:r>
              <w:rPr>
                <w:rFonts w:eastAsia="SimSun"/>
                <w:sz w:val="22"/>
                <w:szCs w:val="18"/>
              </w:rPr>
              <w:t>TBoMS</w:t>
            </w:r>
            <w:proofErr w:type="spellEnd"/>
            <w:r>
              <w:rPr>
                <w:rFonts w:eastAsia="SimSun"/>
                <w:sz w:val="22"/>
                <w:szCs w:val="18"/>
              </w:rPr>
              <w:t xml:space="preserve"> which does not have much gain compared to repetition.</w:t>
            </w:r>
          </w:p>
          <w:p w14:paraId="5118DBA7" w14:textId="77777777" w:rsidR="001D7359" w:rsidRDefault="001D7359" w:rsidP="002D1D33">
            <w:pPr>
              <w:spacing w:beforeLines="50" w:before="120" w:afterLines="50" w:after="120"/>
              <w:rPr>
                <w:sz w:val="22"/>
                <w:szCs w:val="18"/>
              </w:rPr>
            </w:pPr>
            <w:r>
              <w:rPr>
                <w:rFonts w:eastAsia="SimSun"/>
                <w:sz w:val="22"/>
                <w:szCs w:val="18"/>
              </w:rPr>
              <w:t xml:space="preserve">There’s no need to study Msg3 as we’ve commented in topic 9. </w:t>
            </w:r>
          </w:p>
        </w:tc>
      </w:tr>
      <w:tr w:rsidR="001D7359" w14:paraId="03F1A197" w14:textId="77777777" w:rsidTr="002D1D33">
        <w:tc>
          <w:tcPr>
            <w:tcW w:w="1392" w:type="dxa"/>
          </w:tcPr>
          <w:p w14:paraId="0477C755" w14:textId="77777777" w:rsidR="001D7359" w:rsidRDefault="001D7359" w:rsidP="002D1D33">
            <w:pPr>
              <w:spacing w:beforeLines="50" w:before="120" w:afterLines="50" w:after="120"/>
              <w:rPr>
                <w:sz w:val="22"/>
                <w:szCs w:val="18"/>
              </w:rPr>
            </w:pPr>
            <w:r>
              <w:rPr>
                <w:rFonts w:eastAsia="Malgun Gothic"/>
                <w:sz w:val="22"/>
                <w:szCs w:val="18"/>
                <w:lang w:eastAsia="ko-KR"/>
              </w:rPr>
              <w:t>Samsung</w:t>
            </w:r>
          </w:p>
        </w:tc>
        <w:tc>
          <w:tcPr>
            <w:tcW w:w="1536" w:type="dxa"/>
          </w:tcPr>
          <w:p w14:paraId="0226AB2D" w14:textId="77777777" w:rsidR="001D7359" w:rsidRDefault="001D7359" w:rsidP="002D1D33">
            <w:pPr>
              <w:spacing w:beforeLines="50" w:before="120" w:afterLines="50" w:after="120"/>
              <w:rPr>
                <w:sz w:val="22"/>
                <w:szCs w:val="18"/>
              </w:rPr>
            </w:pPr>
            <w:r>
              <w:rPr>
                <w:rFonts w:eastAsia="Malgun Gothic"/>
                <w:sz w:val="22"/>
                <w:szCs w:val="18"/>
                <w:lang w:eastAsia="ko-KR"/>
              </w:rPr>
              <w:t>A-1/A-2</w:t>
            </w:r>
          </w:p>
        </w:tc>
        <w:tc>
          <w:tcPr>
            <w:tcW w:w="7034" w:type="dxa"/>
          </w:tcPr>
          <w:p w14:paraId="20817FAB" w14:textId="77777777" w:rsidR="001D7359" w:rsidRDefault="001D7359" w:rsidP="002D1D33">
            <w:pPr>
              <w:spacing w:beforeLines="50" w:before="120" w:afterLines="50" w:after="120"/>
              <w:rPr>
                <w:sz w:val="22"/>
                <w:szCs w:val="18"/>
              </w:rPr>
            </w:pPr>
            <w:r>
              <w:rPr>
                <w:sz w:val="22"/>
                <w:szCs w:val="18"/>
              </w:rPr>
              <w:t>A: The maximum number of repetitions specified in Rel-17 (32) should be used in NTN evaluation to understand the performance with already specified solutions. Two values could be used: 16 and 32. The latency with 32 repetitions should be further discussed (e.g. for VoIP).</w:t>
            </w:r>
          </w:p>
          <w:p w14:paraId="230B7DF2" w14:textId="77777777" w:rsidR="001D7359" w:rsidRDefault="001D7359" w:rsidP="002D1D33">
            <w:pPr>
              <w:spacing w:beforeLines="50" w:before="120" w:afterLines="50" w:after="120"/>
              <w:rPr>
                <w:sz w:val="22"/>
                <w:szCs w:val="18"/>
              </w:rPr>
            </w:pPr>
            <w:r>
              <w:rPr>
                <w:sz w:val="22"/>
                <w:szCs w:val="18"/>
              </w:rPr>
              <w:t xml:space="preserve">B and C: these are Rel-17 solutions that are applicable to NTN (with some constraints). They can be evaluated for NTN, although relative gains are expected to be similar to what found in TN. If RAN1 agrees to perform evaluation, it would be good to agree simulation assumptions for a limited number of cases for easy comparison of companies’ results. Otherwise, it is better to consider gains (e.g., up to 2dB gain for 10% </w:t>
            </w:r>
            <w:proofErr w:type="spellStart"/>
            <w:r>
              <w:rPr>
                <w:sz w:val="22"/>
                <w:szCs w:val="18"/>
              </w:rPr>
              <w:t>iBLER</w:t>
            </w:r>
            <w:proofErr w:type="spellEnd"/>
            <w:r>
              <w:rPr>
                <w:sz w:val="22"/>
                <w:szCs w:val="18"/>
              </w:rPr>
              <w:t xml:space="preserve"> for eMBB, and 1 dB gain for 2% </w:t>
            </w:r>
            <w:proofErr w:type="spellStart"/>
            <w:r>
              <w:rPr>
                <w:sz w:val="22"/>
                <w:szCs w:val="18"/>
              </w:rPr>
              <w:t>rBLER</w:t>
            </w:r>
            <w:proofErr w:type="spellEnd"/>
            <w:r>
              <w:rPr>
                <w:sz w:val="22"/>
                <w:szCs w:val="18"/>
              </w:rPr>
              <w:t xml:space="preserve"> for VoIP) reported in TN for link-budget calculation.</w:t>
            </w:r>
          </w:p>
          <w:p w14:paraId="0AEB6796" w14:textId="77777777" w:rsidR="001D7359" w:rsidRDefault="001D7359" w:rsidP="002D1D33">
            <w:pPr>
              <w:spacing w:beforeLines="50" w:before="120" w:afterLines="50" w:after="120"/>
              <w:rPr>
                <w:sz w:val="22"/>
                <w:szCs w:val="18"/>
              </w:rPr>
            </w:pPr>
            <w:r>
              <w:rPr>
                <w:sz w:val="22"/>
                <w:szCs w:val="18"/>
              </w:rPr>
              <w:lastRenderedPageBreak/>
              <w:t>D: Msg3 PUSCH repetition is another Rel-17 solution applicable to NTN. It can be used 4 as number of repetitions.</w:t>
            </w:r>
          </w:p>
        </w:tc>
      </w:tr>
      <w:tr w:rsidR="001D7359" w14:paraId="3DDECA3A" w14:textId="77777777" w:rsidTr="002D1D33">
        <w:tc>
          <w:tcPr>
            <w:tcW w:w="1392" w:type="dxa"/>
          </w:tcPr>
          <w:p w14:paraId="67D0C4E4" w14:textId="77777777" w:rsidR="001D7359" w:rsidRDefault="001D7359" w:rsidP="002D1D33">
            <w:pPr>
              <w:spacing w:beforeLines="50" w:before="120" w:afterLines="50" w:after="120"/>
              <w:rPr>
                <w:sz w:val="22"/>
                <w:szCs w:val="18"/>
              </w:rPr>
            </w:pPr>
            <w:r>
              <w:rPr>
                <w:sz w:val="22"/>
                <w:szCs w:val="18"/>
              </w:rPr>
              <w:lastRenderedPageBreak/>
              <w:t>Nokia, Nokia Shanghai Bell</w:t>
            </w:r>
          </w:p>
        </w:tc>
        <w:tc>
          <w:tcPr>
            <w:tcW w:w="1536" w:type="dxa"/>
          </w:tcPr>
          <w:p w14:paraId="4F1E5105" w14:textId="77777777" w:rsidR="001D7359" w:rsidRDefault="001D7359" w:rsidP="002D1D33">
            <w:pPr>
              <w:spacing w:beforeLines="50" w:before="120" w:afterLines="50" w:after="120"/>
              <w:rPr>
                <w:sz w:val="22"/>
                <w:szCs w:val="18"/>
              </w:rPr>
            </w:pPr>
            <w:r>
              <w:rPr>
                <w:sz w:val="22"/>
                <w:szCs w:val="18"/>
              </w:rPr>
              <w:t xml:space="preserve">(A-1)/(B)/C/D </w:t>
            </w:r>
          </w:p>
        </w:tc>
        <w:tc>
          <w:tcPr>
            <w:tcW w:w="7034" w:type="dxa"/>
          </w:tcPr>
          <w:p w14:paraId="5916FFC3" w14:textId="77777777" w:rsidR="001D7359" w:rsidRDefault="001D7359" w:rsidP="002D1D33">
            <w:pPr>
              <w:spacing w:beforeLines="50" w:before="120" w:afterLines="50" w:after="120"/>
              <w:rPr>
                <w:sz w:val="22"/>
                <w:szCs w:val="18"/>
              </w:rPr>
            </w:pPr>
            <w:r>
              <w:rPr>
                <w:sz w:val="22"/>
                <w:szCs w:val="18"/>
              </w:rPr>
              <w:t>A-1 may not be needed, but if included, we would prefer to go for the 32 repetitions and evaluate compared to 16 repetitions at least for eMBB (32 repetitions may not be feasible for VoIP due to channel overflow).</w:t>
            </w:r>
          </w:p>
          <w:p w14:paraId="625EB899" w14:textId="77777777" w:rsidR="001D7359" w:rsidRDefault="001D7359" w:rsidP="002D1D33">
            <w:pPr>
              <w:spacing w:beforeLines="50" w:before="120" w:afterLines="50" w:after="120"/>
              <w:rPr>
                <w:sz w:val="22"/>
                <w:szCs w:val="18"/>
              </w:rPr>
            </w:pPr>
            <w:r>
              <w:rPr>
                <w:sz w:val="22"/>
                <w:szCs w:val="18"/>
              </w:rPr>
              <w:t>C/D may provide direct benefit in link performance (e.g. BLER).</w:t>
            </w:r>
          </w:p>
          <w:p w14:paraId="66DCC0D6" w14:textId="77777777" w:rsidR="001D7359" w:rsidRDefault="001D7359" w:rsidP="002D1D33">
            <w:pPr>
              <w:spacing w:beforeLines="50" w:before="120" w:afterLines="50" w:after="120"/>
              <w:rPr>
                <w:sz w:val="22"/>
                <w:szCs w:val="18"/>
              </w:rPr>
            </w:pPr>
            <w:r>
              <w:rPr>
                <w:sz w:val="22"/>
                <w:szCs w:val="18"/>
              </w:rPr>
              <w:t>B (</w:t>
            </w:r>
            <w:proofErr w:type="spellStart"/>
            <w:r>
              <w:rPr>
                <w:sz w:val="22"/>
                <w:szCs w:val="18"/>
              </w:rPr>
              <w:t>TBoMS</w:t>
            </w:r>
            <w:proofErr w:type="spellEnd"/>
            <w:r>
              <w:rPr>
                <w:sz w:val="22"/>
                <w:szCs w:val="18"/>
              </w:rPr>
              <w:t xml:space="preserve">) is not expected to need any modifications to be directly applicable for NR over NTN. Hence we do not see any need to perform further evaluations. If companies insist on performing </w:t>
            </w:r>
            <w:proofErr w:type="spellStart"/>
            <w:r>
              <w:rPr>
                <w:sz w:val="22"/>
                <w:szCs w:val="18"/>
              </w:rPr>
              <w:t>TBoMS</w:t>
            </w:r>
            <w:proofErr w:type="spellEnd"/>
            <w:r>
              <w:rPr>
                <w:sz w:val="22"/>
                <w:szCs w:val="18"/>
              </w:rPr>
              <w:t xml:space="preserve"> evaluations, we are fine with that as well.</w:t>
            </w:r>
          </w:p>
        </w:tc>
      </w:tr>
      <w:tr w:rsidR="001D7359" w14:paraId="4A291EAE" w14:textId="77777777" w:rsidTr="002D1D33">
        <w:tc>
          <w:tcPr>
            <w:tcW w:w="1392" w:type="dxa"/>
          </w:tcPr>
          <w:p w14:paraId="2700EFE9" w14:textId="77777777" w:rsidR="001D7359" w:rsidRDefault="001D7359" w:rsidP="002D1D33">
            <w:pPr>
              <w:spacing w:beforeLines="50" w:before="120" w:afterLines="50" w:after="120"/>
              <w:rPr>
                <w:sz w:val="22"/>
                <w:szCs w:val="18"/>
              </w:rPr>
            </w:pPr>
            <w:r>
              <w:rPr>
                <w:rFonts w:eastAsia="SimSun"/>
                <w:sz w:val="22"/>
                <w:szCs w:val="18"/>
              </w:rPr>
              <w:t>OPPO</w:t>
            </w:r>
          </w:p>
        </w:tc>
        <w:tc>
          <w:tcPr>
            <w:tcW w:w="1536" w:type="dxa"/>
          </w:tcPr>
          <w:p w14:paraId="6A007324" w14:textId="77777777" w:rsidR="001D7359" w:rsidRDefault="001D7359" w:rsidP="002D1D33">
            <w:pPr>
              <w:spacing w:beforeLines="50" w:before="120" w:afterLines="50" w:after="120"/>
              <w:rPr>
                <w:sz w:val="22"/>
                <w:szCs w:val="18"/>
              </w:rPr>
            </w:pPr>
            <w:r>
              <w:rPr>
                <w:rFonts w:eastAsia="SimSun"/>
                <w:sz w:val="22"/>
                <w:szCs w:val="18"/>
              </w:rPr>
              <w:t>A-1/A-2/B/C/D</w:t>
            </w:r>
          </w:p>
        </w:tc>
        <w:tc>
          <w:tcPr>
            <w:tcW w:w="7034" w:type="dxa"/>
          </w:tcPr>
          <w:p w14:paraId="2E4E2071" w14:textId="77777777" w:rsidR="001D7359" w:rsidRDefault="001D7359" w:rsidP="002D1D33">
            <w:pPr>
              <w:spacing w:beforeLines="50" w:before="120" w:afterLines="50" w:after="120"/>
              <w:rPr>
                <w:rFonts w:eastAsia="SimSun"/>
                <w:sz w:val="22"/>
                <w:szCs w:val="18"/>
              </w:rPr>
            </w:pPr>
            <w:r>
              <w:rPr>
                <w:rFonts w:eastAsia="SimSun"/>
                <w:sz w:val="22"/>
                <w:szCs w:val="18"/>
              </w:rPr>
              <w:t>For VoIP service, 20 repetitions are used.</w:t>
            </w:r>
          </w:p>
          <w:p w14:paraId="063F6C44" w14:textId="77777777" w:rsidR="001D7359" w:rsidRDefault="001D7359" w:rsidP="002D1D33">
            <w:pPr>
              <w:spacing w:beforeLines="50" w:before="120" w:afterLines="50" w:after="120"/>
              <w:rPr>
                <w:rFonts w:eastAsia="SimSun"/>
                <w:sz w:val="22"/>
                <w:szCs w:val="18"/>
              </w:rPr>
            </w:pPr>
            <w:r>
              <w:rPr>
                <w:rFonts w:eastAsia="SimSun"/>
                <w:sz w:val="22"/>
                <w:szCs w:val="18"/>
              </w:rPr>
              <w:t>For low data rate service, 32 repetitions are used.</w:t>
            </w:r>
          </w:p>
        </w:tc>
      </w:tr>
      <w:tr w:rsidR="001D7359" w14:paraId="164389A7" w14:textId="77777777" w:rsidTr="002D1D33">
        <w:tc>
          <w:tcPr>
            <w:tcW w:w="1392" w:type="dxa"/>
          </w:tcPr>
          <w:p w14:paraId="268AD8F9"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536" w:type="dxa"/>
          </w:tcPr>
          <w:p w14:paraId="37B2812E" w14:textId="77777777" w:rsidR="001D7359" w:rsidRDefault="001D7359" w:rsidP="002D1D33">
            <w:pPr>
              <w:spacing w:beforeLines="50" w:before="120" w:afterLines="50" w:after="120"/>
              <w:rPr>
                <w:sz w:val="22"/>
                <w:szCs w:val="18"/>
              </w:rPr>
            </w:pPr>
            <w:r>
              <w:rPr>
                <w:sz w:val="22"/>
                <w:szCs w:val="18"/>
              </w:rPr>
              <w:t>A/B/C/D</w:t>
            </w:r>
          </w:p>
        </w:tc>
        <w:tc>
          <w:tcPr>
            <w:tcW w:w="7034" w:type="dxa"/>
          </w:tcPr>
          <w:p w14:paraId="56128871" w14:textId="77777777" w:rsidR="001D7359" w:rsidRDefault="001D7359" w:rsidP="002D1D33">
            <w:pPr>
              <w:spacing w:beforeLines="50" w:before="120" w:afterLines="50" w:after="120"/>
              <w:rPr>
                <w:rFonts w:eastAsia="SimSun"/>
                <w:sz w:val="22"/>
                <w:szCs w:val="18"/>
              </w:rPr>
            </w:pPr>
            <w:r>
              <w:rPr>
                <w:rFonts w:eastAsia="SimSun"/>
                <w:sz w:val="22"/>
                <w:szCs w:val="18"/>
              </w:rPr>
              <w:t>For feature A, all the repetition number supported by Rel-17 coverage enhancement can be used. There is no need to define the specific number of repetitions as different scenarios can have different repetition number.</w:t>
            </w:r>
          </w:p>
          <w:p w14:paraId="200942E0" w14:textId="77777777" w:rsidR="001D7359" w:rsidRDefault="001D7359" w:rsidP="002D1D33">
            <w:pPr>
              <w:spacing w:beforeLines="50" w:before="120" w:afterLines="50" w:after="120"/>
              <w:rPr>
                <w:rFonts w:eastAsia="SimSun"/>
                <w:sz w:val="22"/>
                <w:szCs w:val="18"/>
              </w:rPr>
            </w:pPr>
            <w:r>
              <w:rPr>
                <w:rFonts w:eastAsia="SimSun"/>
                <w:sz w:val="22"/>
                <w:szCs w:val="18"/>
              </w:rPr>
              <w:t>The method of real channel estimation should be aligned first before applying feature C.</w:t>
            </w:r>
          </w:p>
          <w:p w14:paraId="1E574D77" w14:textId="77777777" w:rsidR="001D7359" w:rsidRDefault="001D7359" w:rsidP="002D1D33">
            <w:pPr>
              <w:spacing w:beforeLines="50" w:before="120" w:afterLines="50" w:after="120"/>
              <w:rPr>
                <w:sz w:val="22"/>
                <w:szCs w:val="18"/>
              </w:rPr>
            </w:pPr>
          </w:p>
        </w:tc>
      </w:tr>
      <w:tr w:rsidR="001D7359" w14:paraId="2579A9A8" w14:textId="77777777" w:rsidTr="002D1D33">
        <w:tc>
          <w:tcPr>
            <w:tcW w:w="1392" w:type="dxa"/>
          </w:tcPr>
          <w:p w14:paraId="380480B8" w14:textId="77777777" w:rsidR="001D7359" w:rsidRDefault="001D7359" w:rsidP="002D1D33">
            <w:pPr>
              <w:spacing w:beforeLines="50" w:before="120" w:afterLines="50" w:after="120"/>
              <w:rPr>
                <w:sz w:val="22"/>
                <w:szCs w:val="18"/>
              </w:rPr>
            </w:pPr>
            <w:r>
              <w:rPr>
                <w:rFonts w:eastAsia="Malgun Gothic"/>
                <w:sz w:val="22"/>
                <w:szCs w:val="18"/>
                <w:lang w:eastAsia="ko-KR"/>
              </w:rPr>
              <w:t>LG</w:t>
            </w:r>
          </w:p>
        </w:tc>
        <w:tc>
          <w:tcPr>
            <w:tcW w:w="1536" w:type="dxa"/>
          </w:tcPr>
          <w:p w14:paraId="1FCADD66" w14:textId="77777777" w:rsidR="001D7359" w:rsidRDefault="001D7359" w:rsidP="002D1D33">
            <w:pPr>
              <w:spacing w:beforeLines="50" w:before="120" w:afterLines="50" w:after="120"/>
              <w:rPr>
                <w:sz w:val="22"/>
                <w:szCs w:val="18"/>
              </w:rPr>
            </w:pPr>
            <w:r>
              <w:rPr>
                <w:rFonts w:eastAsia="Malgun Gothic"/>
                <w:sz w:val="22"/>
                <w:szCs w:val="18"/>
                <w:lang w:eastAsia="ko-KR"/>
              </w:rPr>
              <w:t>A-1/B/C/D</w:t>
            </w:r>
          </w:p>
        </w:tc>
        <w:tc>
          <w:tcPr>
            <w:tcW w:w="7034" w:type="dxa"/>
          </w:tcPr>
          <w:p w14:paraId="449C61A1"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For A-1/B/D, we are fine to study and evaluate. However, we don’t see the problem to support these in NTN scenarios. </w:t>
            </w:r>
          </w:p>
          <w:p w14:paraId="3E5A3395" w14:textId="77777777" w:rsidR="001D7359" w:rsidRDefault="001D7359" w:rsidP="002D1D33">
            <w:pPr>
              <w:spacing w:beforeLines="50" w:before="120" w:afterLines="50" w:after="120"/>
              <w:rPr>
                <w:sz w:val="22"/>
                <w:szCs w:val="18"/>
              </w:rPr>
            </w:pPr>
            <w:r>
              <w:rPr>
                <w:rFonts w:eastAsia="Malgun Gothic"/>
                <w:sz w:val="22"/>
                <w:szCs w:val="18"/>
                <w:lang w:eastAsia="ko-KR"/>
              </w:rPr>
              <w:t>For Joint channel estimation (DMRS bundling), it is necessary to investigate how to support this feature for NTN scenarios.</w:t>
            </w:r>
          </w:p>
        </w:tc>
      </w:tr>
      <w:tr w:rsidR="001D7359" w14:paraId="343007AC" w14:textId="77777777" w:rsidTr="002D1D33">
        <w:tc>
          <w:tcPr>
            <w:tcW w:w="1392" w:type="dxa"/>
          </w:tcPr>
          <w:p w14:paraId="476E534B" w14:textId="77777777" w:rsidR="001D7359" w:rsidRDefault="001D7359" w:rsidP="002D1D33">
            <w:pPr>
              <w:spacing w:beforeLines="50" w:before="120" w:afterLines="50" w:after="120"/>
              <w:rPr>
                <w:sz w:val="22"/>
                <w:szCs w:val="18"/>
              </w:rPr>
            </w:pPr>
            <w:r>
              <w:rPr>
                <w:sz w:val="22"/>
                <w:szCs w:val="18"/>
              </w:rPr>
              <w:t>NEC</w:t>
            </w:r>
          </w:p>
        </w:tc>
        <w:tc>
          <w:tcPr>
            <w:tcW w:w="1536" w:type="dxa"/>
          </w:tcPr>
          <w:p w14:paraId="6E7E461A" w14:textId="77777777" w:rsidR="001D7359" w:rsidRDefault="001D7359" w:rsidP="002D1D33">
            <w:pPr>
              <w:spacing w:beforeLines="50" w:before="120" w:afterLines="50" w:after="120"/>
              <w:rPr>
                <w:sz w:val="22"/>
                <w:szCs w:val="18"/>
              </w:rPr>
            </w:pPr>
            <w:r>
              <w:rPr>
                <w:sz w:val="22"/>
                <w:szCs w:val="18"/>
              </w:rPr>
              <w:t>A-2/B/D</w:t>
            </w:r>
          </w:p>
        </w:tc>
        <w:tc>
          <w:tcPr>
            <w:tcW w:w="7034" w:type="dxa"/>
          </w:tcPr>
          <w:p w14:paraId="7D5435D3" w14:textId="77777777" w:rsidR="001D7359" w:rsidRDefault="001D7359" w:rsidP="002D1D33">
            <w:pPr>
              <w:spacing w:beforeLines="50" w:before="120" w:afterLines="50" w:after="120"/>
              <w:rPr>
                <w:sz w:val="22"/>
                <w:szCs w:val="18"/>
              </w:rPr>
            </w:pPr>
            <w:r>
              <w:rPr>
                <w:sz w:val="22"/>
                <w:szCs w:val="18"/>
              </w:rPr>
              <w:t xml:space="preserve">Although, 32 repetitions is expected to provide the best performance but we need to consider the bottleneck use case of VoIP service for commercial UEs for coverage enhancement. In this case, PUSCH repetitions of 20 times should be considered as baseline considering 20ms packet arrival duration for VoIP packets for simplified scheduling operations. </w:t>
            </w:r>
          </w:p>
          <w:p w14:paraId="22A1CC86" w14:textId="77777777" w:rsidR="001D7359" w:rsidRDefault="001D7359" w:rsidP="002D1D33">
            <w:pPr>
              <w:spacing w:beforeLines="50" w:before="120" w:afterLines="50" w:after="120"/>
              <w:rPr>
                <w:sz w:val="22"/>
                <w:szCs w:val="18"/>
              </w:rPr>
            </w:pPr>
            <w:r>
              <w:rPr>
                <w:sz w:val="22"/>
                <w:szCs w:val="18"/>
              </w:rPr>
              <w:t xml:space="preserve">Also, as indicated in 4.9.1, idle mode procedures and Msg3 PUSCH performance needs to be evaluated for commercial UEs. </w:t>
            </w:r>
          </w:p>
        </w:tc>
      </w:tr>
      <w:tr w:rsidR="001D7359" w14:paraId="1F087043" w14:textId="77777777" w:rsidTr="002D1D33">
        <w:tc>
          <w:tcPr>
            <w:tcW w:w="1392" w:type="dxa"/>
          </w:tcPr>
          <w:p w14:paraId="31A326E7" w14:textId="77777777" w:rsidR="001D7359" w:rsidRDefault="001D7359" w:rsidP="002D1D33">
            <w:pPr>
              <w:spacing w:beforeLines="50" w:before="120" w:afterLines="50" w:after="120"/>
              <w:rPr>
                <w:sz w:val="22"/>
                <w:szCs w:val="18"/>
              </w:rPr>
            </w:pPr>
            <w:r>
              <w:rPr>
                <w:sz w:val="22"/>
                <w:szCs w:val="18"/>
              </w:rPr>
              <w:t>NTT DOCOMO</w:t>
            </w:r>
          </w:p>
        </w:tc>
        <w:tc>
          <w:tcPr>
            <w:tcW w:w="1536" w:type="dxa"/>
          </w:tcPr>
          <w:p w14:paraId="5B184874" w14:textId="77777777" w:rsidR="001D7359" w:rsidRDefault="001D7359" w:rsidP="002D1D33">
            <w:pPr>
              <w:spacing w:beforeLines="50" w:before="120" w:afterLines="50" w:after="120"/>
              <w:rPr>
                <w:sz w:val="22"/>
                <w:szCs w:val="18"/>
              </w:rPr>
            </w:pPr>
            <w:r>
              <w:rPr>
                <w:sz w:val="22"/>
                <w:szCs w:val="18"/>
              </w:rPr>
              <w:t>A-1/A-2/B/C/D</w:t>
            </w:r>
          </w:p>
        </w:tc>
        <w:tc>
          <w:tcPr>
            <w:tcW w:w="7034" w:type="dxa"/>
          </w:tcPr>
          <w:p w14:paraId="4DA0707E" w14:textId="77777777" w:rsidR="001D7359" w:rsidRDefault="001D7359" w:rsidP="002D1D33">
            <w:pPr>
              <w:spacing w:beforeLines="50" w:before="120" w:afterLines="50" w:after="120"/>
              <w:rPr>
                <w:sz w:val="22"/>
                <w:szCs w:val="18"/>
              </w:rPr>
            </w:pPr>
            <w:r>
              <w:rPr>
                <w:sz w:val="22"/>
                <w:szCs w:val="18"/>
              </w:rPr>
              <w:t>Considering that the basic packet generation periodicity for VoIP is 20ms, up to 20 repetitions could be used for 15kHz SCS, and up to 32 repetitions for 30kHz SCS.</w:t>
            </w:r>
          </w:p>
        </w:tc>
      </w:tr>
      <w:tr w:rsidR="001D7359" w14:paraId="51AED54B" w14:textId="77777777" w:rsidTr="002D1D33">
        <w:tc>
          <w:tcPr>
            <w:tcW w:w="1392" w:type="dxa"/>
          </w:tcPr>
          <w:p w14:paraId="21C76FB1"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1536" w:type="dxa"/>
          </w:tcPr>
          <w:p w14:paraId="7B14995C" w14:textId="77777777" w:rsidR="001D7359" w:rsidRDefault="001D7359" w:rsidP="002D1D33">
            <w:pPr>
              <w:spacing w:beforeLines="50" w:before="120" w:afterLines="50" w:after="120"/>
              <w:rPr>
                <w:rFonts w:eastAsia="SimSun"/>
                <w:sz w:val="22"/>
                <w:szCs w:val="18"/>
              </w:rPr>
            </w:pPr>
            <w:r>
              <w:rPr>
                <w:rFonts w:eastAsia="SimSun"/>
                <w:sz w:val="22"/>
                <w:szCs w:val="18"/>
              </w:rPr>
              <w:t>A/C/D</w:t>
            </w:r>
          </w:p>
        </w:tc>
        <w:tc>
          <w:tcPr>
            <w:tcW w:w="7034" w:type="dxa"/>
          </w:tcPr>
          <w:p w14:paraId="604C6A3D" w14:textId="77777777" w:rsidR="001D7359" w:rsidRDefault="001D7359" w:rsidP="002D1D33">
            <w:pPr>
              <w:spacing w:beforeLines="50" w:before="120" w:afterLines="50" w:after="120"/>
              <w:rPr>
                <w:rFonts w:eastAsia="SimSun"/>
                <w:sz w:val="22"/>
                <w:szCs w:val="18"/>
              </w:rPr>
            </w:pPr>
            <w:r>
              <w:rPr>
                <w:rFonts w:eastAsia="SimSun"/>
                <w:sz w:val="22"/>
                <w:szCs w:val="18"/>
              </w:rPr>
              <w:t xml:space="preserve">We are fine with A/C/D. </w:t>
            </w:r>
          </w:p>
          <w:p w14:paraId="6E947DE6" w14:textId="77777777" w:rsidR="001D7359" w:rsidRDefault="001D7359" w:rsidP="002D1D33">
            <w:pPr>
              <w:spacing w:beforeLines="50" w:before="120" w:afterLines="50" w:after="120"/>
              <w:rPr>
                <w:rFonts w:eastAsia="SimSun"/>
                <w:sz w:val="22"/>
                <w:szCs w:val="18"/>
              </w:rPr>
            </w:pPr>
            <w:r>
              <w:rPr>
                <w:rFonts w:eastAsia="SimSun"/>
                <w:sz w:val="22"/>
                <w:szCs w:val="18"/>
              </w:rPr>
              <w:t xml:space="preserve">For VoIP, the repetition may be limited to 20 due to the packet size, i.e., A-2 should be used. While for low data rate service, A-1 and A-3 can be considered. </w:t>
            </w:r>
          </w:p>
        </w:tc>
      </w:tr>
      <w:tr w:rsidR="001D7359" w14:paraId="663FC407" w14:textId="77777777" w:rsidTr="002D1D33">
        <w:tc>
          <w:tcPr>
            <w:tcW w:w="1392" w:type="dxa"/>
          </w:tcPr>
          <w:p w14:paraId="3B397816"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1536" w:type="dxa"/>
          </w:tcPr>
          <w:p w14:paraId="26C0B5AA" w14:textId="77777777" w:rsidR="001D7359" w:rsidRDefault="001D7359" w:rsidP="002D1D33">
            <w:pPr>
              <w:spacing w:beforeLines="50" w:before="120" w:afterLines="50" w:after="120"/>
              <w:rPr>
                <w:sz w:val="22"/>
                <w:szCs w:val="18"/>
              </w:rPr>
            </w:pPr>
            <w:r>
              <w:rPr>
                <w:sz w:val="22"/>
                <w:szCs w:val="18"/>
              </w:rPr>
              <w:t>A/B/C/D</w:t>
            </w:r>
          </w:p>
        </w:tc>
        <w:tc>
          <w:tcPr>
            <w:tcW w:w="7034" w:type="dxa"/>
          </w:tcPr>
          <w:p w14:paraId="4A061426" w14:textId="77777777" w:rsidR="001D7359" w:rsidRDefault="001D7359" w:rsidP="002D1D33">
            <w:pPr>
              <w:spacing w:beforeLines="50" w:before="120" w:afterLines="50" w:after="120"/>
              <w:rPr>
                <w:rFonts w:eastAsia="SimSun"/>
                <w:sz w:val="22"/>
                <w:szCs w:val="18"/>
              </w:rPr>
            </w:pPr>
            <w:r>
              <w:rPr>
                <w:rFonts w:eastAsia="SimSun"/>
                <w:sz w:val="22"/>
                <w:szCs w:val="18"/>
              </w:rPr>
              <w:t>The repetition number can be further discussed.</w:t>
            </w:r>
          </w:p>
        </w:tc>
      </w:tr>
      <w:tr w:rsidR="001D7359" w14:paraId="02B5D137" w14:textId="77777777" w:rsidTr="002D1D33">
        <w:tc>
          <w:tcPr>
            <w:tcW w:w="1392" w:type="dxa"/>
          </w:tcPr>
          <w:p w14:paraId="375032A9" w14:textId="77777777" w:rsidR="001D7359" w:rsidRDefault="001D7359" w:rsidP="002D1D33">
            <w:pPr>
              <w:spacing w:beforeLines="50" w:before="120" w:afterLines="50" w:after="120"/>
              <w:rPr>
                <w:rFonts w:eastAsia="SimSun"/>
                <w:sz w:val="22"/>
                <w:szCs w:val="18"/>
              </w:rPr>
            </w:pPr>
            <w:r>
              <w:rPr>
                <w:sz w:val="22"/>
                <w:szCs w:val="18"/>
              </w:rPr>
              <w:t>Ericsson</w:t>
            </w:r>
          </w:p>
        </w:tc>
        <w:tc>
          <w:tcPr>
            <w:tcW w:w="1536" w:type="dxa"/>
          </w:tcPr>
          <w:p w14:paraId="1AB44960" w14:textId="77777777" w:rsidR="001D7359" w:rsidRDefault="001D7359" w:rsidP="002D1D33">
            <w:pPr>
              <w:spacing w:beforeLines="50" w:before="120" w:afterLines="50" w:after="120"/>
              <w:rPr>
                <w:sz w:val="22"/>
                <w:szCs w:val="18"/>
              </w:rPr>
            </w:pPr>
            <w:r>
              <w:rPr>
                <w:sz w:val="22"/>
                <w:szCs w:val="18"/>
              </w:rPr>
              <w:t>A-1/A-2/B/C/D</w:t>
            </w:r>
          </w:p>
        </w:tc>
        <w:tc>
          <w:tcPr>
            <w:tcW w:w="7034" w:type="dxa"/>
          </w:tcPr>
          <w:p w14:paraId="116FA266" w14:textId="77777777" w:rsidR="001D7359" w:rsidRDefault="001D7359" w:rsidP="002D1D33">
            <w:pPr>
              <w:spacing w:beforeLines="50" w:before="120" w:afterLines="50" w:after="120"/>
              <w:rPr>
                <w:rFonts w:eastAsia="SimSun"/>
                <w:sz w:val="22"/>
                <w:szCs w:val="18"/>
              </w:rPr>
            </w:pPr>
            <w:r>
              <w:rPr>
                <w:sz w:val="22"/>
                <w:szCs w:val="18"/>
              </w:rPr>
              <w:t xml:space="preserve">For VoIP, 32 repetitions per 20 </w:t>
            </w:r>
            <w:proofErr w:type="spellStart"/>
            <w:r>
              <w:rPr>
                <w:sz w:val="22"/>
                <w:szCs w:val="18"/>
              </w:rPr>
              <w:t>ms</w:t>
            </w:r>
            <w:proofErr w:type="spellEnd"/>
            <w:r>
              <w:rPr>
                <w:sz w:val="22"/>
                <w:szCs w:val="18"/>
              </w:rPr>
              <w:t xml:space="preserve"> is possible with SCS=30 kHz.</w:t>
            </w:r>
          </w:p>
        </w:tc>
      </w:tr>
      <w:tr w:rsidR="001D7359" w14:paraId="01EFE8D5" w14:textId="77777777" w:rsidTr="002D1D33">
        <w:tc>
          <w:tcPr>
            <w:tcW w:w="1392" w:type="dxa"/>
          </w:tcPr>
          <w:p w14:paraId="1427DA43" w14:textId="77777777" w:rsidR="001D7359" w:rsidRDefault="001D7359" w:rsidP="002D1D33">
            <w:pPr>
              <w:spacing w:beforeLines="50" w:before="120" w:afterLines="50" w:after="120"/>
              <w:rPr>
                <w:sz w:val="22"/>
                <w:szCs w:val="18"/>
              </w:rPr>
            </w:pPr>
            <w:r>
              <w:rPr>
                <w:sz w:val="22"/>
                <w:szCs w:val="18"/>
              </w:rPr>
              <w:lastRenderedPageBreak/>
              <w:t>Thales</w:t>
            </w:r>
          </w:p>
        </w:tc>
        <w:tc>
          <w:tcPr>
            <w:tcW w:w="1536" w:type="dxa"/>
          </w:tcPr>
          <w:p w14:paraId="57ED076B" w14:textId="77777777" w:rsidR="001D7359" w:rsidRDefault="001D7359" w:rsidP="002D1D33">
            <w:pPr>
              <w:spacing w:beforeLines="50" w:before="120" w:afterLines="50" w:after="120"/>
              <w:rPr>
                <w:sz w:val="22"/>
                <w:szCs w:val="18"/>
              </w:rPr>
            </w:pPr>
            <w:r>
              <w:rPr>
                <w:sz w:val="22"/>
                <w:szCs w:val="18"/>
              </w:rPr>
              <w:t>A-1(for data)/A-2 (for Voice)/B/C/D</w:t>
            </w:r>
          </w:p>
        </w:tc>
        <w:tc>
          <w:tcPr>
            <w:tcW w:w="7034" w:type="dxa"/>
          </w:tcPr>
          <w:p w14:paraId="3B4284DD" w14:textId="77777777" w:rsidR="001D7359" w:rsidRDefault="001D7359" w:rsidP="002D1D33">
            <w:pPr>
              <w:spacing w:beforeLines="50" w:before="120" w:afterLines="50" w:after="120"/>
              <w:rPr>
                <w:sz w:val="22"/>
                <w:szCs w:val="18"/>
              </w:rPr>
            </w:pPr>
          </w:p>
        </w:tc>
      </w:tr>
      <w:tr w:rsidR="001D7359" w14:paraId="310268E3" w14:textId="77777777" w:rsidTr="002D1D33">
        <w:tc>
          <w:tcPr>
            <w:tcW w:w="1392" w:type="dxa"/>
          </w:tcPr>
          <w:p w14:paraId="6BC3DEFC"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1536" w:type="dxa"/>
          </w:tcPr>
          <w:p w14:paraId="544E5ED0" w14:textId="77777777" w:rsidR="001D7359" w:rsidRDefault="001D7359" w:rsidP="002D1D33">
            <w:pPr>
              <w:spacing w:beforeLines="50" w:before="120" w:afterLines="50" w:after="120"/>
              <w:rPr>
                <w:sz w:val="22"/>
                <w:szCs w:val="18"/>
              </w:rPr>
            </w:pPr>
            <w:r>
              <w:rPr>
                <w:sz w:val="22"/>
                <w:szCs w:val="18"/>
              </w:rPr>
              <w:t>A/B/C/D</w:t>
            </w:r>
          </w:p>
        </w:tc>
        <w:tc>
          <w:tcPr>
            <w:tcW w:w="7034" w:type="dxa"/>
          </w:tcPr>
          <w:p w14:paraId="5D98264E" w14:textId="77777777" w:rsidR="001D7359" w:rsidRDefault="001D7359" w:rsidP="002D1D33">
            <w:pPr>
              <w:spacing w:beforeLines="50" w:before="120" w:afterLines="50" w:after="120"/>
              <w:rPr>
                <w:sz w:val="22"/>
                <w:szCs w:val="18"/>
              </w:rPr>
            </w:pPr>
          </w:p>
        </w:tc>
      </w:tr>
      <w:tr w:rsidR="001D7359" w14:paraId="467EEDF3" w14:textId="77777777" w:rsidTr="002D1D33">
        <w:tc>
          <w:tcPr>
            <w:tcW w:w="1392" w:type="dxa"/>
          </w:tcPr>
          <w:p w14:paraId="447E8B2E"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536" w:type="dxa"/>
          </w:tcPr>
          <w:p w14:paraId="45AE3ED3" w14:textId="77777777" w:rsidR="001D7359" w:rsidRDefault="001D7359" w:rsidP="002D1D33">
            <w:pPr>
              <w:spacing w:beforeLines="50" w:before="120" w:afterLines="50" w:after="120"/>
              <w:rPr>
                <w:sz w:val="22"/>
                <w:szCs w:val="18"/>
              </w:rPr>
            </w:pPr>
            <w:r>
              <w:rPr>
                <w:rFonts w:eastAsia="SimSun"/>
                <w:sz w:val="22"/>
                <w:szCs w:val="18"/>
              </w:rPr>
              <w:t>A-1, C</w:t>
            </w:r>
          </w:p>
        </w:tc>
        <w:tc>
          <w:tcPr>
            <w:tcW w:w="7034" w:type="dxa"/>
          </w:tcPr>
          <w:p w14:paraId="48ACF9B2" w14:textId="77777777" w:rsidR="001D7359" w:rsidRDefault="001D7359" w:rsidP="002D1D33">
            <w:pPr>
              <w:spacing w:beforeLines="50" w:before="120" w:afterLines="50" w:after="120"/>
              <w:rPr>
                <w:rFonts w:eastAsia="SimSun"/>
                <w:sz w:val="22"/>
                <w:szCs w:val="18"/>
              </w:rPr>
            </w:pPr>
            <w:r>
              <w:rPr>
                <w:rFonts w:eastAsia="SimSun"/>
                <w:sz w:val="22"/>
                <w:szCs w:val="18"/>
              </w:rPr>
              <w:t>For VoIP, up to 32 repetitions can be considered depending on assumption for voice codec, latency, and bandwidth.</w:t>
            </w:r>
          </w:p>
          <w:p w14:paraId="2EF401B9" w14:textId="77777777" w:rsidR="001D7359" w:rsidRDefault="001D7359" w:rsidP="002D1D33">
            <w:pPr>
              <w:spacing w:beforeLines="50" w:before="120" w:afterLines="50" w:after="120"/>
              <w:rPr>
                <w:rFonts w:eastAsia="SimSun"/>
                <w:sz w:val="22"/>
                <w:szCs w:val="18"/>
              </w:rPr>
            </w:pPr>
            <w:r>
              <w:rPr>
                <w:rFonts w:eastAsia="SimSun"/>
                <w:sz w:val="22"/>
                <w:szCs w:val="18"/>
              </w:rPr>
              <w:t>For data, it depends on assumption for data rates.</w:t>
            </w:r>
          </w:p>
          <w:p w14:paraId="61F2EACD" w14:textId="77777777" w:rsidR="001D7359" w:rsidRDefault="001D7359" w:rsidP="002D1D33">
            <w:pPr>
              <w:spacing w:beforeLines="50" w:before="120" w:afterLines="50" w:after="120"/>
              <w:rPr>
                <w:rFonts w:eastAsia="SimSun"/>
                <w:sz w:val="22"/>
                <w:szCs w:val="18"/>
              </w:rPr>
            </w:pPr>
            <w:r>
              <w:rPr>
                <w:rFonts w:eastAsia="SimSun"/>
                <w:sz w:val="22"/>
                <w:szCs w:val="18"/>
              </w:rPr>
              <w:t>DM RS bundling can improved channel estimation at low SNR</w:t>
            </w:r>
          </w:p>
          <w:p w14:paraId="3F269716" w14:textId="77777777" w:rsidR="001D7359" w:rsidRDefault="001D7359" w:rsidP="002D1D33">
            <w:pPr>
              <w:spacing w:beforeLines="50" w:before="120" w:afterLines="50" w:after="120"/>
              <w:rPr>
                <w:sz w:val="22"/>
                <w:szCs w:val="18"/>
              </w:rPr>
            </w:pPr>
          </w:p>
        </w:tc>
      </w:tr>
      <w:tr w:rsidR="001D7359" w14:paraId="3E25AE9B" w14:textId="77777777" w:rsidTr="002D1D33">
        <w:tc>
          <w:tcPr>
            <w:tcW w:w="1392" w:type="dxa"/>
          </w:tcPr>
          <w:p w14:paraId="0E7B5DA5"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Ligado</w:t>
            </w:r>
            <w:proofErr w:type="spellEnd"/>
          </w:p>
        </w:tc>
        <w:tc>
          <w:tcPr>
            <w:tcW w:w="1536" w:type="dxa"/>
          </w:tcPr>
          <w:p w14:paraId="2DC438AB" w14:textId="77777777" w:rsidR="001D7359" w:rsidRDefault="001D7359" w:rsidP="002D1D33">
            <w:pPr>
              <w:spacing w:beforeLines="50" w:before="120" w:afterLines="50" w:after="120"/>
              <w:rPr>
                <w:sz w:val="22"/>
                <w:szCs w:val="18"/>
              </w:rPr>
            </w:pPr>
            <w:r>
              <w:rPr>
                <w:sz w:val="22"/>
                <w:szCs w:val="18"/>
              </w:rPr>
              <w:t>A-3</w:t>
            </w:r>
          </w:p>
        </w:tc>
        <w:tc>
          <w:tcPr>
            <w:tcW w:w="7034" w:type="dxa"/>
          </w:tcPr>
          <w:p w14:paraId="5BBEB4A9" w14:textId="77777777" w:rsidR="001D7359" w:rsidRDefault="001D7359" w:rsidP="002D1D33">
            <w:pPr>
              <w:spacing w:beforeLines="50" w:before="120" w:afterLines="50" w:after="120"/>
              <w:rPr>
                <w:sz w:val="22"/>
                <w:szCs w:val="18"/>
              </w:rPr>
            </w:pPr>
            <w:r>
              <w:rPr>
                <w:sz w:val="22"/>
                <w:szCs w:val="18"/>
              </w:rPr>
              <w:t xml:space="preserve">Adaptive repetitions, not considered in Release 17, should be considered here. </w:t>
            </w:r>
          </w:p>
        </w:tc>
      </w:tr>
      <w:tr w:rsidR="001D7359" w14:paraId="0638CD55" w14:textId="77777777" w:rsidTr="002D1D33">
        <w:tc>
          <w:tcPr>
            <w:tcW w:w="1392" w:type="dxa"/>
          </w:tcPr>
          <w:p w14:paraId="46A849C6"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1536" w:type="dxa"/>
          </w:tcPr>
          <w:p w14:paraId="41230620" w14:textId="77777777" w:rsidR="001D7359" w:rsidRDefault="001D7359" w:rsidP="002D1D33">
            <w:pPr>
              <w:spacing w:beforeLines="50" w:before="120" w:afterLines="50" w:after="120"/>
              <w:rPr>
                <w:sz w:val="22"/>
                <w:szCs w:val="18"/>
              </w:rPr>
            </w:pPr>
            <w:r>
              <w:rPr>
                <w:sz w:val="22"/>
                <w:szCs w:val="18"/>
              </w:rPr>
              <w:t>A-D</w:t>
            </w:r>
          </w:p>
        </w:tc>
        <w:tc>
          <w:tcPr>
            <w:tcW w:w="7034" w:type="dxa"/>
          </w:tcPr>
          <w:p w14:paraId="77AEC141" w14:textId="77777777" w:rsidR="001D7359" w:rsidRDefault="001D7359" w:rsidP="002D1D33">
            <w:pPr>
              <w:spacing w:beforeLines="50" w:before="120" w:afterLines="50" w:after="120"/>
              <w:rPr>
                <w:sz w:val="22"/>
                <w:szCs w:val="18"/>
              </w:rPr>
            </w:pPr>
            <w:r>
              <w:rPr>
                <w:sz w:val="22"/>
                <w:szCs w:val="18"/>
              </w:rPr>
              <w:t>Release-17 coverage enhancement features should be the baseline. Hence, A-D should be considered.</w:t>
            </w:r>
          </w:p>
        </w:tc>
      </w:tr>
      <w:tr w:rsidR="001D7359" w14:paraId="499DEC2F" w14:textId="77777777" w:rsidTr="002D1D33">
        <w:tc>
          <w:tcPr>
            <w:tcW w:w="1392" w:type="dxa"/>
          </w:tcPr>
          <w:p w14:paraId="4C29ECF3" w14:textId="77777777" w:rsidR="001D7359" w:rsidRDefault="001D7359" w:rsidP="002D1D33">
            <w:pPr>
              <w:spacing w:beforeLines="50" w:before="120" w:afterLines="50" w:after="120"/>
              <w:rPr>
                <w:rFonts w:eastAsia="SimSun"/>
                <w:sz w:val="22"/>
                <w:szCs w:val="18"/>
              </w:rPr>
            </w:pPr>
            <w:r>
              <w:rPr>
                <w:sz w:val="22"/>
                <w:szCs w:val="18"/>
              </w:rPr>
              <w:t>Lockheed</w:t>
            </w:r>
          </w:p>
        </w:tc>
        <w:tc>
          <w:tcPr>
            <w:tcW w:w="1536" w:type="dxa"/>
          </w:tcPr>
          <w:p w14:paraId="7F741385" w14:textId="77777777" w:rsidR="001D7359" w:rsidRDefault="001D7359" w:rsidP="002D1D33">
            <w:pPr>
              <w:spacing w:beforeLines="50" w:before="120" w:afterLines="50" w:after="120"/>
              <w:rPr>
                <w:sz w:val="22"/>
                <w:szCs w:val="18"/>
              </w:rPr>
            </w:pPr>
            <w:r>
              <w:rPr>
                <w:sz w:val="22"/>
                <w:szCs w:val="18"/>
              </w:rPr>
              <w:t>A-1, C, D</w:t>
            </w:r>
          </w:p>
        </w:tc>
        <w:tc>
          <w:tcPr>
            <w:tcW w:w="7034" w:type="dxa"/>
          </w:tcPr>
          <w:p w14:paraId="231DCF14" w14:textId="77777777" w:rsidR="001D7359" w:rsidRDefault="001D7359" w:rsidP="002D1D33">
            <w:pPr>
              <w:spacing w:beforeLines="50" w:before="120" w:afterLines="50" w:after="120"/>
              <w:rPr>
                <w:sz w:val="22"/>
                <w:szCs w:val="18"/>
              </w:rPr>
            </w:pPr>
          </w:p>
        </w:tc>
      </w:tr>
      <w:tr w:rsidR="001D7359" w14:paraId="6274AA8C" w14:textId="77777777" w:rsidTr="002D1D33">
        <w:tc>
          <w:tcPr>
            <w:tcW w:w="1392" w:type="dxa"/>
          </w:tcPr>
          <w:p w14:paraId="4A7AB093" w14:textId="77777777" w:rsidR="001D7359" w:rsidRDefault="001D7359" w:rsidP="002D1D33">
            <w:pPr>
              <w:spacing w:beforeLines="50" w:before="120" w:afterLines="50" w:after="120"/>
              <w:rPr>
                <w:sz w:val="22"/>
                <w:szCs w:val="18"/>
              </w:rPr>
            </w:pPr>
            <w:r>
              <w:rPr>
                <w:sz w:val="22"/>
                <w:szCs w:val="18"/>
              </w:rPr>
              <w:t>Panasonic</w:t>
            </w:r>
          </w:p>
        </w:tc>
        <w:tc>
          <w:tcPr>
            <w:tcW w:w="1536" w:type="dxa"/>
          </w:tcPr>
          <w:p w14:paraId="5FD4C7A6" w14:textId="77777777" w:rsidR="001D7359" w:rsidRDefault="001D7359" w:rsidP="002D1D33">
            <w:pPr>
              <w:spacing w:beforeLines="50" w:before="120" w:afterLines="50" w:after="120"/>
              <w:rPr>
                <w:sz w:val="22"/>
                <w:szCs w:val="18"/>
              </w:rPr>
            </w:pPr>
            <w:r>
              <w:rPr>
                <w:sz w:val="22"/>
                <w:szCs w:val="18"/>
              </w:rPr>
              <w:t>A-2/B/C/D</w:t>
            </w:r>
          </w:p>
        </w:tc>
        <w:tc>
          <w:tcPr>
            <w:tcW w:w="7034" w:type="dxa"/>
          </w:tcPr>
          <w:p w14:paraId="00FC19C1" w14:textId="77777777" w:rsidR="001D7359" w:rsidRDefault="001D7359" w:rsidP="002D1D33">
            <w:pPr>
              <w:spacing w:beforeLines="50" w:before="120" w:afterLines="50" w:after="120"/>
              <w:rPr>
                <w:sz w:val="22"/>
                <w:szCs w:val="18"/>
              </w:rPr>
            </w:pPr>
          </w:p>
        </w:tc>
      </w:tr>
    </w:tbl>
    <w:p w14:paraId="30BFA7D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397708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3C58B98"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6C890CC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Summary of inputs is the following:</w:t>
      </w:r>
    </w:p>
    <w:p w14:paraId="60BCF25B"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A: Enhanced PUSCH repetition: HW (without agreeing specific number), CATT (discuss repetition number), Sony (3)</w:t>
      </w:r>
    </w:p>
    <w:p w14:paraId="4BAA7DD3"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A-1: 32 repetitions: QC (for data), Apple (for data), Xiaomi (for data), vivo (for data and VoIP with SCS 30 kHz), Samsung, (Nokia (for data)), OPPO (for data), LGE, NEC (for data), DCM (for data and VoIP with SCS 30 kHz), ZTE (for data), E (for data and VoIP with SCS 30 kHz), Thales (for data), MTK, Lockheed (15)</w:t>
      </w:r>
    </w:p>
    <w:p w14:paraId="66A9EFA7"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A-2: 20 repetitions: QC (for VoIP), Lenovo, Apple (for VoIP), Xiaomi (for VoIP), vivo (for VoIP with SCS 15 kHz), OPPO (for VoIP), NEC (for VoIP), DCM (for VoIP with SCS 15 kHz), ZTE (for VoIP), E (for VoIP with SCS 15 kHz), Thales (for VoIP), Pana (12)</w:t>
      </w:r>
    </w:p>
    <w:p w14:paraId="205BB801" w14:textId="77777777" w:rsidR="001D7359" w:rsidRDefault="001D7359" w:rsidP="001D7359">
      <w:pPr>
        <w:numPr>
          <w:ilvl w:val="1"/>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A-3: Others: </w:t>
      </w:r>
      <w:proofErr w:type="spellStart"/>
      <w:r>
        <w:rPr>
          <w:rFonts w:ascii="Times New Roman" w:eastAsia="ＭＳ ゴシック" w:hAnsi="Times New Roman" w:cs="Times New Roman"/>
          <w:sz w:val="22"/>
          <w:szCs w:val="18"/>
          <w:lang w:val="en-GB" w:eastAsia="ja-JP"/>
        </w:rPr>
        <w:t>Ligado</w:t>
      </w:r>
      <w:proofErr w:type="spellEnd"/>
      <w:r>
        <w:rPr>
          <w:rFonts w:ascii="Times New Roman" w:eastAsia="ＭＳ ゴシック" w:hAnsi="Times New Roman" w:cs="Times New Roman"/>
          <w:sz w:val="22"/>
          <w:szCs w:val="18"/>
          <w:lang w:val="en-GB" w:eastAsia="ja-JP"/>
        </w:rPr>
        <w:t xml:space="preserve"> (1)</w:t>
      </w:r>
    </w:p>
    <w:p w14:paraId="79AECC23"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B: </w:t>
      </w:r>
      <w:proofErr w:type="spellStart"/>
      <w:r>
        <w:rPr>
          <w:rFonts w:ascii="Times New Roman" w:eastAsia="ＭＳ ゴシック" w:hAnsi="Times New Roman" w:cs="Times New Roman"/>
          <w:sz w:val="22"/>
          <w:szCs w:val="18"/>
          <w:lang w:val="en-GB" w:eastAsia="ja-JP"/>
        </w:rPr>
        <w:t>TBoMS</w:t>
      </w:r>
      <w:proofErr w:type="spellEnd"/>
      <w:r>
        <w:rPr>
          <w:rFonts w:ascii="Times New Roman" w:eastAsia="ＭＳ ゴシック" w:hAnsi="Times New Roman" w:cs="Times New Roman"/>
          <w:sz w:val="22"/>
          <w:szCs w:val="18"/>
          <w:lang w:val="en-GB" w:eastAsia="ja-JP"/>
        </w:rPr>
        <w:t>: QC, Lenovo, Apple, (Samsung), (Nokia), OPPO, HW, LGE, NEC, DCM, CATT, E, Thales, Sony, Pana (15)</w:t>
      </w:r>
    </w:p>
    <w:p w14:paraId="41DA4962"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C: Joint channel estimation (DMRS bundling): QC, Lenovo, Apple, (Samsung), Nokia, OPPO, HW, LGE, DCM, ZTE, CATT, E, Thales, MTK, Sony, Lockheed, Pana (17)</w:t>
      </w:r>
    </w:p>
    <w:p w14:paraId="6E3E1961" w14:textId="77777777" w:rsidR="001D7359" w:rsidRDefault="001D7359" w:rsidP="001D7359">
      <w:pPr>
        <w:numPr>
          <w:ilvl w:val="0"/>
          <w:numId w:val="10"/>
        </w:numPr>
        <w:spacing w:beforeLines="50" w:before="120" w:afterLines="50" w:after="120"/>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D: Msg3 PUSCH repetition: QC, Lenovo, Apple, (Samsung), Nokia, OPPO, HW, LGE, NEC, DCM, ZTE, CATT, E, Thales, Sony, Lockheed, Pana (17)</w:t>
      </w:r>
    </w:p>
    <w:p w14:paraId="5F6083D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B</w:t>
      </w:r>
      <w:r>
        <w:rPr>
          <w:rFonts w:ascii="Times New Roman" w:eastAsia="ＭＳ ゴシック" w:hAnsi="Times New Roman" w:cs="Times New Roman"/>
          <w:sz w:val="22"/>
          <w:szCs w:val="18"/>
          <w:lang w:val="en-US" w:eastAsia="ja-JP"/>
        </w:rPr>
        <w:t xml:space="preserve">ased on the above discussion, all Rel-17 </w:t>
      </w:r>
      <w:proofErr w:type="spellStart"/>
      <w:r>
        <w:rPr>
          <w:rFonts w:ascii="Times New Roman" w:eastAsia="ＭＳ ゴシック" w:hAnsi="Times New Roman" w:cs="Times New Roman"/>
          <w:sz w:val="22"/>
          <w:szCs w:val="18"/>
          <w:lang w:val="en-US" w:eastAsia="ja-JP"/>
        </w:rPr>
        <w:t>CovEnh</w:t>
      </w:r>
      <w:proofErr w:type="spellEnd"/>
      <w:r>
        <w:rPr>
          <w:rFonts w:ascii="Times New Roman" w:eastAsia="ＭＳ ゴシック" w:hAnsi="Times New Roman" w:cs="Times New Roman"/>
          <w:sz w:val="22"/>
          <w:szCs w:val="18"/>
          <w:lang w:val="en-US" w:eastAsia="ja-JP"/>
        </w:rPr>
        <w:t xml:space="preserve"> mechanisms would be agreeable for this study while there are a few objections. On repetition number, companies’ views are highly aligned as 32 can be used for data and 20 should be assumed for VoIP. At the same time, there are comments that 32 can be used also for VoIP with SCS 30 kHz. FL thinks this comment is valid. In addition, FL assumes max number of Msg.3 PUSCH repetitions is straightforward to use in evaluation. On HW’s comment, FL’s understanding is that what should be evaluated is </w:t>
      </w:r>
      <w:r>
        <w:rPr>
          <w:rFonts w:ascii="Times New Roman" w:eastAsia="ＭＳ ゴシック" w:hAnsi="Times New Roman" w:cs="Times New Roman"/>
          <w:sz w:val="22"/>
          <w:szCs w:val="18"/>
          <w:lang w:val="en-US" w:eastAsia="ja-JP"/>
        </w:rPr>
        <w:lastRenderedPageBreak/>
        <w:t>performance at the worst channel quality with all applicable features with the best way. FL does not see any need to evaluate less number of repetitions.</w:t>
      </w:r>
    </w:p>
    <w:p w14:paraId="14AEB4A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eanwhile, as pointed out in [10/Nokia, NSB] [18/Lenovo] [19/LGE], how to apply joint channel estimation (DMRS bundling) in NTN is an issue. FL would like to ask whether/how to clarify this aspect for this study.</w:t>
      </w:r>
    </w:p>
    <w:p w14:paraId="0D54896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F2863D2"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4B8A77F5"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10-1_v0</w:t>
      </w:r>
    </w:p>
    <w:p w14:paraId="1A28D7D6"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GB" w:eastAsia="zh-CN"/>
        </w:rPr>
        <w:t>The following features introduced in Rel-17 Coverage enhancement WI are applied in coverage evaluation of NR NTN.</w:t>
      </w:r>
    </w:p>
    <w:p w14:paraId="2BECDA73"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32 PUSCH repetitions for VoIP with SCS 30 kHz and low-data rate service</w:t>
      </w:r>
    </w:p>
    <w:p w14:paraId="38853FF9"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20 PUSCH repetitions for VoIP with SCS 15 kHz</w:t>
      </w:r>
    </w:p>
    <w:p w14:paraId="6AF41742"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proofErr w:type="spellStart"/>
      <w:r>
        <w:rPr>
          <w:rFonts w:ascii="Times New Roman" w:eastAsia="ＭＳ ゴシック" w:hAnsi="Times New Roman" w:cs="Times New Roman" w:hint="eastAsia"/>
          <w:sz w:val="22"/>
          <w:szCs w:val="18"/>
          <w:lang w:val="en-GB" w:eastAsia="ja-JP"/>
        </w:rPr>
        <w:t>T</w:t>
      </w:r>
      <w:r>
        <w:rPr>
          <w:rFonts w:ascii="Times New Roman" w:eastAsia="ＭＳ ゴシック" w:hAnsi="Times New Roman" w:cs="Times New Roman"/>
          <w:sz w:val="22"/>
          <w:szCs w:val="18"/>
          <w:lang w:val="en-GB" w:eastAsia="ja-JP"/>
        </w:rPr>
        <w:t>BoMS</w:t>
      </w:r>
      <w:proofErr w:type="spellEnd"/>
    </w:p>
    <w:p w14:paraId="312D3D15"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w:t>
      </w:r>
      <w:r>
        <w:rPr>
          <w:rFonts w:ascii="Times New Roman" w:eastAsia="ＭＳ ゴシック" w:hAnsi="Times New Roman" w:cs="Times New Roman" w:hint="eastAsia"/>
          <w:sz w:val="22"/>
          <w:szCs w:val="18"/>
          <w:lang w:val="en-GB" w:eastAsia="ja-JP"/>
        </w:rPr>
        <w:t>J</w:t>
      </w:r>
      <w:r>
        <w:rPr>
          <w:rFonts w:ascii="Times New Roman" w:eastAsia="ＭＳ ゴシック" w:hAnsi="Times New Roman" w:cs="Times New Roman"/>
          <w:sz w:val="22"/>
          <w:szCs w:val="18"/>
          <w:lang w:val="en-GB" w:eastAsia="ja-JP"/>
        </w:rPr>
        <w:t>oint channel estimation (DMRS bundling)]</w:t>
      </w:r>
    </w:p>
    <w:p w14:paraId="2F8D1D15"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8 </w:t>
      </w:r>
      <w:r>
        <w:rPr>
          <w:rFonts w:ascii="Times New Roman" w:eastAsia="ＭＳ ゴシック" w:hAnsi="Times New Roman" w:cs="Times New Roman" w:hint="eastAsia"/>
          <w:sz w:val="22"/>
          <w:szCs w:val="18"/>
          <w:lang w:val="en-GB" w:eastAsia="ja-JP"/>
        </w:rPr>
        <w:t>M</w:t>
      </w:r>
      <w:r>
        <w:rPr>
          <w:rFonts w:ascii="Times New Roman" w:eastAsia="ＭＳ ゴシック" w:hAnsi="Times New Roman" w:cs="Times New Roman"/>
          <w:sz w:val="22"/>
          <w:szCs w:val="18"/>
          <w:lang w:val="en-GB" w:eastAsia="ja-JP"/>
        </w:rPr>
        <w:t>sg.3 PUSCH repetitions</w:t>
      </w:r>
    </w:p>
    <w:p w14:paraId="53A168E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2430BB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Q: If proposal 1-1 is agreed (for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/2</w:t>
      </w:r>
      <w:r>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bullets), and if corresponding channel is agreed as evaluation target channel, do you agree the above proposal? If the answer is NO, please share the reason and how to modify.</w:t>
      </w:r>
    </w:p>
    <w:tbl>
      <w:tblPr>
        <w:tblStyle w:val="34"/>
        <w:tblW w:w="0" w:type="auto"/>
        <w:tblLayout w:type="fixed"/>
        <w:tblLook w:val="04A0" w:firstRow="1" w:lastRow="0" w:firstColumn="1" w:lastColumn="0" w:noHBand="0" w:noVBand="1"/>
      </w:tblPr>
      <w:tblGrid>
        <w:gridCol w:w="1413"/>
        <w:gridCol w:w="1134"/>
        <w:gridCol w:w="7415"/>
      </w:tblGrid>
      <w:tr w:rsidR="001D7359" w14:paraId="1383647D" w14:textId="77777777" w:rsidTr="002D1D33">
        <w:tc>
          <w:tcPr>
            <w:tcW w:w="1413" w:type="dxa"/>
            <w:shd w:val="clear" w:color="auto" w:fill="E7E6E6"/>
          </w:tcPr>
          <w:p w14:paraId="11252720"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595AC094"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099AD253" w14:textId="77777777" w:rsidR="001D7359" w:rsidRDefault="001D7359" w:rsidP="002D1D33">
            <w:pPr>
              <w:spacing w:beforeLines="50" w:before="120" w:afterLines="50" w:after="120"/>
              <w:rPr>
                <w:sz w:val="22"/>
                <w:szCs w:val="18"/>
              </w:rPr>
            </w:pPr>
            <w:r>
              <w:rPr>
                <w:sz w:val="22"/>
                <w:szCs w:val="18"/>
              </w:rPr>
              <w:t>Comment (e.g. reason of NO)</w:t>
            </w:r>
          </w:p>
        </w:tc>
      </w:tr>
      <w:tr w:rsidR="001D7359" w14:paraId="569471FE" w14:textId="77777777" w:rsidTr="002D1D33">
        <w:tc>
          <w:tcPr>
            <w:tcW w:w="1413" w:type="dxa"/>
          </w:tcPr>
          <w:p w14:paraId="32B2DAF0"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128606A0" w14:textId="77777777" w:rsidR="001D7359" w:rsidRDefault="001D7359" w:rsidP="002D1D33">
            <w:pPr>
              <w:spacing w:beforeLines="50" w:before="120" w:afterLines="50" w:after="120"/>
              <w:rPr>
                <w:sz w:val="22"/>
                <w:szCs w:val="18"/>
              </w:rPr>
            </w:pPr>
            <w:r>
              <w:rPr>
                <w:rFonts w:eastAsia="DengXian" w:hint="eastAsia"/>
                <w:sz w:val="22"/>
                <w:szCs w:val="18"/>
              </w:rPr>
              <w:t>N</w:t>
            </w:r>
            <w:r>
              <w:rPr>
                <w:rFonts w:eastAsia="DengXian"/>
                <w:sz w:val="22"/>
                <w:szCs w:val="18"/>
              </w:rPr>
              <w:t>o</w:t>
            </w:r>
          </w:p>
        </w:tc>
        <w:tc>
          <w:tcPr>
            <w:tcW w:w="7415" w:type="dxa"/>
          </w:tcPr>
          <w:p w14:paraId="3AB8EF02" w14:textId="77777777" w:rsidR="001D7359" w:rsidRDefault="001D7359" w:rsidP="002D1D33">
            <w:pPr>
              <w:spacing w:beforeLines="50" w:before="120" w:afterLines="50" w:after="120"/>
              <w:rPr>
                <w:rFonts w:eastAsia="SimSun"/>
                <w:sz w:val="22"/>
                <w:szCs w:val="18"/>
              </w:rPr>
            </w:pPr>
            <w:r>
              <w:rPr>
                <w:rFonts w:eastAsia="SimSun"/>
                <w:sz w:val="22"/>
                <w:szCs w:val="18"/>
              </w:rPr>
              <w:t xml:space="preserve">Support other features except </w:t>
            </w:r>
            <w:proofErr w:type="spellStart"/>
            <w:r>
              <w:rPr>
                <w:rFonts w:eastAsia="SimSun"/>
                <w:sz w:val="22"/>
                <w:szCs w:val="18"/>
              </w:rPr>
              <w:t>TBoMS</w:t>
            </w:r>
            <w:proofErr w:type="spellEnd"/>
            <w:r>
              <w:rPr>
                <w:rFonts w:eastAsia="SimSun"/>
                <w:sz w:val="22"/>
                <w:szCs w:val="18"/>
              </w:rPr>
              <w:t xml:space="preserve">. We do not see the need to use </w:t>
            </w:r>
            <w:proofErr w:type="spellStart"/>
            <w:r>
              <w:rPr>
                <w:rFonts w:eastAsia="SimSun"/>
                <w:sz w:val="22"/>
                <w:szCs w:val="18"/>
              </w:rPr>
              <w:t>TBoMS</w:t>
            </w:r>
            <w:proofErr w:type="spellEnd"/>
            <w:r>
              <w:rPr>
                <w:rFonts w:eastAsia="SimSun"/>
                <w:sz w:val="22"/>
                <w:szCs w:val="18"/>
              </w:rPr>
              <w:t xml:space="preserve"> which does not have much gain compared to repetition.</w:t>
            </w:r>
          </w:p>
          <w:p w14:paraId="63B5F31F" w14:textId="77777777" w:rsidR="001D7359" w:rsidRDefault="001D7359" w:rsidP="002D1D33">
            <w:pPr>
              <w:spacing w:beforeLines="50" w:before="120" w:afterLines="50" w:after="120"/>
              <w:rPr>
                <w:rFonts w:eastAsia="SimSun"/>
                <w:sz w:val="22"/>
                <w:szCs w:val="18"/>
              </w:rPr>
            </w:pPr>
            <w:r>
              <w:rPr>
                <w:rFonts w:eastAsia="SimSun"/>
                <w:sz w:val="22"/>
                <w:szCs w:val="18"/>
              </w:rPr>
              <w:t>Although we do not see the need to study Msg3 PUSCH, the maximum number of repetitions agreed in Rel-17 coverage enhancement topic is 16 instead of 8.</w:t>
            </w:r>
          </w:p>
          <w:p w14:paraId="563CCC78" w14:textId="77777777" w:rsidR="001D7359" w:rsidRDefault="001D7359" w:rsidP="002D1D33">
            <w:pPr>
              <w:spacing w:beforeLines="50" w:before="120" w:afterLines="50" w:after="120"/>
              <w:rPr>
                <w:rFonts w:eastAsia="SimSun"/>
                <w:sz w:val="22"/>
                <w:szCs w:val="18"/>
              </w:rPr>
            </w:pPr>
            <w:r>
              <w:rPr>
                <w:rFonts w:eastAsia="SimSun"/>
                <w:sz w:val="22"/>
                <w:szCs w:val="18"/>
                <w:highlight w:val="green"/>
              </w:rPr>
              <w:t>Agreement</w:t>
            </w:r>
            <w:r>
              <w:rPr>
                <w:rFonts w:eastAsia="SimSun"/>
                <w:sz w:val="22"/>
                <w:szCs w:val="18"/>
              </w:rPr>
              <w:t xml:space="preserve">  </w:t>
            </w:r>
          </w:p>
          <w:p w14:paraId="757CFA1F" w14:textId="77777777" w:rsidR="001D7359" w:rsidRDefault="001D7359" w:rsidP="002D1D33">
            <w:pPr>
              <w:spacing w:beforeLines="50" w:before="120" w:afterLines="50" w:after="120"/>
              <w:rPr>
                <w:sz w:val="22"/>
                <w:szCs w:val="18"/>
              </w:rPr>
            </w:pPr>
            <w:r>
              <w:rPr>
                <w:rFonts w:eastAsia="SimSun"/>
                <w:sz w:val="22"/>
                <w:szCs w:val="18"/>
              </w:rPr>
              <w:t>For the number of repetitions configured by numberOfMsg3Repetitions, support {1, 2, 3, 4, 7, 8, 12, 16}.</w:t>
            </w:r>
          </w:p>
        </w:tc>
      </w:tr>
      <w:tr w:rsidR="001D7359" w14:paraId="0FBFA9A7" w14:textId="77777777" w:rsidTr="002D1D33">
        <w:tc>
          <w:tcPr>
            <w:tcW w:w="1413" w:type="dxa"/>
          </w:tcPr>
          <w:p w14:paraId="17E60B7F"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1134" w:type="dxa"/>
          </w:tcPr>
          <w:p w14:paraId="6F53C207" w14:textId="77777777" w:rsidR="001D7359" w:rsidRDefault="001D7359" w:rsidP="002D1D33">
            <w:pPr>
              <w:spacing w:beforeLines="50" w:before="120" w:afterLines="50" w:after="120"/>
              <w:rPr>
                <w:rFonts w:eastAsia="SimSun"/>
                <w:sz w:val="22"/>
                <w:szCs w:val="18"/>
              </w:rPr>
            </w:pPr>
            <w:r>
              <w:rPr>
                <w:rFonts w:eastAsia="SimSun"/>
                <w:sz w:val="22"/>
                <w:szCs w:val="18"/>
              </w:rPr>
              <w:t>No</w:t>
            </w:r>
          </w:p>
        </w:tc>
        <w:tc>
          <w:tcPr>
            <w:tcW w:w="7415" w:type="dxa"/>
          </w:tcPr>
          <w:p w14:paraId="7B477DE7" w14:textId="77777777" w:rsidR="001D7359" w:rsidRDefault="001D7359" w:rsidP="002D1D33">
            <w:pPr>
              <w:spacing w:beforeLines="50" w:before="120" w:afterLines="50" w:after="120"/>
              <w:rPr>
                <w:rFonts w:eastAsia="SimSun"/>
                <w:sz w:val="22"/>
                <w:szCs w:val="18"/>
              </w:rPr>
            </w:pPr>
            <w:r>
              <w:rPr>
                <w:rFonts w:eastAsia="SimSun"/>
                <w:sz w:val="22"/>
                <w:szCs w:val="18"/>
              </w:rPr>
              <w:t xml:space="preserve">Gains of </w:t>
            </w:r>
            <w:proofErr w:type="spellStart"/>
            <w:r>
              <w:rPr>
                <w:rFonts w:eastAsia="SimSun"/>
                <w:sz w:val="22"/>
                <w:szCs w:val="18"/>
              </w:rPr>
              <w:t>TBoMS</w:t>
            </w:r>
            <w:proofErr w:type="spellEnd"/>
            <w:r>
              <w:rPr>
                <w:rFonts w:eastAsia="SimSun"/>
                <w:sz w:val="22"/>
                <w:szCs w:val="18"/>
              </w:rPr>
              <w:t xml:space="preserve"> are not clear compared to repetitions.</w:t>
            </w:r>
          </w:p>
          <w:p w14:paraId="00B5EE66" w14:textId="77777777" w:rsidR="001D7359" w:rsidRDefault="001D7359" w:rsidP="002D1D33">
            <w:pPr>
              <w:spacing w:beforeLines="50" w:before="120" w:afterLines="50" w:after="120"/>
              <w:rPr>
                <w:rFonts w:eastAsia="SimSun"/>
                <w:sz w:val="22"/>
                <w:szCs w:val="18"/>
              </w:rPr>
            </w:pPr>
            <w:r>
              <w:rPr>
                <w:rFonts w:eastAsia="SimSun"/>
                <w:sz w:val="22"/>
                <w:szCs w:val="18"/>
              </w:rPr>
              <w:t>For VoIP, up to 32 repetitions may be considered with lower codec rates</w:t>
            </w:r>
          </w:p>
          <w:p w14:paraId="5E876CAF" w14:textId="77777777" w:rsidR="001D7359" w:rsidRDefault="001D7359" w:rsidP="002D1D33">
            <w:pPr>
              <w:spacing w:beforeLines="50" w:before="120" w:afterLines="50" w:after="120"/>
              <w:rPr>
                <w:sz w:val="22"/>
                <w:szCs w:val="18"/>
              </w:rPr>
            </w:pPr>
            <w:r>
              <w:rPr>
                <w:rFonts w:hint="eastAsia"/>
                <w:sz w:val="22"/>
                <w:szCs w:val="18"/>
              </w:rPr>
              <w:t>J</w:t>
            </w:r>
            <w:r>
              <w:rPr>
                <w:sz w:val="22"/>
                <w:szCs w:val="18"/>
              </w:rPr>
              <w:t>oint channel estimation (DMRS bundling) seems desirable enhancements for channel estimation at low SNR.</w:t>
            </w:r>
          </w:p>
          <w:p w14:paraId="0C61672C" w14:textId="77777777" w:rsidR="001D7359" w:rsidRDefault="001D7359" w:rsidP="002D1D33">
            <w:pPr>
              <w:spacing w:beforeLines="50" w:before="120" w:afterLines="50" w:after="120"/>
              <w:rPr>
                <w:rFonts w:eastAsia="SimSun"/>
                <w:sz w:val="22"/>
                <w:szCs w:val="18"/>
              </w:rPr>
            </w:pPr>
            <w:r>
              <w:rPr>
                <w:sz w:val="22"/>
                <w:szCs w:val="18"/>
              </w:rPr>
              <w:t>Up to 16 Msg3 PUSCH repetitions can be assumption</w:t>
            </w:r>
          </w:p>
        </w:tc>
      </w:tr>
      <w:tr w:rsidR="001D7359" w14:paraId="4A91E2EF" w14:textId="77777777" w:rsidTr="002D1D33">
        <w:tc>
          <w:tcPr>
            <w:tcW w:w="1413" w:type="dxa"/>
          </w:tcPr>
          <w:p w14:paraId="46DC14A7" w14:textId="77777777" w:rsidR="001D7359" w:rsidRDefault="001D7359" w:rsidP="002D1D33">
            <w:pPr>
              <w:spacing w:beforeLines="50" w:before="120" w:afterLines="50" w:after="120"/>
              <w:rPr>
                <w:sz w:val="22"/>
                <w:szCs w:val="18"/>
              </w:rPr>
            </w:pPr>
            <w:r>
              <w:rPr>
                <w:sz w:val="22"/>
                <w:szCs w:val="18"/>
              </w:rPr>
              <w:t xml:space="preserve">Lockheed </w:t>
            </w:r>
          </w:p>
        </w:tc>
        <w:tc>
          <w:tcPr>
            <w:tcW w:w="1134" w:type="dxa"/>
          </w:tcPr>
          <w:p w14:paraId="04113239" w14:textId="77777777" w:rsidR="001D7359" w:rsidRDefault="001D7359" w:rsidP="002D1D33">
            <w:pPr>
              <w:spacing w:beforeLines="50" w:before="120" w:afterLines="50" w:after="120"/>
              <w:rPr>
                <w:sz w:val="22"/>
                <w:szCs w:val="18"/>
              </w:rPr>
            </w:pPr>
            <w:r>
              <w:rPr>
                <w:sz w:val="22"/>
                <w:szCs w:val="18"/>
              </w:rPr>
              <w:t>No</w:t>
            </w:r>
          </w:p>
        </w:tc>
        <w:tc>
          <w:tcPr>
            <w:tcW w:w="7415" w:type="dxa"/>
          </w:tcPr>
          <w:p w14:paraId="22C0693C" w14:textId="77777777" w:rsidR="001D7359" w:rsidRDefault="001D7359" w:rsidP="002D1D33">
            <w:pPr>
              <w:spacing w:beforeLines="50" w:before="120" w:afterLines="50" w:after="120"/>
              <w:rPr>
                <w:sz w:val="22"/>
                <w:szCs w:val="18"/>
              </w:rPr>
            </w:pPr>
            <w:r>
              <w:rPr>
                <w:sz w:val="22"/>
                <w:szCs w:val="18"/>
              </w:rPr>
              <w:t xml:space="preserve">We do not see the need to study </w:t>
            </w:r>
            <w:proofErr w:type="spellStart"/>
            <w:r>
              <w:rPr>
                <w:sz w:val="22"/>
                <w:szCs w:val="18"/>
              </w:rPr>
              <w:t>TBoMS</w:t>
            </w:r>
            <w:proofErr w:type="spellEnd"/>
            <w:r>
              <w:rPr>
                <w:sz w:val="22"/>
                <w:szCs w:val="18"/>
              </w:rPr>
              <w:t>.</w:t>
            </w:r>
          </w:p>
        </w:tc>
      </w:tr>
      <w:tr w:rsidR="001D7359" w14:paraId="0A889536" w14:textId="77777777" w:rsidTr="002D1D33">
        <w:tc>
          <w:tcPr>
            <w:tcW w:w="1413" w:type="dxa"/>
          </w:tcPr>
          <w:p w14:paraId="59BBD73F" w14:textId="77777777" w:rsidR="001D7359" w:rsidRDefault="001D7359" w:rsidP="002D1D33">
            <w:pPr>
              <w:spacing w:beforeLines="50" w:before="120" w:afterLines="50" w:after="120"/>
              <w:rPr>
                <w:sz w:val="22"/>
                <w:szCs w:val="18"/>
              </w:rPr>
            </w:pPr>
            <w:r>
              <w:rPr>
                <w:rFonts w:eastAsia="SimSun"/>
                <w:sz w:val="22"/>
                <w:szCs w:val="18"/>
              </w:rPr>
              <w:t>Apple</w:t>
            </w:r>
          </w:p>
        </w:tc>
        <w:tc>
          <w:tcPr>
            <w:tcW w:w="1134" w:type="dxa"/>
          </w:tcPr>
          <w:p w14:paraId="163D5F5C" w14:textId="77777777" w:rsidR="001D7359" w:rsidRDefault="001D7359" w:rsidP="002D1D33">
            <w:pPr>
              <w:spacing w:beforeLines="50" w:before="120" w:afterLines="50" w:after="120"/>
              <w:rPr>
                <w:sz w:val="22"/>
                <w:szCs w:val="18"/>
              </w:rPr>
            </w:pPr>
          </w:p>
        </w:tc>
        <w:tc>
          <w:tcPr>
            <w:tcW w:w="7415" w:type="dxa"/>
          </w:tcPr>
          <w:p w14:paraId="4B800D3C" w14:textId="77777777" w:rsidR="001D7359" w:rsidRDefault="001D7359" w:rsidP="002D1D33">
            <w:pPr>
              <w:spacing w:beforeLines="50" w:before="120" w:afterLines="50" w:after="120"/>
              <w:rPr>
                <w:sz w:val="22"/>
                <w:szCs w:val="18"/>
              </w:rPr>
            </w:pPr>
            <w:r>
              <w:rPr>
                <w:rFonts w:eastAsia="SimSun"/>
                <w:sz w:val="22"/>
                <w:szCs w:val="18"/>
              </w:rPr>
              <w:t xml:space="preserve">We are generally fine with the proposal. The Msg.3 PUSCH has 16 repetitions can be considered. </w:t>
            </w:r>
          </w:p>
        </w:tc>
      </w:tr>
      <w:tr w:rsidR="001D7359" w14:paraId="6E374A47" w14:textId="77777777" w:rsidTr="002D1D33">
        <w:tc>
          <w:tcPr>
            <w:tcW w:w="1413" w:type="dxa"/>
          </w:tcPr>
          <w:p w14:paraId="34D0E700"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4D3AAF2F"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415" w:type="dxa"/>
          </w:tcPr>
          <w:p w14:paraId="5F5F8327" w14:textId="77777777" w:rsidR="001D7359" w:rsidRDefault="001D7359" w:rsidP="002D1D33">
            <w:pPr>
              <w:spacing w:beforeLines="50" w:before="120" w:afterLines="50" w:after="120"/>
              <w:rPr>
                <w:sz w:val="22"/>
                <w:szCs w:val="18"/>
              </w:rPr>
            </w:pPr>
          </w:p>
        </w:tc>
      </w:tr>
      <w:tr w:rsidR="001D7359" w14:paraId="0A0B6E7F" w14:textId="77777777" w:rsidTr="002D1D33">
        <w:tc>
          <w:tcPr>
            <w:tcW w:w="1413" w:type="dxa"/>
          </w:tcPr>
          <w:p w14:paraId="5A298133" w14:textId="77777777" w:rsidR="001D7359" w:rsidRDefault="001D7359" w:rsidP="002D1D33">
            <w:pPr>
              <w:spacing w:beforeLines="50" w:before="120" w:afterLines="50" w:after="120"/>
              <w:rPr>
                <w:sz w:val="22"/>
                <w:szCs w:val="18"/>
              </w:rPr>
            </w:pPr>
            <w:r>
              <w:rPr>
                <w:rFonts w:eastAsia="Malgun Gothic" w:hint="eastAsia"/>
                <w:sz w:val="22"/>
                <w:szCs w:val="18"/>
                <w:lang w:eastAsia="ko-KR"/>
              </w:rPr>
              <w:t>Samsung</w:t>
            </w:r>
          </w:p>
        </w:tc>
        <w:tc>
          <w:tcPr>
            <w:tcW w:w="1134" w:type="dxa"/>
          </w:tcPr>
          <w:p w14:paraId="054E61AA"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2B056BF5" w14:textId="77777777" w:rsidR="001D7359" w:rsidRDefault="001D7359" w:rsidP="002D1D33">
            <w:pPr>
              <w:spacing w:beforeLines="50" w:before="120" w:afterLines="50" w:after="120"/>
              <w:rPr>
                <w:sz w:val="22"/>
                <w:szCs w:val="18"/>
              </w:rPr>
            </w:pPr>
          </w:p>
        </w:tc>
      </w:tr>
      <w:tr w:rsidR="001D7359" w14:paraId="1D5E4146" w14:textId="77777777" w:rsidTr="002D1D33">
        <w:tc>
          <w:tcPr>
            <w:tcW w:w="1413" w:type="dxa"/>
          </w:tcPr>
          <w:p w14:paraId="739AC577" w14:textId="77777777" w:rsidR="001D7359" w:rsidRDefault="001D7359" w:rsidP="002D1D33">
            <w:pPr>
              <w:spacing w:beforeLines="50" w:before="120" w:afterLines="50" w:after="120"/>
              <w:rPr>
                <w:sz w:val="22"/>
                <w:szCs w:val="18"/>
              </w:rPr>
            </w:pPr>
            <w:r>
              <w:rPr>
                <w:rFonts w:hint="eastAsia"/>
                <w:sz w:val="22"/>
                <w:szCs w:val="18"/>
              </w:rPr>
              <w:t>P</w:t>
            </w:r>
            <w:r>
              <w:rPr>
                <w:sz w:val="22"/>
                <w:szCs w:val="18"/>
              </w:rPr>
              <w:t>anasonic</w:t>
            </w:r>
          </w:p>
        </w:tc>
        <w:tc>
          <w:tcPr>
            <w:tcW w:w="1134" w:type="dxa"/>
          </w:tcPr>
          <w:p w14:paraId="13966370" w14:textId="77777777" w:rsidR="001D7359" w:rsidRDefault="001D7359" w:rsidP="002D1D33">
            <w:pPr>
              <w:spacing w:beforeLines="50" w:before="120" w:afterLines="50" w:after="120"/>
              <w:rPr>
                <w:rFonts w:eastAsia="Malgun Gothic"/>
                <w:sz w:val="22"/>
                <w:szCs w:val="18"/>
                <w:lang w:eastAsia="ko-KR"/>
              </w:rPr>
            </w:pPr>
            <w:r>
              <w:rPr>
                <w:rFonts w:hint="eastAsia"/>
                <w:sz w:val="22"/>
                <w:szCs w:val="18"/>
              </w:rPr>
              <w:t>Y</w:t>
            </w:r>
            <w:r>
              <w:rPr>
                <w:sz w:val="22"/>
                <w:szCs w:val="18"/>
              </w:rPr>
              <w:t>es</w:t>
            </w:r>
          </w:p>
        </w:tc>
        <w:tc>
          <w:tcPr>
            <w:tcW w:w="7415" w:type="dxa"/>
          </w:tcPr>
          <w:p w14:paraId="0B71873F" w14:textId="77777777" w:rsidR="001D7359" w:rsidRDefault="001D7359" w:rsidP="002D1D33">
            <w:pPr>
              <w:spacing w:beforeLines="50" w:before="120" w:afterLines="50" w:after="120"/>
              <w:rPr>
                <w:sz w:val="22"/>
                <w:szCs w:val="18"/>
              </w:rPr>
            </w:pPr>
            <w:r>
              <w:rPr>
                <w:sz w:val="22"/>
                <w:szCs w:val="18"/>
              </w:rPr>
              <w:t xml:space="preserve">For Msg3 PUSCH repetitions, up to 16 repetitions should be assumed. </w:t>
            </w:r>
          </w:p>
        </w:tc>
      </w:tr>
      <w:tr w:rsidR="001D7359" w14:paraId="019075D1" w14:textId="77777777" w:rsidTr="002D1D33">
        <w:tc>
          <w:tcPr>
            <w:tcW w:w="1413" w:type="dxa"/>
          </w:tcPr>
          <w:p w14:paraId="43FAD58C" w14:textId="77777777" w:rsidR="001D7359" w:rsidRDefault="001D7359" w:rsidP="002D1D33">
            <w:pPr>
              <w:spacing w:beforeLines="50" w:before="120" w:afterLines="50" w:after="120"/>
              <w:rPr>
                <w:sz w:val="22"/>
                <w:szCs w:val="18"/>
              </w:rPr>
            </w:pPr>
            <w:r>
              <w:rPr>
                <w:rFonts w:eastAsia="Malgun Gothic" w:hint="eastAsia"/>
                <w:sz w:val="22"/>
                <w:szCs w:val="18"/>
                <w:lang w:eastAsia="ko-KR"/>
              </w:rPr>
              <w:t>LG</w:t>
            </w:r>
          </w:p>
        </w:tc>
        <w:tc>
          <w:tcPr>
            <w:tcW w:w="1134" w:type="dxa"/>
          </w:tcPr>
          <w:p w14:paraId="08DF41C4"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77EAB0E0" w14:textId="77777777" w:rsidR="001D7359" w:rsidRDefault="001D7359" w:rsidP="002D1D33">
            <w:pPr>
              <w:spacing w:beforeLines="50" w:before="120" w:afterLines="50" w:after="120"/>
              <w:rPr>
                <w:sz w:val="22"/>
                <w:szCs w:val="18"/>
              </w:rPr>
            </w:pPr>
          </w:p>
        </w:tc>
      </w:tr>
      <w:tr w:rsidR="001D7359" w14:paraId="5F9E6C25" w14:textId="77777777" w:rsidTr="002D1D33">
        <w:tc>
          <w:tcPr>
            <w:tcW w:w="1413" w:type="dxa"/>
          </w:tcPr>
          <w:p w14:paraId="1E0490E5" w14:textId="77777777" w:rsidR="001D7359" w:rsidRDefault="001D7359" w:rsidP="002D1D33">
            <w:pPr>
              <w:spacing w:beforeLines="50" w:before="120" w:afterLines="50" w:after="120"/>
              <w:rPr>
                <w:sz w:val="22"/>
                <w:szCs w:val="18"/>
              </w:rPr>
            </w:pPr>
            <w:r>
              <w:rPr>
                <w:rFonts w:hint="eastAsia"/>
                <w:sz w:val="22"/>
                <w:szCs w:val="18"/>
              </w:rPr>
              <w:lastRenderedPageBreak/>
              <w:t>N</w:t>
            </w:r>
            <w:r>
              <w:rPr>
                <w:sz w:val="22"/>
                <w:szCs w:val="18"/>
              </w:rPr>
              <w:t>TT DOCOMO</w:t>
            </w:r>
          </w:p>
        </w:tc>
        <w:tc>
          <w:tcPr>
            <w:tcW w:w="1134" w:type="dxa"/>
          </w:tcPr>
          <w:p w14:paraId="30375CFD"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w:t>
            </w:r>
          </w:p>
        </w:tc>
        <w:tc>
          <w:tcPr>
            <w:tcW w:w="7415" w:type="dxa"/>
          </w:tcPr>
          <w:p w14:paraId="56F712F0" w14:textId="77777777" w:rsidR="001D7359" w:rsidRDefault="001D7359" w:rsidP="002D1D33">
            <w:pPr>
              <w:spacing w:beforeLines="50" w:before="120" w:afterLines="50" w:after="120"/>
              <w:jc w:val="both"/>
              <w:rPr>
                <w:sz w:val="22"/>
                <w:szCs w:val="18"/>
              </w:rPr>
            </w:pPr>
          </w:p>
        </w:tc>
      </w:tr>
      <w:tr w:rsidR="001D7359" w14:paraId="1C868421" w14:textId="77777777" w:rsidTr="002D1D33">
        <w:tc>
          <w:tcPr>
            <w:tcW w:w="1413" w:type="dxa"/>
          </w:tcPr>
          <w:p w14:paraId="5BA7BFA0" w14:textId="77777777" w:rsidR="001D7359" w:rsidRDefault="001D7359" w:rsidP="002D1D33">
            <w:pPr>
              <w:spacing w:beforeLines="50" w:before="120" w:afterLines="50" w:after="120"/>
              <w:rPr>
                <w:rFonts w:eastAsia="SimSun"/>
                <w:sz w:val="22"/>
                <w:szCs w:val="18"/>
              </w:rPr>
            </w:pPr>
            <w:r>
              <w:rPr>
                <w:rFonts w:eastAsia="SimSun" w:hint="eastAsia"/>
                <w:sz w:val="22"/>
                <w:szCs w:val="18"/>
              </w:rPr>
              <w:t>ZTE</w:t>
            </w:r>
          </w:p>
        </w:tc>
        <w:tc>
          <w:tcPr>
            <w:tcW w:w="1134" w:type="dxa"/>
          </w:tcPr>
          <w:p w14:paraId="4D6F4473" w14:textId="77777777" w:rsidR="001D7359" w:rsidRDefault="001D7359" w:rsidP="002D1D33">
            <w:pPr>
              <w:spacing w:beforeLines="50" w:before="120" w:afterLines="50" w:after="120"/>
              <w:rPr>
                <w:rFonts w:eastAsia="SimSun"/>
                <w:sz w:val="22"/>
                <w:szCs w:val="18"/>
              </w:rPr>
            </w:pPr>
            <w:r>
              <w:rPr>
                <w:rFonts w:eastAsia="SimSun" w:hint="eastAsia"/>
                <w:sz w:val="22"/>
                <w:szCs w:val="18"/>
              </w:rPr>
              <w:t>No</w:t>
            </w:r>
          </w:p>
        </w:tc>
        <w:tc>
          <w:tcPr>
            <w:tcW w:w="7415" w:type="dxa"/>
          </w:tcPr>
          <w:p w14:paraId="40A1DC20" w14:textId="77777777" w:rsidR="001D7359" w:rsidRDefault="001D7359" w:rsidP="002D1D33">
            <w:pPr>
              <w:spacing w:beforeLines="50" w:before="120" w:afterLines="50" w:after="120"/>
              <w:rPr>
                <w:rFonts w:eastAsia="SimSun"/>
                <w:sz w:val="22"/>
                <w:szCs w:val="18"/>
              </w:rPr>
            </w:pPr>
            <w:r>
              <w:rPr>
                <w:rFonts w:eastAsia="SimSun" w:hint="eastAsia"/>
                <w:sz w:val="22"/>
                <w:szCs w:val="18"/>
              </w:rPr>
              <w:t xml:space="preserve">We do not seed the need to study </w:t>
            </w:r>
            <w:proofErr w:type="spellStart"/>
            <w:r>
              <w:rPr>
                <w:rFonts w:eastAsia="SimSun" w:hint="eastAsia"/>
                <w:sz w:val="22"/>
                <w:szCs w:val="18"/>
              </w:rPr>
              <w:t>TBoMS</w:t>
            </w:r>
            <w:proofErr w:type="spellEnd"/>
            <w:r>
              <w:rPr>
                <w:rFonts w:eastAsia="SimSun" w:hint="eastAsia"/>
                <w:sz w:val="22"/>
                <w:szCs w:val="18"/>
              </w:rPr>
              <w:t xml:space="preserve"> as the gain is not clear compared to repetitions.</w:t>
            </w:r>
          </w:p>
        </w:tc>
      </w:tr>
      <w:tr w:rsidR="001D7359" w14:paraId="0545120B" w14:textId="77777777" w:rsidTr="002D1D33">
        <w:tc>
          <w:tcPr>
            <w:tcW w:w="1413" w:type="dxa"/>
          </w:tcPr>
          <w:p w14:paraId="6F87AAEB"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42B4FDC5"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415" w:type="dxa"/>
          </w:tcPr>
          <w:p w14:paraId="347846E8" w14:textId="77777777" w:rsidR="001D7359" w:rsidRDefault="001D7359" w:rsidP="002D1D33">
            <w:pPr>
              <w:spacing w:beforeLines="50" w:before="120" w:afterLines="50" w:after="120"/>
              <w:rPr>
                <w:sz w:val="22"/>
                <w:szCs w:val="18"/>
              </w:rPr>
            </w:pPr>
          </w:p>
        </w:tc>
      </w:tr>
      <w:tr w:rsidR="001D7359" w14:paraId="3C962328" w14:textId="77777777" w:rsidTr="002D1D33">
        <w:tc>
          <w:tcPr>
            <w:tcW w:w="1413" w:type="dxa"/>
          </w:tcPr>
          <w:p w14:paraId="45D1E8B7" w14:textId="77777777" w:rsidR="001D7359" w:rsidRDefault="001D7359" w:rsidP="002D1D33">
            <w:pPr>
              <w:spacing w:beforeLines="50" w:before="120" w:afterLines="50" w:after="120"/>
              <w:rPr>
                <w:rFonts w:eastAsia="DengXian"/>
                <w:sz w:val="22"/>
                <w:szCs w:val="18"/>
              </w:rPr>
            </w:pPr>
            <w:r>
              <w:rPr>
                <w:sz w:val="22"/>
                <w:szCs w:val="18"/>
              </w:rPr>
              <w:t>Thales</w:t>
            </w:r>
          </w:p>
        </w:tc>
        <w:tc>
          <w:tcPr>
            <w:tcW w:w="1134" w:type="dxa"/>
          </w:tcPr>
          <w:p w14:paraId="20D9A194" w14:textId="77777777" w:rsidR="001D7359" w:rsidRDefault="001D7359" w:rsidP="002D1D33">
            <w:pPr>
              <w:spacing w:beforeLines="50" w:before="120" w:afterLines="50" w:after="120"/>
              <w:rPr>
                <w:rFonts w:eastAsia="DengXian"/>
                <w:sz w:val="22"/>
                <w:szCs w:val="18"/>
              </w:rPr>
            </w:pPr>
            <w:r>
              <w:rPr>
                <w:sz w:val="22"/>
                <w:szCs w:val="18"/>
              </w:rPr>
              <w:t>Yes</w:t>
            </w:r>
          </w:p>
        </w:tc>
        <w:tc>
          <w:tcPr>
            <w:tcW w:w="7415" w:type="dxa"/>
          </w:tcPr>
          <w:p w14:paraId="58187039" w14:textId="77777777" w:rsidR="001D7359" w:rsidRDefault="001D7359" w:rsidP="002D1D33">
            <w:pPr>
              <w:spacing w:beforeLines="50" w:before="120" w:afterLines="50" w:after="120"/>
              <w:rPr>
                <w:sz w:val="22"/>
                <w:szCs w:val="18"/>
              </w:rPr>
            </w:pPr>
            <w:r>
              <w:rPr>
                <w:sz w:val="22"/>
                <w:szCs w:val="18"/>
              </w:rPr>
              <w:t>We are fine with the proposal</w:t>
            </w:r>
          </w:p>
        </w:tc>
      </w:tr>
      <w:tr w:rsidR="001D7359" w14:paraId="7D2375F2" w14:textId="77777777" w:rsidTr="002D1D33">
        <w:tc>
          <w:tcPr>
            <w:tcW w:w="1413" w:type="dxa"/>
          </w:tcPr>
          <w:p w14:paraId="66CF9750"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44ECB37A" w14:textId="77777777" w:rsidR="001D7359" w:rsidRDefault="001D7359" w:rsidP="002D1D33">
            <w:pPr>
              <w:spacing w:beforeLines="50" w:before="120" w:afterLines="50" w:after="120"/>
              <w:rPr>
                <w:sz w:val="22"/>
                <w:szCs w:val="18"/>
              </w:rPr>
            </w:pPr>
            <w:r>
              <w:rPr>
                <w:rFonts w:eastAsia="Malgun Gothic"/>
                <w:sz w:val="22"/>
                <w:szCs w:val="18"/>
                <w:lang w:eastAsia="ko-KR"/>
              </w:rPr>
              <w:t>Yes</w:t>
            </w:r>
          </w:p>
        </w:tc>
        <w:tc>
          <w:tcPr>
            <w:tcW w:w="7415" w:type="dxa"/>
          </w:tcPr>
          <w:p w14:paraId="47AE19E0" w14:textId="77777777" w:rsidR="001D7359" w:rsidRDefault="001D7359" w:rsidP="002D1D33">
            <w:pPr>
              <w:spacing w:beforeLines="50" w:before="120" w:afterLines="50" w:after="120"/>
              <w:rPr>
                <w:sz w:val="22"/>
                <w:szCs w:val="18"/>
              </w:rPr>
            </w:pPr>
            <w:r>
              <w:rPr>
                <w:sz w:val="22"/>
                <w:szCs w:val="18"/>
              </w:rPr>
              <w:t xml:space="preserve">Some comments on the concern for </w:t>
            </w:r>
            <w:proofErr w:type="spellStart"/>
            <w:r>
              <w:rPr>
                <w:sz w:val="22"/>
                <w:szCs w:val="18"/>
              </w:rPr>
              <w:t>TBoMS</w:t>
            </w:r>
            <w:proofErr w:type="spellEnd"/>
            <w:r>
              <w:rPr>
                <w:sz w:val="22"/>
                <w:szCs w:val="18"/>
              </w:rPr>
              <w:t xml:space="preserve">. The proposal here is regarding the baseline. The intention is not to study </w:t>
            </w:r>
            <w:proofErr w:type="spellStart"/>
            <w:r>
              <w:rPr>
                <w:sz w:val="22"/>
                <w:szCs w:val="18"/>
              </w:rPr>
              <w:t>TBoMS</w:t>
            </w:r>
            <w:proofErr w:type="spellEnd"/>
            <w:r>
              <w:rPr>
                <w:sz w:val="22"/>
                <w:szCs w:val="18"/>
              </w:rPr>
              <w:t xml:space="preserve">. We should consider </w:t>
            </w:r>
            <w:proofErr w:type="spellStart"/>
            <w:r>
              <w:rPr>
                <w:sz w:val="22"/>
                <w:szCs w:val="18"/>
              </w:rPr>
              <w:t>TBoMS</w:t>
            </w:r>
            <w:proofErr w:type="spellEnd"/>
            <w:r>
              <w:rPr>
                <w:sz w:val="22"/>
                <w:szCs w:val="18"/>
              </w:rPr>
              <w:t xml:space="preserve"> adopted in Rel-17 as the baseline for the study of any future enhancement.</w:t>
            </w:r>
          </w:p>
        </w:tc>
      </w:tr>
      <w:tr w:rsidR="001D7359" w14:paraId="2A568DF2" w14:textId="77777777" w:rsidTr="002D1D33">
        <w:tc>
          <w:tcPr>
            <w:tcW w:w="1413" w:type="dxa"/>
          </w:tcPr>
          <w:p w14:paraId="5470C15E"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04B7281E"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5" w:type="dxa"/>
          </w:tcPr>
          <w:p w14:paraId="018AA8C5" w14:textId="77777777" w:rsidR="001D7359" w:rsidRDefault="001D7359" w:rsidP="002D1D33">
            <w:pPr>
              <w:spacing w:beforeLines="50" w:before="120" w:afterLines="50" w:after="120"/>
              <w:rPr>
                <w:sz w:val="22"/>
                <w:szCs w:val="18"/>
              </w:rPr>
            </w:pPr>
            <w:r>
              <w:rPr>
                <w:sz w:val="22"/>
                <w:szCs w:val="18"/>
              </w:rPr>
              <w:t>According to our understanding the current coverage enhancements for Rel-17 supports up to 16 Msg3 PUSCH repetitions. So we suggest to change from 8 to 16 Msg.3 PUSCH repetitions as feature to be applied in coverage evaluations in NR NTN.</w:t>
            </w:r>
          </w:p>
          <w:p w14:paraId="3F7944F0" w14:textId="77777777" w:rsidR="001D7359" w:rsidRDefault="001D7359" w:rsidP="002D1D33">
            <w:pPr>
              <w:spacing w:beforeLines="50" w:before="120" w:afterLines="50" w:after="120"/>
              <w:rPr>
                <w:sz w:val="22"/>
                <w:szCs w:val="18"/>
              </w:rPr>
            </w:pPr>
            <w:r>
              <w:rPr>
                <w:sz w:val="22"/>
                <w:szCs w:val="18"/>
              </w:rPr>
              <w:t>Further, it worth mentioning that it seems that RAN2 is considering to include support for Msg3 PUSCH repetitions already with Rel-17 maintenance, so it may be that this particular enhancement is not needed for Rel-18 (since it may already be present).</w:t>
            </w:r>
          </w:p>
        </w:tc>
      </w:tr>
      <w:tr w:rsidR="001D7359" w14:paraId="5A3CC658" w14:textId="77777777" w:rsidTr="002D1D33">
        <w:tc>
          <w:tcPr>
            <w:tcW w:w="1413" w:type="dxa"/>
          </w:tcPr>
          <w:p w14:paraId="55904B4A"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1BA52F93" w14:textId="77777777" w:rsidR="001D7359" w:rsidRDefault="001D7359" w:rsidP="002D1D33">
            <w:pPr>
              <w:spacing w:beforeLines="50" w:before="120" w:afterLines="50" w:after="120"/>
              <w:rPr>
                <w:sz w:val="22"/>
                <w:szCs w:val="18"/>
              </w:rPr>
            </w:pPr>
            <w:r>
              <w:rPr>
                <w:sz w:val="22"/>
                <w:szCs w:val="18"/>
              </w:rPr>
              <w:t>Yes with comment</w:t>
            </w:r>
          </w:p>
        </w:tc>
        <w:tc>
          <w:tcPr>
            <w:tcW w:w="7415" w:type="dxa"/>
          </w:tcPr>
          <w:p w14:paraId="2B1EDE24" w14:textId="77777777" w:rsidR="001D7359" w:rsidRDefault="001D7359" w:rsidP="002D1D33">
            <w:pPr>
              <w:spacing w:beforeLines="50" w:before="120" w:afterLines="50" w:after="120"/>
              <w:rPr>
                <w:sz w:val="22"/>
                <w:szCs w:val="18"/>
              </w:rPr>
            </w:pPr>
            <w:r>
              <w:rPr>
                <w:sz w:val="22"/>
                <w:szCs w:val="18"/>
              </w:rPr>
              <w:t>Up to 16 Msg3 repetitions can be used</w:t>
            </w:r>
          </w:p>
        </w:tc>
      </w:tr>
      <w:tr w:rsidR="001D7359" w14:paraId="56AE8101" w14:textId="77777777" w:rsidTr="002D1D33">
        <w:tc>
          <w:tcPr>
            <w:tcW w:w="1413" w:type="dxa"/>
          </w:tcPr>
          <w:p w14:paraId="689211CE" w14:textId="77777777" w:rsidR="001D7359" w:rsidRDefault="001D7359" w:rsidP="002D1D33">
            <w:pPr>
              <w:spacing w:beforeLines="50" w:before="120" w:afterLines="50" w:after="120"/>
              <w:rPr>
                <w:sz w:val="22"/>
                <w:szCs w:val="18"/>
              </w:rPr>
            </w:pPr>
            <w:r>
              <w:rPr>
                <w:sz w:val="22"/>
                <w:szCs w:val="18"/>
              </w:rPr>
              <w:t>NEC</w:t>
            </w:r>
          </w:p>
        </w:tc>
        <w:tc>
          <w:tcPr>
            <w:tcW w:w="1134" w:type="dxa"/>
          </w:tcPr>
          <w:p w14:paraId="46C204FF" w14:textId="77777777" w:rsidR="001D7359" w:rsidRDefault="001D7359" w:rsidP="002D1D33">
            <w:pPr>
              <w:spacing w:beforeLines="50" w:before="120" w:afterLines="50" w:after="120"/>
              <w:rPr>
                <w:sz w:val="22"/>
                <w:szCs w:val="18"/>
              </w:rPr>
            </w:pPr>
            <w:r>
              <w:rPr>
                <w:sz w:val="22"/>
                <w:szCs w:val="18"/>
              </w:rPr>
              <w:t>Yes</w:t>
            </w:r>
          </w:p>
        </w:tc>
        <w:tc>
          <w:tcPr>
            <w:tcW w:w="7415" w:type="dxa"/>
          </w:tcPr>
          <w:p w14:paraId="1C467977" w14:textId="77777777" w:rsidR="001D7359" w:rsidRDefault="001D7359" w:rsidP="002D1D33">
            <w:pPr>
              <w:spacing w:beforeLines="50" w:before="120" w:afterLines="50" w:after="120"/>
              <w:rPr>
                <w:sz w:val="22"/>
                <w:szCs w:val="18"/>
              </w:rPr>
            </w:pPr>
          </w:p>
        </w:tc>
      </w:tr>
      <w:tr w:rsidR="001D7359" w14:paraId="4624A6A6" w14:textId="77777777" w:rsidTr="002D1D33">
        <w:tc>
          <w:tcPr>
            <w:tcW w:w="1413" w:type="dxa"/>
          </w:tcPr>
          <w:p w14:paraId="7F97D4BB" w14:textId="77777777" w:rsidR="001D7359" w:rsidRDefault="001D7359" w:rsidP="002D1D33">
            <w:pPr>
              <w:spacing w:beforeLines="50" w:before="120" w:afterLines="50" w:after="120"/>
              <w:rPr>
                <w:sz w:val="22"/>
                <w:szCs w:val="18"/>
              </w:rPr>
            </w:pPr>
            <w:r>
              <w:rPr>
                <w:sz w:val="22"/>
                <w:szCs w:val="18"/>
              </w:rPr>
              <w:t>QC</w:t>
            </w:r>
          </w:p>
        </w:tc>
        <w:tc>
          <w:tcPr>
            <w:tcW w:w="1134" w:type="dxa"/>
          </w:tcPr>
          <w:p w14:paraId="7EC9142C" w14:textId="77777777" w:rsidR="001D7359" w:rsidRDefault="001D7359" w:rsidP="002D1D33">
            <w:pPr>
              <w:spacing w:beforeLines="50" w:before="120" w:afterLines="50" w:after="120"/>
              <w:rPr>
                <w:sz w:val="22"/>
                <w:szCs w:val="18"/>
              </w:rPr>
            </w:pPr>
          </w:p>
        </w:tc>
        <w:tc>
          <w:tcPr>
            <w:tcW w:w="7415" w:type="dxa"/>
          </w:tcPr>
          <w:p w14:paraId="0317E123" w14:textId="77777777" w:rsidR="001D7359" w:rsidRDefault="001D7359" w:rsidP="002D1D33">
            <w:pPr>
              <w:spacing w:beforeLines="50" w:before="120" w:afterLines="50" w:after="120"/>
              <w:rPr>
                <w:sz w:val="22"/>
                <w:szCs w:val="18"/>
              </w:rPr>
            </w:pPr>
            <w:r>
              <w:rPr>
                <w:sz w:val="22"/>
                <w:szCs w:val="18"/>
              </w:rPr>
              <w:t>SCS 30 kHz can be deprioritized. For voice, packet combing with more repetitions can be evaluated.</w:t>
            </w:r>
          </w:p>
        </w:tc>
      </w:tr>
    </w:tbl>
    <w:p w14:paraId="071A0B3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D2D36D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A9CB0B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Do you think clarification on how to apply joint channel estimation (DMRS bundling) for coverage evaluation is necessary? </w:t>
      </w:r>
    </w:p>
    <w:tbl>
      <w:tblPr>
        <w:tblStyle w:val="34"/>
        <w:tblW w:w="0" w:type="auto"/>
        <w:tblLayout w:type="fixed"/>
        <w:tblLook w:val="04A0" w:firstRow="1" w:lastRow="0" w:firstColumn="1" w:lastColumn="0" w:noHBand="0" w:noVBand="1"/>
      </w:tblPr>
      <w:tblGrid>
        <w:gridCol w:w="1413"/>
        <w:gridCol w:w="1134"/>
        <w:gridCol w:w="7415"/>
      </w:tblGrid>
      <w:tr w:rsidR="001D7359" w14:paraId="4429E69E" w14:textId="77777777" w:rsidTr="002D1D33">
        <w:tc>
          <w:tcPr>
            <w:tcW w:w="1413" w:type="dxa"/>
            <w:shd w:val="clear" w:color="auto" w:fill="E7E6E6"/>
          </w:tcPr>
          <w:p w14:paraId="08352113"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79428448" w14:textId="77777777" w:rsidR="001D7359" w:rsidRDefault="001D7359" w:rsidP="002D1D33">
            <w:pPr>
              <w:spacing w:beforeLines="50" w:before="120" w:afterLines="50" w:after="120"/>
              <w:rPr>
                <w:sz w:val="22"/>
                <w:szCs w:val="18"/>
              </w:rPr>
            </w:pPr>
            <w:r>
              <w:rPr>
                <w:sz w:val="22"/>
                <w:szCs w:val="18"/>
              </w:rPr>
              <w:t>YES/NO</w:t>
            </w:r>
          </w:p>
        </w:tc>
        <w:tc>
          <w:tcPr>
            <w:tcW w:w="7415" w:type="dxa"/>
            <w:shd w:val="clear" w:color="auto" w:fill="E7E6E6"/>
          </w:tcPr>
          <w:p w14:paraId="07D9A8B5" w14:textId="77777777" w:rsidR="001D7359" w:rsidRDefault="001D7359" w:rsidP="002D1D33">
            <w:pPr>
              <w:spacing w:beforeLines="50" w:before="120" w:afterLines="50" w:after="120"/>
              <w:rPr>
                <w:sz w:val="22"/>
                <w:szCs w:val="18"/>
              </w:rPr>
            </w:pPr>
            <w:r>
              <w:rPr>
                <w:sz w:val="22"/>
                <w:szCs w:val="18"/>
              </w:rPr>
              <w:t xml:space="preserve">Comment </w:t>
            </w:r>
          </w:p>
        </w:tc>
      </w:tr>
      <w:tr w:rsidR="001D7359" w14:paraId="1A14E6F5" w14:textId="77777777" w:rsidTr="002D1D33">
        <w:tc>
          <w:tcPr>
            <w:tcW w:w="1413" w:type="dxa"/>
          </w:tcPr>
          <w:p w14:paraId="1681247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v</w:t>
            </w:r>
            <w:r>
              <w:rPr>
                <w:rFonts w:eastAsia="DengXian"/>
                <w:sz w:val="22"/>
                <w:szCs w:val="18"/>
              </w:rPr>
              <w:t>ivo</w:t>
            </w:r>
          </w:p>
        </w:tc>
        <w:tc>
          <w:tcPr>
            <w:tcW w:w="1134" w:type="dxa"/>
          </w:tcPr>
          <w:p w14:paraId="73601C93" w14:textId="77777777" w:rsidR="001D7359" w:rsidRDefault="001D7359" w:rsidP="002D1D33">
            <w:pPr>
              <w:spacing w:beforeLines="50" w:before="120" w:afterLines="50" w:after="120"/>
              <w:rPr>
                <w:sz w:val="22"/>
                <w:szCs w:val="18"/>
              </w:rPr>
            </w:pPr>
            <w:r>
              <w:rPr>
                <w:rFonts w:eastAsia="DengXian"/>
                <w:sz w:val="22"/>
                <w:szCs w:val="18"/>
              </w:rPr>
              <w:t>Yes</w:t>
            </w:r>
          </w:p>
        </w:tc>
        <w:tc>
          <w:tcPr>
            <w:tcW w:w="7415" w:type="dxa"/>
          </w:tcPr>
          <w:p w14:paraId="49353A93" w14:textId="77777777" w:rsidR="001D7359" w:rsidRDefault="001D7359" w:rsidP="002D1D33">
            <w:pPr>
              <w:spacing w:beforeLines="50" w:before="120" w:afterLines="50" w:after="120"/>
              <w:rPr>
                <w:sz w:val="22"/>
                <w:szCs w:val="18"/>
              </w:rPr>
            </w:pPr>
            <w:r>
              <w:rPr>
                <w:rFonts w:eastAsia="DengXian"/>
                <w:sz w:val="22"/>
                <w:szCs w:val="18"/>
              </w:rPr>
              <w:t xml:space="preserve">Note that RAN1 needs to discuss potential NTN specific updates required to support DMRS bundling in NTN. Considering that the implementation of frequency offset pre-compensation and post-compensation could be assumed, DMRS bundling could be a potential feature applicable for NTN coverage enhancement. </w:t>
            </w:r>
          </w:p>
        </w:tc>
      </w:tr>
      <w:tr w:rsidR="001D7359" w14:paraId="7102DDCC" w14:textId="77777777" w:rsidTr="002D1D33">
        <w:tc>
          <w:tcPr>
            <w:tcW w:w="1413" w:type="dxa"/>
          </w:tcPr>
          <w:p w14:paraId="2EECF868" w14:textId="77777777" w:rsidR="001D7359" w:rsidRDefault="001D7359" w:rsidP="002D1D33">
            <w:pPr>
              <w:spacing w:beforeLines="50" w:before="120" w:afterLines="50" w:after="120"/>
              <w:rPr>
                <w:rFonts w:eastAsia="SimSun"/>
                <w:sz w:val="22"/>
                <w:szCs w:val="18"/>
              </w:rPr>
            </w:pPr>
            <w:r>
              <w:rPr>
                <w:rFonts w:eastAsia="SimSun"/>
                <w:sz w:val="22"/>
                <w:szCs w:val="18"/>
              </w:rPr>
              <w:t>Apple</w:t>
            </w:r>
          </w:p>
        </w:tc>
        <w:tc>
          <w:tcPr>
            <w:tcW w:w="1134" w:type="dxa"/>
          </w:tcPr>
          <w:p w14:paraId="5402787C" w14:textId="77777777" w:rsidR="001D7359" w:rsidRDefault="001D7359" w:rsidP="002D1D33">
            <w:pPr>
              <w:spacing w:beforeLines="50" w:before="120" w:afterLines="50" w:after="120"/>
              <w:rPr>
                <w:rFonts w:eastAsia="SimSun"/>
                <w:sz w:val="22"/>
                <w:szCs w:val="18"/>
              </w:rPr>
            </w:pPr>
            <w:r>
              <w:rPr>
                <w:rFonts w:eastAsia="SimSun"/>
                <w:sz w:val="22"/>
                <w:szCs w:val="18"/>
              </w:rPr>
              <w:t>Yes</w:t>
            </w:r>
          </w:p>
        </w:tc>
        <w:tc>
          <w:tcPr>
            <w:tcW w:w="7415" w:type="dxa"/>
          </w:tcPr>
          <w:p w14:paraId="7DD50A8E" w14:textId="77777777" w:rsidR="001D7359" w:rsidRDefault="001D7359" w:rsidP="002D1D33">
            <w:pPr>
              <w:spacing w:beforeLines="50" w:before="120" w:afterLines="50" w:after="120"/>
              <w:rPr>
                <w:rFonts w:eastAsia="SimSun"/>
                <w:sz w:val="22"/>
                <w:szCs w:val="18"/>
              </w:rPr>
            </w:pPr>
            <w:r>
              <w:rPr>
                <w:rFonts w:eastAsia="SimSun"/>
                <w:sz w:val="22"/>
                <w:szCs w:val="18"/>
              </w:rPr>
              <w:t xml:space="preserve">The performance gain from joint channel estimation needs to be considered in NTN coverage enhancement. </w:t>
            </w:r>
          </w:p>
        </w:tc>
      </w:tr>
      <w:tr w:rsidR="001D7359" w14:paraId="6B1191AA" w14:textId="77777777" w:rsidTr="002D1D33">
        <w:tc>
          <w:tcPr>
            <w:tcW w:w="1413" w:type="dxa"/>
          </w:tcPr>
          <w:p w14:paraId="1603D0D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2B6EEFEB" w14:textId="77777777" w:rsidR="001D7359" w:rsidRDefault="001D7359" w:rsidP="002D1D33">
            <w:pPr>
              <w:spacing w:beforeLines="50" w:before="120" w:afterLines="50" w:after="120"/>
              <w:rPr>
                <w:sz w:val="22"/>
                <w:szCs w:val="18"/>
              </w:rPr>
            </w:pPr>
          </w:p>
        </w:tc>
        <w:tc>
          <w:tcPr>
            <w:tcW w:w="7415" w:type="dxa"/>
          </w:tcPr>
          <w:p w14:paraId="59F6C5DD" w14:textId="77777777" w:rsidR="001D7359" w:rsidRDefault="001D7359" w:rsidP="002D1D33">
            <w:pPr>
              <w:spacing w:beforeLines="50" w:before="120" w:afterLines="50" w:after="120"/>
              <w:rPr>
                <w:rFonts w:eastAsia="DengXian"/>
                <w:sz w:val="22"/>
                <w:szCs w:val="18"/>
              </w:rPr>
            </w:pPr>
            <w:r>
              <w:rPr>
                <w:rFonts w:eastAsia="DengXian" w:hint="eastAsia"/>
                <w:sz w:val="22"/>
                <w:szCs w:val="18"/>
              </w:rPr>
              <w:t>I</w:t>
            </w:r>
            <w:r>
              <w:rPr>
                <w:rFonts w:eastAsia="DengXian"/>
                <w:sz w:val="22"/>
                <w:szCs w:val="18"/>
              </w:rPr>
              <w:t>t can be assumed and reported by each company for the simulation.</w:t>
            </w:r>
          </w:p>
        </w:tc>
      </w:tr>
      <w:tr w:rsidR="001D7359" w14:paraId="3F7109E4" w14:textId="77777777" w:rsidTr="002D1D33">
        <w:tc>
          <w:tcPr>
            <w:tcW w:w="1413" w:type="dxa"/>
          </w:tcPr>
          <w:p w14:paraId="1C0E138E" w14:textId="77777777" w:rsidR="001D7359" w:rsidRDefault="001D7359" w:rsidP="002D1D33">
            <w:pPr>
              <w:spacing w:beforeLines="50" w:before="120" w:afterLines="50" w:after="120"/>
              <w:rPr>
                <w:sz w:val="22"/>
                <w:szCs w:val="18"/>
              </w:rPr>
            </w:pPr>
            <w:r>
              <w:rPr>
                <w:rFonts w:eastAsia="游明朝" w:hint="eastAsia"/>
                <w:sz w:val="22"/>
                <w:szCs w:val="18"/>
              </w:rPr>
              <w:t>P</w:t>
            </w:r>
            <w:r>
              <w:rPr>
                <w:rFonts w:eastAsia="游明朝"/>
                <w:sz w:val="22"/>
                <w:szCs w:val="18"/>
              </w:rPr>
              <w:t>anasonic</w:t>
            </w:r>
          </w:p>
        </w:tc>
        <w:tc>
          <w:tcPr>
            <w:tcW w:w="1134" w:type="dxa"/>
          </w:tcPr>
          <w:p w14:paraId="6310FE88" w14:textId="77777777" w:rsidR="001D7359" w:rsidRDefault="001D7359" w:rsidP="002D1D33">
            <w:pPr>
              <w:spacing w:beforeLines="50" w:before="120" w:afterLines="50" w:after="120"/>
              <w:rPr>
                <w:sz w:val="22"/>
                <w:szCs w:val="18"/>
              </w:rPr>
            </w:pPr>
            <w:r>
              <w:rPr>
                <w:rFonts w:eastAsia="游明朝" w:hint="eastAsia"/>
                <w:sz w:val="22"/>
                <w:szCs w:val="18"/>
              </w:rPr>
              <w:t>N</w:t>
            </w:r>
            <w:r>
              <w:rPr>
                <w:rFonts w:eastAsia="游明朝"/>
                <w:sz w:val="22"/>
                <w:szCs w:val="18"/>
              </w:rPr>
              <w:t>o</w:t>
            </w:r>
          </w:p>
        </w:tc>
        <w:tc>
          <w:tcPr>
            <w:tcW w:w="7415" w:type="dxa"/>
          </w:tcPr>
          <w:p w14:paraId="1E01A058" w14:textId="77777777" w:rsidR="001D7359" w:rsidRDefault="001D7359" w:rsidP="002D1D33">
            <w:pPr>
              <w:spacing w:beforeLines="50" w:before="120" w:afterLines="50" w:after="120"/>
              <w:rPr>
                <w:sz w:val="22"/>
                <w:szCs w:val="18"/>
              </w:rPr>
            </w:pPr>
            <w:r>
              <w:rPr>
                <w:rFonts w:eastAsia="游明朝"/>
                <w:sz w:val="22"/>
                <w:szCs w:val="18"/>
              </w:rPr>
              <w:t xml:space="preserve">Not necessary in evaluation phase. How to enhance would be topic for later phase. </w:t>
            </w:r>
          </w:p>
        </w:tc>
      </w:tr>
      <w:tr w:rsidR="001D7359" w14:paraId="75463672" w14:textId="77777777" w:rsidTr="002D1D33">
        <w:tc>
          <w:tcPr>
            <w:tcW w:w="1413" w:type="dxa"/>
          </w:tcPr>
          <w:p w14:paraId="6E9532F6" w14:textId="77777777" w:rsidR="001D7359" w:rsidRDefault="001D7359" w:rsidP="002D1D33">
            <w:pPr>
              <w:spacing w:beforeLines="50" w:before="120" w:afterLines="50" w:after="120"/>
              <w:rPr>
                <w:sz w:val="22"/>
                <w:szCs w:val="18"/>
              </w:rPr>
            </w:pPr>
            <w:r>
              <w:rPr>
                <w:rFonts w:eastAsia="Malgun Gothic" w:hint="eastAsia"/>
                <w:sz w:val="22"/>
                <w:szCs w:val="18"/>
                <w:lang w:eastAsia="ko-KR"/>
              </w:rPr>
              <w:lastRenderedPageBreak/>
              <w:t>LG</w:t>
            </w:r>
          </w:p>
        </w:tc>
        <w:tc>
          <w:tcPr>
            <w:tcW w:w="1134" w:type="dxa"/>
          </w:tcPr>
          <w:p w14:paraId="6CD0FDFA" w14:textId="77777777" w:rsidR="001D7359" w:rsidRDefault="001D7359" w:rsidP="002D1D33">
            <w:pPr>
              <w:spacing w:beforeLines="50" w:before="120" w:afterLines="50" w:after="120"/>
              <w:rPr>
                <w:sz w:val="22"/>
                <w:szCs w:val="18"/>
              </w:rPr>
            </w:pPr>
            <w:r>
              <w:rPr>
                <w:rFonts w:eastAsia="Malgun Gothic" w:hint="eastAsia"/>
                <w:sz w:val="22"/>
                <w:szCs w:val="18"/>
                <w:lang w:eastAsia="ko-KR"/>
              </w:rPr>
              <w:t>Yes</w:t>
            </w:r>
          </w:p>
        </w:tc>
        <w:tc>
          <w:tcPr>
            <w:tcW w:w="7415" w:type="dxa"/>
          </w:tcPr>
          <w:p w14:paraId="28AC4E57" w14:textId="77777777" w:rsidR="001D7359" w:rsidRDefault="001D7359" w:rsidP="002D1D33">
            <w:pPr>
              <w:spacing w:beforeLines="50" w:before="120" w:afterLines="50" w:after="120"/>
              <w:rPr>
                <w:sz w:val="22"/>
                <w:szCs w:val="18"/>
              </w:rPr>
            </w:pPr>
            <w:r>
              <w:rPr>
                <w:rFonts w:eastAsia="Malgun Gothic"/>
                <w:sz w:val="22"/>
                <w:szCs w:val="18"/>
                <w:lang w:eastAsia="ko-KR"/>
              </w:rPr>
              <w:t xml:space="preserve">In our view, it is necessary to discuss how to support and enable DMRS bundling in NTN environment, having larger RTT and specific TA adaptation. </w:t>
            </w:r>
          </w:p>
        </w:tc>
      </w:tr>
      <w:tr w:rsidR="001D7359" w14:paraId="0A713FCB" w14:textId="77777777" w:rsidTr="002D1D33">
        <w:tc>
          <w:tcPr>
            <w:tcW w:w="1413" w:type="dxa"/>
          </w:tcPr>
          <w:p w14:paraId="21A3A143"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1D6E45E8" w14:textId="77777777" w:rsidR="001D7359" w:rsidRDefault="001D7359" w:rsidP="002D1D33">
            <w:pPr>
              <w:spacing w:beforeLines="50" w:before="120" w:afterLines="50" w:after="120"/>
              <w:rPr>
                <w:rFonts w:eastAsia="DengXian"/>
                <w:sz w:val="22"/>
                <w:szCs w:val="18"/>
              </w:rPr>
            </w:pPr>
            <w:r>
              <w:rPr>
                <w:rFonts w:eastAsia="DengXian"/>
                <w:sz w:val="22"/>
                <w:szCs w:val="18"/>
              </w:rPr>
              <w:t>Yes</w:t>
            </w:r>
          </w:p>
        </w:tc>
        <w:tc>
          <w:tcPr>
            <w:tcW w:w="7415" w:type="dxa"/>
          </w:tcPr>
          <w:p w14:paraId="2A7CA276" w14:textId="77777777" w:rsidR="001D7359" w:rsidRDefault="001D7359" w:rsidP="002D1D33">
            <w:pPr>
              <w:spacing w:beforeLines="50" w:before="120" w:afterLines="50" w:after="120"/>
              <w:rPr>
                <w:sz w:val="22"/>
                <w:szCs w:val="18"/>
              </w:rPr>
            </w:pPr>
            <w:r>
              <w:rPr>
                <w:rFonts w:eastAsia="DengXian" w:hint="eastAsia"/>
                <w:sz w:val="22"/>
                <w:szCs w:val="18"/>
              </w:rPr>
              <w:t>I</w:t>
            </w:r>
            <w:r>
              <w:rPr>
                <w:rFonts w:eastAsia="DengXian"/>
                <w:sz w:val="22"/>
                <w:szCs w:val="18"/>
              </w:rPr>
              <w:t>t can be assumed and reported by companies.</w:t>
            </w:r>
          </w:p>
        </w:tc>
      </w:tr>
      <w:tr w:rsidR="001D7359" w14:paraId="5DF4AD84" w14:textId="77777777" w:rsidTr="002D1D33">
        <w:tc>
          <w:tcPr>
            <w:tcW w:w="1413" w:type="dxa"/>
          </w:tcPr>
          <w:p w14:paraId="35A907B1"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3098ECF0" w14:textId="77777777" w:rsidR="001D7359" w:rsidRDefault="001D7359" w:rsidP="002D1D33">
            <w:pPr>
              <w:spacing w:beforeLines="50" w:before="120" w:afterLines="50" w:after="120"/>
              <w:rPr>
                <w:rFonts w:eastAsia="Malgun Gothic"/>
                <w:sz w:val="22"/>
                <w:szCs w:val="18"/>
                <w:lang w:eastAsia="ko-KR"/>
              </w:rPr>
            </w:pPr>
            <w:r>
              <w:rPr>
                <w:sz w:val="22"/>
                <w:szCs w:val="18"/>
              </w:rPr>
              <w:t>Yes</w:t>
            </w:r>
          </w:p>
        </w:tc>
        <w:tc>
          <w:tcPr>
            <w:tcW w:w="7415" w:type="dxa"/>
          </w:tcPr>
          <w:p w14:paraId="75C692A5" w14:textId="77777777" w:rsidR="001D7359" w:rsidRDefault="001D7359" w:rsidP="002D1D33">
            <w:pPr>
              <w:spacing w:beforeLines="50" w:before="120" w:afterLines="50" w:after="120"/>
              <w:rPr>
                <w:sz w:val="22"/>
                <w:szCs w:val="18"/>
              </w:rPr>
            </w:pPr>
            <w:r>
              <w:rPr>
                <w:sz w:val="22"/>
                <w:szCs w:val="18"/>
              </w:rPr>
              <w:t>Companies can report how they do the joint channel estimation.</w:t>
            </w:r>
          </w:p>
        </w:tc>
      </w:tr>
      <w:tr w:rsidR="001D7359" w14:paraId="10C192AD" w14:textId="77777777" w:rsidTr="002D1D33">
        <w:tc>
          <w:tcPr>
            <w:tcW w:w="1413" w:type="dxa"/>
          </w:tcPr>
          <w:p w14:paraId="0EB1783F"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495ED3D1" w14:textId="77777777" w:rsidR="001D7359" w:rsidRDefault="001D7359" w:rsidP="002D1D33">
            <w:pPr>
              <w:spacing w:beforeLines="50" w:before="120" w:afterLines="50" w:after="120"/>
              <w:rPr>
                <w:sz w:val="22"/>
                <w:szCs w:val="18"/>
              </w:rPr>
            </w:pPr>
          </w:p>
        </w:tc>
        <w:tc>
          <w:tcPr>
            <w:tcW w:w="7415" w:type="dxa"/>
          </w:tcPr>
          <w:p w14:paraId="55F0C4FA" w14:textId="77777777" w:rsidR="001D7359" w:rsidRDefault="001D7359" w:rsidP="002D1D33">
            <w:pPr>
              <w:spacing w:beforeLines="50" w:before="120" w:afterLines="50" w:after="120"/>
              <w:rPr>
                <w:sz w:val="22"/>
                <w:szCs w:val="18"/>
              </w:rPr>
            </w:pPr>
            <w:r>
              <w:rPr>
                <w:sz w:val="22"/>
                <w:szCs w:val="18"/>
              </w:rPr>
              <w:t>This might need further discussion.</w:t>
            </w:r>
          </w:p>
        </w:tc>
      </w:tr>
      <w:tr w:rsidR="001D7359" w14:paraId="43CEEDAC" w14:textId="77777777" w:rsidTr="002D1D33">
        <w:tc>
          <w:tcPr>
            <w:tcW w:w="1413" w:type="dxa"/>
          </w:tcPr>
          <w:p w14:paraId="6D24A0E1"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313CD41F" w14:textId="77777777" w:rsidR="001D7359" w:rsidRDefault="001D7359" w:rsidP="002D1D33">
            <w:pPr>
              <w:spacing w:beforeLines="50" w:before="120" w:afterLines="50" w:after="120"/>
              <w:rPr>
                <w:sz w:val="22"/>
                <w:szCs w:val="18"/>
              </w:rPr>
            </w:pPr>
            <w:r>
              <w:rPr>
                <w:sz w:val="22"/>
                <w:szCs w:val="18"/>
              </w:rPr>
              <w:t>Yes</w:t>
            </w:r>
          </w:p>
        </w:tc>
        <w:tc>
          <w:tcPr>
            <w:tcW w:w="7415" w:type="dxa"/>
          </w:tcPr>
          <w:p w14:paraId="05A270D2" w14:textId="77777777" w:rsidR="001D7359" w:rsidRDefault="001D7359" w:rsidP="002D1D33">
            <w:pPr>
              <w:spacing w:beforeLines="50" w:before="120" w:afterLines="50" w:after="120"/>
              <w:jc w:val="both"/>
              <w:rPr>
                <w:sz w:val="22"/>
                <w:szCs w:val="18"/>
              </w:rPr>
            </w:pPr>
            <w:r>
              <w:rPr>
                <w:sz w:val="22"/>
                <w:szCs w:val="18"/>
              </w:rPr>
              <w:t>This needs to be discussed further.</w:t>
            </w:r>
          </w:p>
        </w:tc>
      </w:tr>
      <w:tr w:rsidR="001D7359" w14:paraId="214AA6E8" w14:textId="77777777" w:rsidTr="002D1D33">
        <w:tc>
          <w:tcPr>
            <w:tcW w:w="1413" w:type="dxa"/>
          </w:tcPr>
          <w:p w14:paraId="7480C0F7" w14:textId="77777777" w:rsidR="001D7359" w:rsidRDefault="001D7359" w:rsidP="002D1D33">
            <w:pPr>
              <w:spacing w:beforeLines="50" w:before="120" w:afterLines="50" w:after="120"/>
              <w:rPr>
                <w:sz w:val="22"/>
                <w:szCs w:val="18"/>
              </w:rPr>
            </w:pPr>
            <w:r>
              <w:rPr>
                <w:sz w:val="22"/>
                <w:szCs w:val="18"/>
              </w:rPr>
              <w:t>MediaTek</w:t>
            </w:r>
          </w:p>
        </w:tc>
        <w:tc>
          <w:tcPr>
            <w:tcW w:w="1134" w:type="dxa"/>
          </w:tcPr>
          <w:p w14:paraId="0A77A9A3" w14:textId="77777777" w:rsidR="001D7359" w:rsidRDefault="001D7359" w:rsidP="002D1D33">
            <w:pPr>
              <w:spacing w:beforeLines="50" w:before="120" w:afterLines="50" w:after="120"/>
              <w:rPr>
                <w:sz w:val="22"/>
                <w:szCs w:val="18"/>
              </w:rPr>
            </w:pPr>
            <w:r>
              <w:rPr>
                <w:sz w:val="22"/>
                <w:szCs w:val="18"/>
              </w:rPr>
              <w:t>Yes</w:t>
            </w:r>
          </w:p>
        </w:tc>
        <w:tc>
          <w:tcPr>
            <w:tcW w:w="7415" w:type="dxa"/>
          </w:tcPr>
          <w:p w14:paraId="2BB386E4" w14:textId="77777777" w:rsidR="001D7359" w:rsidRDefault="001D7359" w:rsidP="002D1D33">
            <w:pPr>
              <w:spacing w:beforeLines="50" w:before="120" w:afterLines="50" w:after="120"/>
              <w:rPr>
                <w:sz w:val="22"/>
                <w:szCs w:val="18"/>
              </w:rPr>
            </w:pPr>
            <w:r>
              <w:rPr>
                <w:sz w:val="22"/>
                <w:szCs w:val="18"/>
              </w:rPr>
              <w:t>Assumption for channel estimation used in evaluation can be mentioned by company</w:t>
            </w:r>
          </w:p>
        </w:tc>
      </w:tr>
      <w:tr w:rsidR="001D7359" w14:paraId="7E6EE45E" w14:textId="77777777" w:rsidTr="002D1D33">
        <w:tc>
          <w:tcPr>
            <w:tcW w:w="1413" w:type="dxa"/>
          </w:tcPr>
          <w:p w14:paraId="47F1D019" w14:textId="77777777" w:rsidR="001D7359" w:rsidRDefault="001D7359" w:rsidP="002D1D33">
            <w:pPr>
              <w:spacing w:beforeLines="50" w:before="120" w:afterLines="50" w:after="120"/>
              <w:rPr>
                <w:sz w:val="22"/>
                <w:szCs w:val="18"/>
              </w:rPr>
            </w:pPr>
            <w:r>
              <w:rPr>
                <w:sz w:val="22"/>
                <w:szCs w:val="18"/>
              </w:rPr>
              <w:t>QC</w:t>
            </w:r>
          </w:p>
        </w:tc>
        <w:tc>
          <w:tcPr>
            <w:tcW w:w="1134" w:type="dxa"/>
          </w:tcPr>
          <w:p w14:paraId="22C9234E" w14:textId="77777777" w:rsidR="001D7359" w:rsidRDefault="001D7359" w:rsidP="002D1D33">
            <w:pPr>
              <w:spacing w:beforeLines="50" w:before="120" w:afterLines="50" w:after="120"/>
              <w:rPr>
                <w:sz w:val="22"/>
                <w:szCs w:val="18"/>
              </w:rPr>
            </w:pPr>
            <w:r>
              <w:rPr>
                <w:sz w:val="22"/>
                <w:szCs w:val="18"/>
              </w:rPr>
              <w:t>Yes</w:t>
            </w:r>
          </w:p>
        </w:tc>
        <w:tc>
          <w:tcPr>
            <w:tcW w:w="7415" w:type="dxa"/>
          </w:tcPr>
          <w:p w14:paraId="195C211C" w14:textId="77777777" w:rsidR="001D7359" w:rsidRDefault="001D7359" w:rsidP="002D1D33">
            <w:pPr>
              <w:spacing w:beforeLines="50" w:before="120" w:afterLines="50" w:after="120"/>
              <w:rPr>
                <w:sz w:val="22"/>
                <w:szCs w:val="18"/>
              </w:rPr>
            </w:pPr>
          </w:p>
        </w:tc>
      </w:tr>
    </w:tbl>
    <w:p w14:paraId="7F3BE90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86692C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2196D73"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3488C57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irstly FL would like to emphasize that now we are not talking about how NTN-specific enhancement is specified. Just listing Rel-17 features to be used in simulation evaluation to see whether current coverage performance is enough or not.</w:t>
      </w:r>
    </w:p>
    <w:p w14:paraId="7E0C6D9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It seems that majority are OK with proposal 10-1_v0 (if we have corresponding agreement). Regarding </w:t>
      </w:r>
      <w:proofErr w:type="spellStart"/>
      <w:r>
        <w:rPr>
          <w:rFonts w:ascii="Times New Roman" w:eastAsia="ＭＳ ゴシック" w:hAnsi="Times New Roman" w:cs="Times New Roman"/>
          <w:sz w:val="22"/>
          <w:szCs w:val="18"/>
          <w:lang w:val="en-US" w:eastAsia="ja-JP"/>
        </w:rPr>
        <w:t>TBoMS</w:t>
      </w:r>
      <w:proofErr w:type="spellEnd"/>
      <w:r>
        <w:rPr>
          <w:rFonts w:ascii="Times New Roman" w:eastAsia="ＭＳ ゴシック" w:hAnsi="Times New Roman" w:cs="Times New Roman"/>
          <w:sz w:val="22"/>
          <w:szCs w:val="18"/>
          <w:lang w:val="en-US" w:eastAsia="ja-JP"/>
        </w:rPr>
        <w:t xml:space="preserve">, FL’s intention is what HW commented kindly. Probably some modification to clarify the intention including repetition bullets would be better. On Msg.3 repetitions, ‘8’ is FL’s mistake. Thank you for pointing out. For QC’s comment, this proposal will be asked after solving ‘If ...’ part in question for proposal 10-1_v0. SCS aspect will be discussed separately. </w:t>
      </w:r>
    </w:p>
    <w:p w14:paraId="3DD6759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joint channel estimation (DMRS bundling), it seems that companies think some clarification is necessary and it can be reported by companies with simulation results. Also FL thinks that discussions of details for each mechanism is unnecessary/undesirable in consideration of time limitation.</w:t>
      </w:r>
    </w:p>
    <w:p w14:paraId="6769A2A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In addition, as commented in section 4.11, channel model/channel estimation/evaluation scenario/UE speed/doppler spread and other aspects can be discussed without any conclusion of section 4.9. FL prepares corresponding questions below.</w:t>
      </w:r>
    </w:p>
    <w:p w14:paraId="5A92C6F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BE82F86"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25740531"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10-1_v1</w:t>
      </w:r>
    </w:p>
    <w:p w14:paraId="6EF7F6A6"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US" w:eastAsia="ja-JP"/>
        </w:rPr>
        <w:t>If proposal 1-1 is agreed (for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/2</w:t>
      </w:r>
      <w:r>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bullets), and if corresponding channel (including SCS) is agreed as evaluation target channel,</w:t>
      </w:r>
      <w:r>
        <w:rPr>
          <w:rFonts w:ascii="Times New Roman" w:eastAsia="ＭＳ ゴシック" w:hAnsi="Times New Roman" w:cs="Times New Roman"/>
          <w:sz w:val="22"/>
          <w:szCs w:val="18"/>
          <w:lang w:val="en-GB" w:eastAsia="zh-CN"/>
        </w:rPr>
        <w:t xml:space="preserve"> the following features introduced in Rel-17 Coverage enhancement WI can be applied in coverage evaluation of NR NTN.</w:t>
      </w:r>
    </w:p>
    <w:p w14:paraId="39BE33F1"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Max 32 PUSCH repetitions for VoIP with SCS 30 kHz and low-data rate service</w:t>
      </w:r>
    </w:p>
    <w:p w14:paraId="50DB8548"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Max 20 PUSCH repetitions for VoIP with SCS 15 kHz</w:t>
      </w:r>
    </w:p>
    <w:p w14:paraId="1095081B"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proofErr w:type="spellStart"/>
      <w:r>
        <w:rPr>
          <w:rFonts w:ascii="Times New Roman" w:eastAsia="ＭＳ ゴシック" w:hAnsi="Times New Roman" w:cs="Times New Roman" w:hint="eastAsia"/>
          <w:sz w:val="22"/>
          <w:szCs w:val="18"/>
          <w:lang w:val="en-GB" w:eastAsia="ja-JP"/>
        </w:rPr>
        <w:t>T</w:t>
      </w:r>
      <w:r>
        <w:rPr>
          <w:rFonts w:ascii="Times New Roman" w:eastAsia="ＭＳ ゴシック" w:hAnsi="Times New Roman" w:cs="Times New Roman"/>
          <w:sz w:val="22"/>
          <w:szCs w:val="18"/>
          <w:lang w:val="en-GB" w:eastAsia="ja-JP"/>
        </w:rPr>
        <w:t>BoMS</w:t>
      </w:r>
      <w:proofErr w:type="spellEnd"/>
    </w:p>
    <w:p w14:paraId="4064AB55"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J</w:t>
      </w:r>
      <w:r>
        <w:rPr>
          <w:rFonts w:ascii="Times New Roman" w:eastAsia="ＭＳ ゴシック" w:hAnsi="Times New Roman" w:cs="Times New Roman"/>
          <w:sz w:val="22"/>
          <w:szCs w:val="18"/>
          <w:lang w:val="en-GB" w:eastAsia="ja-JP"/>
        </w:rPr>
        <w:t>oint channel estimation (DMRS bundling)</w:t>
      </w:r>
    </w:p>
    <w:p w14:paraId="710DA635"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ompanies are encouraged to report how to apply</w:t>
      </w:r>
    </w:p>
    <w:p w14:paraId="33AE204A"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Max 16 </w:t>
      </w:r>
      <w:r>
        <w:rPr>
          <w:rFonts w:ascii="Times New Roman" w:eastAsia="ＭＳ ゴシック" w:hAnsi="Times New Roman" w:cs="Times New Roman" w:hint="eastAsia"/>
          <w:sz w:val="22"/>
          <w:szCs w:val="18"/>
          <w:lang w:val="en-GB" w:eastAsia="ja-JP"/>
        </w:rPr>
        <w:t>M</w:t>
      </w:r>
      <w:r>
        <w:rPr>
          <w:rFonts w:ascii="Times New Roman" w:eastAsia="ＭＳ ゴシック" w:hAnsi="Times New Roman" w:cs="Times New Roman"/>
          <w:sz w:val="22"/>
          <w:szCs w:val="18"/>
          <w:lang w:val="en-GB" w:eastAsia="ja-JP"/>
        </w:rPr>
        <w:t>sg.3 PUSCH repetitions</w:t>
      </w:r>
    </w:p>
    <w:p w14:paraId="3A19730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D5F8E1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xml:space="preserve">. </w:t>
      </w:r>
      <w:r>
        <w:rPr>
          <w:rFonts w:ascii="Times New Roman" w:eastAsia="ＭＳ ゴシック" w:hAnsi="Times New Roman" w:cs="Times New Roman"/>
          <w:sz w:val="22"/>
          <w:szCs w:val="18"/>
          <w:u w:val="single"/>
          <w:lang w:val="en-US" w:eastAsia="ja-JP"/>
        </w:rPr>
        <w:t>Only if</w:t>
      </w:r>
      <w:r>
        <w:rPr>
          <w:rFonts w:ascii="Times New Roman" w:eastAsia="ＭＳ ゴシック" w:hAnsi="Times New Roman" w:cs="Times New Roman"/>
          <w:sz w:val="22"/>
          <w:szCs w:val="18"/>
          <w:lang w:val="en-US" w:eastAsia="ja-JP"/>
        </w:rPr>
        <w:t xml:space="preserve"> you are not OK with this proposal, please share view. Note that this proposal is tried for agreement after solving ‘if’ part.</w:t>
      </w:r>
    </w:p>
    <w:tbl>
      <w:tblPr>
        <w:tblStyle w:val="34"/>
        <w:tblW w:w="9978" w:type="dxa"/>
        <w:tblLayout w:type="fixed"/>
        <w:tblLook w:val="04A0" w:firstRow="1" w:lastRow="0" w:firstColumn="1" w:lastColumn="0" w:noHBand="0" w:noVBand="1"/>
      </w:tblPr>
      <w:tblGrid>
        <w:gridCol w:w="2268"/>
        <w:gridCol w:w="7710"/>
      </w:tblGrid>
      <w:tr w:rsidR="001D7359" w14:paraId="63439E7B" w14:textId="77777777" w:rsidTr="002D1D33">
        <w:tc>
          <w:tcPr>
            <w:tcW w:w="2268" w:type="dxa"/>
            <w:shd w:val="clear" w:color="auto" w:fill="E7E6E6"/>
          </w:tcPr>
          <w:p w14:paraId="55DAF66D" w14:textId="77777777" w:rsidR="001D7359" w:rsidRDefault="001D7359" w:rsidP="002D1D33">
            <w:pPr>
              <w:spacing w:beforeLines="50" w:before="120" w:afterLines="50" w:after="120"/>
              <w:rPr>
                <w:sz w:val="22"/>
                <w:szCs w:val="18"/>
              </w:rPr>
            </w:pPr>
            <w:r>
              <w:rPr>
                <w:sz w:val="22"/>
                <w:szCs w:val="18"/>
              </w:rPr>
              <w:t>Company</w:t>
            </w:r>
          </w:p>
        </w:tc>
        <w:tc>
          <w:tcPr>
            <w:tcW w:w="7710" w:type="dxa"/>
            <w:shd w:val="clear" w:color="auto" w:fill="E7E6E6"/>
          </w:tcPr>
          <w:p w14:paraId="4C2C86FE"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69937D66" w14:textId="77777777" w:rsidTr="002D1D33">
        <w:tc>
          <w:tcPr>
            <w:tcW w:w="2268" w:type="dxa"/>
          </w:tcPr>
          <w:p w14:paraId="3423B737"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7710" w:type="dxa"/>
          </w:tcPr>
          <w:p w14:paraId="59388D59" w14:textId="77777777" w:rsidR="001D7359" w:rsidRDefault="001D7359" w:rsidP="002D1D33">
            <w:pPr>
              <w:spacing w:beforeLines="50" w:before="120" w:afterLines="50" w:after="120"/>
              <w:rPr>
                <w:sz w:val="22"/>
                <w:szCs w:val="18"/>
              </w:rPr>
            </w:pPr>
            <w:r>
              <w:rPr>
                <w:rFonts w:eastAsia="DengXian" w:hint="eastAsia"/>
                <w:sz w:val="22"/>
                <w:szCs w:val="18"/>
              </w:rPr>
              <w:t>S</w:t>
            </w:r>
            <w:r>
              <w:rPr>
                <w:rFonts w:eastAsia="DengXian"/>
                <w:sz w:val="22"/>
                <w:szCs w:val="18"/>
              </w:rPr>
              <w:t xml:space="preserve">upport the proposal. </w:t>
            </w:r>
          </w:p>
        </w:tc>
      </w:tr>
      <w:tr w:rsidR="001D7359" w14:paraId="49F94035" w14:textId="77777777" w:rsidTr="002D1D33">
        <w:tc>
          <w:tcPr>
            <w:tcW w:w="2268" w:type="dxa"/>
          </w:tcPr>
          <w:p w14:paraId="5A3EABBD" w14:textId="77777777" w:rsidR="001D7359" w:rsidRDefault="001D7359" w:rsidP="002D1D33">
            <w:pPr>
              <w:spacing w:beforeLines="50" w:before="120" w:afterLines="50" w:after="120"/>
              <w:rPr>
                <w:sz w:val="22"/>
                <w:szCs w:val="18"/>
              </w:rPr>
            </w:pPr>
            <w:r>
              <w:rPr>
                <w:sz w:val="22"/>
                <w:szCs w:val="18"/>
              </w:rPr>
              <w:t>Lockheed</w:t>
            </w:r>
          </w:p>
        </w:tc>
        <w:tc>
          <w:tcPr>
            <w:tcW w:w="7710" w:type="dxa"/>
          </w:tcPr>
          <w:p w14:paraId="314F4AE7" w14:textId="77777777" w:rsidR="001D7359" w:rsidRDefault="001D7359" w:rsidP="002D1D33">
            <w:pPr>
              <w:spacing w:beforeLines="50" w:before="120" w:afterLines="50" w:after="120"/>
              <w:rPr>
                <w:sz w:val="22"/>
                <w:szCs w:val="18"/>
              </w:rPr>
            </w:pPr>
            <w:r>
              <w:rPr>
                <w:sz w:val="22"/>
                <w:szCs w:val="18"/>
              </w:rPr>
              <w:t>Support the proposal</w:t>
            </w:r>
          </w:p>
        </w:tc>
      </w:tr>
      <w:tr w:rsidR="001D7359" w14:paraId="446AB73F" w14:textId="77777777" w:rsidTr="002D1D33">
        <w:tc>
          <w:tcPr>
            <w:tcW w:w="2268" w:type="dxa"/>
          </w:tcPr>
          <w:p w14:paraId="7A21053F" w14:textId="77777777" w:rsidR="001D7359" w:rsidRDefault="001D7359" w:rsidP="002D1D33">
            <w:pPr>
              <w:spacing w:beforeLines="50" w:before="120" w:afterLines="50" w:after="120"/>
              <w:rPr>
                <w:sz w:val="22"/>
                <w:szCs w:val="18"/>
              </w:rPr>
            </w:pPr>
            <w:r>
              <w:rPr>
                <w:sz w:val="22"/>
                <w:szCs w:val="18"/>
              </w:rPr>
              <w:t>Apple</w:t>
            </w:r>
          </w:p>
        </w:tc>
        <w:tc>
          <w:tcPr>
            <w:tcW w:w="7710" w:type="dxa"/>
          </w:tcPr>
          <w:p w14:paraId="5FD3337A" w14:textId="77777777" w:rsidR="001D7359" w:rsidRDefault="001D7359" w:rsidP="002D1D33">
            <w:pPr>
              <w:spacing w:beforeLines="50" w:before="120" w:afterLines="50" w:after="120"/>
              <w:rPr>
                <w:sz w:val="22"/>
                <w:szCs w:val="18"/>
              </w:rPr>
            </w:pPr>
            <w:r>
              <w:rPr>
                <w:sz w:val="22"/>
                <w:szCs w:val="18"/>
              </w:rPr>
              <w:t>Support the proposal.</w:t>
            </w:r>
          </w:p>
        </w:tc>
      </w:tr>
      <w:tr w:rsidR="001D7359" w14:paraId="45407785" w14:textId="77777777" w:rsidTr="002D1D33">
        <w:tc>
          <w:tcPr>
            <w:tcW w:w="2268" w:type="dxa"/>
          </w:tcPr>
          <w:p w14:paraId="4D04C341"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7710" w:type="dxa"/>
          </w:tcPr>
          <w:p w14:paraId="4AC36682" w14:textId="77777777" w:rsidR="001D7359" w:rsidRDefault="001D7359" w:rsidP="002D1D33">
            <w:pPr>
              <w:spacing w:beforeLines="50" w:before="120" w:afterLines="50" w:after="120"/>
              <w:rPr>
                <w:rFonts w:eastAsia="DengXian"/>
                <w:sz w:val="22"/>
                <w:szCs w:val="18"/>
              </w:rPr>
            </w:pPr>
            <w:r>
              <w:rPr>
                <w:rFonts w:eastAsia="DengXian" w:hint="eastAsia"/>
                <w:sz w:val="22"/>
                <w:szCs w:val="18"/>
              </w:rPr>
              <w:t>S</w:t>
            </w:r>
            <w:r>
              <w:rPr>
                <w:rFonts w:eastAsia="DengXian"/>
                <w:sz w:val="22"/>
                <w:szCs w:val="18"/>
              </w:rPr>
              <w:t>upport.</w:t>
            </w:r>
          </w:p>
        </w:tc>
      </w:tr>
      <w:tr w:rsidR="001D7359" w14:paraId="7538FA49" w14:textId="77777777" w:rsidTr="002D1D33">
        <w:tc>
          <w:tcPr>
            <w:tcW w:w="2268" w:type="dxa"/>
          </w:tcPr>
          <w:p w14:paraId="5536118A" w14:textId="77777777" w:rsidR="001D7359" w:rsidRDefault="001D7359" w:rsidP="002D1D33">
            <w:pPr>
              <w:spacing w:beforeLines="50" w:before="120" w:afterLines="50" w:after="120"/>
              <w:rPr>
                <w:rFonts w:eastAsia="DengXian"/>
                <w:sz w:val="22"/>
                <w:szCs w:val="18"/>
              </w:rPr>
            </w:pPr>
            <w:r>
              <w:rPr>
                <w:rFonts w:eastAsia="DengXian"/>
                <w:sz w:val="22"/>
                <w:szCs w:val="18"/>
              </w:rPr>
              <w:t>Xiaomi</w:t>
            </w:r>
          </w:p>
        </w:tc>
        <w:tc>
          <w:tcPr>
            <w:tcW w:w="7710" w:type="dxa"/>
          </w:tcPr>
          <w:p w14:paraId="164BCE60" w14:textId="77777777" w:rsidR="001D7359" w:rsidRDefault="001D7359" w:rsidP="002D1D33">
            <w:pPr>
              <w:spacing w:beforeLines="50" w:before="120" w:afterLines="50" w:after="120"/>
              <w:rPr>
                <w:rFonts w:eastAsia="DengXian"/>
                <w:sz w:val="22"/>
                <w:szCs w:val="18"/>
              </w:rPr>
            </w:pPr>
            <w:r>
              <w:rPr>
                <w:rFonts w:eastAsia="DengXian"/>
                <w:sz w:val="22"/>
                <w:szCs w:val="18"/>
              </w:rPr>
              <w:t>Support</w:t>
            </w:r>
          </w:p>
        </w:tc>
      </w:tr>
      <w:tr w:rsidR="001D7359" w14:paraId="04906F14" w14:textId="77777777" w:rsidTr="002D1D33">
        <w:tc>
          <w:tcPr>
            <w:tcW w:w="2268" w:type="dxa"/>
          </w:tcPr>
          <w:p w14:paraId="25E6B251" w14:textId="77777777" w:rsidR="001D7359" w:rsidRDefault="001D7359" w:rsidP="002D1D33">
            <w:pPr>
              <w:spacing w:beforeLines="50" w:before="120" w:afterLines="50" w:after="120"/>
              <w:rPr>
                <w:rFonts w:eastAsia="DengXian"/>
                <w:sz w:val="22"/>
                <w:szCs w:val="18"/>
              </w:rPr>
            </w:pPr>
            <w:r>
              <w:rPr>
                <w:rFonts w:eastAsia="DengXian"/>
                <w:sz w:val="22"/>
                <w:szCs w:val="18"/>
              </w:rPr>
              <w:t>Thales</w:t>
            </w:r>
          </w:p>
        </w:tc>
        <w:tc>
          <w:tcPr>
            <w:tcW w:w="7710" w:type="dxa"/>
          </w:tcPr>
          <w:p w14:paraId="1E538134" w14:textId="77777777" w:rsidR="001D7359" w:rsidRDefault="001D7359" w:rsidP="002D1D33">
            <w:pPr>
              <w:spacing w:beforeLines="50" w:before="120" w:afterLines="50" w:after="120"/>
              <w:rPr>
                <w:rFonts w:eastAsia="DengXian"/>
                <w:sz w:val="22"/>
                <w:szCs w:val="18"/>
              </w:rPr>
            </w:pPr>
            <w:r>
              <w:rPr>
                <w:rFonts w:eastAsia="DengXian"/>
                <w:sz w:val="22"/>
                <w:szCs w:val="18"/>
              </w:rPr>
              <w:t>Support FL proposal</w:t>
            </w:r>
          </w:p>
        </w:tc>
      </w:tr>
      <w:tr w:rsidR="001D7359" w14:paraId="4E40D9C3" w14:textId="77777777" w:rsidTr="002D1D33">
        <w:tc>
          <w:tcPr>
            <w:tcW w:w="2268" w:type="dxa"/>
          </w:tcPr>
          <w:p w14:paraId="3401F4CF" w14:textId="77777777" w:rsidR="001D7359" w:rsidRPr="003771C9" w:rsidRDefault="001D7359" w:rsidP="002D1D33">
            <w:pPr>
              <w:spacing w:beforeLines="50" w:before="120" w:afterLines="50" w:after="120"/>
              <w:rPr>
                <w:rFonts w:eastAsia="DengXian"/>
                <w:sz w:val="22"/>
                <w:szCs w:val="18"/>
              </w:rPr>
            </w:pPr>
            <w:r w:rsidRPr="003771C9">
              <w:rPr>
                <w:sz w:val="22"/>
                <w:szCs w:val="18"/>
              </w:rPr>
              <w:t>Nokia, Nokia Shanghai Bell</w:t>
            </w:r>
          </w:p>
        </w:tc>
        <w:tc>
          <w:tcPr>
            <w:tcW w:w="7710" w:type="dxa"/>
          </w:tcPr>
          <w:p w14:paraId="4A1978EC" w14:textId="77777777" w:rsidR="001D7359" w:rsidRPr="003771C9" w:rsidRDefault="001D7359" w:rsidP="002D1D33">
            <w:pPr>
              <w:spacing w:beforeLines="50" w:before="120" w:afterLines="50" w:after="120"/>
              <w:rPr>
                <w:rFonts w:eastAsia="DengXian"/>
                <w:sz w:val="22"/>
                <w:szCs w:val="18"/>
              </w:rPr>
            </w:pPr>
            <w:r w:rsidRPr="003771C9">
              <w:rPr>
                <w:sz w:val="22"/>
                <w:szCs w:val="18"/>
              </w:rPr>
              <w:t>We are OK with this.</w:t>
            </w:r>
          </w:p>
        </w:tc>
      </w:tr>
      <w:tr w:rsidR="001D7359" w14:paraId="3A4FBD0C" w14:textId="77777777" w:rsidTr="002D1D33">
        <w:tc>
          <w:tcPr>
            <w:tcW w:w="2268" w:type="dxa"/>
          </w:tcPr>
          <w:p w14:paraId="28EEFA7D" w14:textId="77777777" w:rsidR="001D7359" w:rsidRPr="00EE22BF"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Samsung</w:t>
            </w:r>
          </w:p>
        </w:tc>
        <w:tc>
          <w:tcPr>
            <w:tcW w:w="7710" w:type="dxa"/>
          </w:tcPr>
          <w:p w14:paraId="730C4F6B" w14:textId="77777777" w:rsidR="001D7359" w:rsidRPr="00EE22BF"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 xml:space="preserve">Actually, listed features </w:t>
            </w:r>
            <w:r>
              <w:rPr>
                <w:rFonts w:eastAsiaTheme="minorEastAsia"/>
                <w:sz w:val="22"/>
                <w:szCs w:val="18"/>
                <w:lang w:eastAsia="ko-KR"/>
              </w:rPr>
              <w:t xml:space="preserve">are related to PUSCH repetition. Does it implicitly mean that NTN coverage enhancements are mainly focusing on PUSCH? This is just a clarification question although this is not related to moderator’s question. </w:t>
            </w:r>
          </w:p>
        </w:tc>
      </w:tr>
      <w:tr w:rsidR="001D7359" w14:paraId="5733D29B" w14:textId="77777777" w:rsidTr="002D1D33">
        <w:tc>
          <w:tcPr>
            <w:tcW w:w="2268" w:type="dxa"/>
          </w:tcPr>
          <w:p w14:paraId="201454E5"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 xml:space="preserve">Huawei, </w:t>
            </w:r>
            <w:proofErr w:type="spellStart"/>
            <w:r>
              <w:rPr>
                <w:rFonts w:eastAsiaTheme="minorEastAsia"/>
                <w:sz w:val="22"/>
                <w:szCs w:val="18"/>
                <w:lang w:eastAsia="ko-KR"/>
              </w:rPr>
              <w:t>HiSilicon</w:t>
            </w:r>
            <w:proofErr w:type="spellEnd"/>
          </w:p>
        </w:tc>
        <w:tc>
          <w:tcPr>
            <w:tcW w:w="7710" w:type="dxa"/>
          </w:tcPr>
          <w:p w14:paraId="47099F5F"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OK with it. However, even without the agreement of proposal 1-1, the baseline assumption is also valid. Not sure whether we should have “</w:t>
            </w:r>
            <w:r>
              <w:rPr>
                <w:rFonts w:eastAsia="ＭＳ ゴシック"/>
                <w:sz w:val="22"/>
                <w:szCs w:val="18"/>
                <w:lang w:eastAsia="ja-JP"/>
              </w:rPr>
              <w:t>If proposal 1-1 is agreed (for 1</w:t>
            </w:r>
            <w:r>
              <w:rPr>
                <w:rFonts w:eastAsia="ＭＳ ゴシック"/>
                <w:sz w:val="22"/>
                <w:szCs w:val="18"/>
                <w:vertAlign w:val="superscript"/>
                <w:lang w:eastAsia="ja-JP"/>
              </w:rPr>
              <w:t>st</w:t>
            </w:r>
            <w:r>
              <w:rPr>
                <w:rFonts w:eastAsia="ＭＳ ゴシック"/>
                <w:sz w:val="22"/>
                <w:szCs w:val="18"/>
                <w:lang w:eastAsia="ja-JP"/>
              </w:rPr>
              <w:t>/2</w:t>
            </w:r>
            <w:r>
              <w:rPr>
                <w:rFonts w:eastAsia="ＭＳ ゴシック"/>
                <w:sz w:val="22"/>
                <w:szCs w:val="18"/>
                <w:vertAlign w:val="superscript"/>
                <w:lang w:eastAsia="ja-JP"/>
              </w:rPr>
              <w:t>nd</w:t>
            </w:r>
            <w:r>
              <w:rPr>
                <w:rFonts w:eastAsia="ＭＳ ゴシック"/>
                <w:sz w:val="22"/>
                <w:szCs w:val="18"/>
                <w:lang w:eastAsia="ja-JP"/>
              </w:rPr>
              <w:t xml:space="preserve"> bullets), and if corresponding channel (including SCS) is agreed as evaluation target channel,</w:t>
            </w:r>
            <w:r>
              <w:rPr>
                <w:rFonts w:eastAsiaTheme="minorEastAsia"/>
                <w:sz w:val="22"/>
                <w:szCs w:val="18"/>
                <w:lang w:eastAsia="ko-KR"/>
              </w:rPr>
              <w:t>”.</w:t>
            </w:r>
          </w:p>
        </w:tc>
      </w:tr>
    </w:tbl>
    <w:p w14:paraId="7A236F0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C666C6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058982F" w14:textId="77777777" w:rsidR="001D7359" w:rsidRDefault="001D7359" w:rsidP="001D735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10-2_v0</w:t>
      </w:r>
    </w:p>
    <w:p w14:paraId="21D31FD6" w14:textId="77777777" w:rsidR="001D7359" w:rsidRDefault="001D7359" w:rsidP="001D735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US" w:eastAsia="ja-JP"/>
        </w:rPr>
        <w:t>For LLS, the following are assumed for all channels/signals</w:t>
      </w:r>
    </w:p>
    <w:p w14:paraId="3B7929A3"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hannel model/Delay spread</w:t>
      </w:r>
    </w:p>
    <w:p w14:paraId="323F2456"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Option 1: Channel model as in Table 6.1.2-4 of TR38.821</w:t>
      </w:r>
    </w:p>
    <w:p w14:paraId="3B61D414"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O</w:t>
      </w:r>
      <w:r>
        <w:rPr>
          <w:rFonts w:ascii="Times New Roman" w:eastAsia="ＭＳ ゴシック" w:hAnsi="Times New Roman" w:cs="Times New Roman"/>
          <w:sz w:val="22"/>
          <w:szCs w:val="18"/>
          <w:lang w:val="en-GB" w:eastAsia="ja-JP"/>
        </w:rPr>
        <w:t>ption 2: Others</w:t>
      </w:r>
    </w:p>
    <w:p w14:paraId="3311DF21"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US" w:eastAsia="ja-JP"/>
        </w:rPr>
        <w:t>Evaluation scenario</w:t>
      </w:r>
    </w:p>
    <w:p w14:paraId="4FA9C2FD"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ption A: Rural</w:t>
      </w:r>
    </w:p>
    <w:p w14:paraId="3EAA411F"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ption B: Sub-urban</w:t>
      </w:r>
    </w:p>
    <w:p w14:paraId="24911A9B"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ption C: Urban</w:t>
      </w:r>
    </w:p>
    <w:p w14:paraId="6DB665B4"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ption D: Dense urban</w:t>
      </w:r>
    </w:p>
    <w:p w14:paraId="0968897A"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hannel estimation: Realistic estimation</w:t>
      </w:r>
    </w:p>
    <w:p w14:paraId="0A6ED422"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S</w:t>
      </w:r>
      <w:r>
        <w:rPr>
          <w:rFonts w:ascii="Times New Roman" w:eastAsia="ＭＳ ゴシック" w:hAnsi="Times New Roman" w:cs="Times New Roman"/>
          <w:sz w:val="22"/>
          <w:szCs w:val="18"/>
          <w:lang w:val="en-GB" w:eastAsia="ja-JP"/>
        </w:rPr>
        <w:t>CS</w:t>
      </w:r>
    </w:p>
    <w:p w14:paraId="58CCC26A"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O</w:t>
      </w:r>
      <w:r>
        <w:rPr>
          <w:rFonts w:ascii="Times New Roman" w:eastAsia="ＭＳ ゴシック" w:hAnsi="Times New Roman" w:cs="Times New Roman"/>
          <w:sz w:val="22"/>
          <w:szCs w:val="18"/>
          <w:lang w:val="en-GB" w:eastAsia="ja-JP"/>
        </w:rPr>
        <w:t>ption X: 15 kHz, 30 kHz</w:t>
      </w:r>
    </w:p>
    <w:p w14:paraId="424B40D6" w14:textId="77777777" w:rsidR="001D7359" w:rsidRDefault="001D7359" w:rsidP="001D735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O</w:t>
      </w:r>
      <w:r>
        <w:rPr>
          <w:rFonts w:ascii="Times New Roman" w:eastAsia="ＭＳ ゴシック" w:hAnsi="Times New Roman" w:cs="Times New Roman"/>
          <w:sz w:val="22"/>
          <w:szCs w:val="18"/>
          <w:lang w:val="en-GB" w:eastAsia="ja-JP"/>
        </w:rPr>
        <w:t>ption Y: 15 kHz only</w:t>
      </w:r>
    </w:p>
    <w:p w14:paraId="5C0333E6"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U</w:t>
      </w:r>
      <w:r>
        <w:rPr>
          <w:rFonts w:ascii="Times New Roman" w:eastAsia="ＭＳ ゴシック" w:hAnsi="Times New Roman" w:cs="Times New Roman"/>
          <w:sz w:val="22"/>
          <w:szCs w:val="18"/>
          <w:lang w:val="en-GB" w:eastAsia="ja-JP"/>
        </w:rPr>
        <w:t>E speed: 3 km/h</w:t>
      </w:r>
    </w:p>
    <w:p w14:paraId="01EAD673" w14:textId="77777777" w:rsidR="001D7359" w:rsidRDefault="001D7359" w:rsidP="001D735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F</w:t>
      </w:r>
      <w:r>
        <w:rPr>
          <w:rFonts w:ascii="Times New Roman" w:eastAsia="ＭＳ ゴシック" w:hAnsi="Times New Roman" w:cs="Times New Roman"/>
          <w:sz w:val="22"/>
          <w:szCs w:val="18"/>
          <w:lang w:val="en-GB" w:eastAsia="ja-JP"/>
        </w:rPr>
        <w:t>requency drift: Frequency drift as in Table 6.1.2-4 of TR38.821</w:t>
      </w:r>
    </w:p>
    <w:p w14:paraId="2931AFB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22F440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For channel model/delay spread, which option should be selected?</w:t>
      </w:r>
    </w:p>
    <w:tbl>
      <w:tblPr>
        <w:tblStyle w:val="34"/>
        <w:tblW w:w="9921" w:type="dxa"/>
        <w:tblLayout w:type="fixed"/>
        <w:tblLook w:val="04A0" w:firstRow="1" w:lastRow="0" w:firstColumn="1" w:lastColumn="0" w:noHBand="0" w:noVBand="1"/>
      </w:tblPr>
      <w:tblGrid>
        <w:gridCol w:w="1417"/>
        <w:gridCol w:w="1134"/>
        <w:gridCol w:w="7370"/>
      </w:tblGrid>
      <w:tr w:rsidR="001D7359" w14:paraId="76BC4E3B" w14:textId="77777777" w:rsidTr="002D1D33">
        <w:tc>
          <w:tcPr>
            <w:tcW w:w="1417" w:type="dxa"/>
            <w:shd w:val="clear" w:color="auto" w:fill="E7E6E6"/>
          </w:tcPr>
          <w:p w14:paraId="1A514F4E" w14:textId="77777777" w:rsidR="001D7359" w:rsidRDefault="001D7359" w:rsidP="002D1D33">
            <w:pPr>
              <w:spacing w:beforeLines="50" w:before="120" w:afterLines="50" w:after="120"/>
              <w:rPr>
                <w:sz w:val="22"/>
                <w:szCs w:val="18"/>
              </w:rPr>
            </w:pPr>
            <w:r>
              <w:rPr>
                <w:sz w:val="22"/>
                <w:szCs w:val="18"/>
              </w:rPr>
              <w:lastRenderedPageBreak/>
              <w:t>Company</w:t>
            </w:r>
          </w:p>
        </w:tc>
        <w:tc>
          <w:tcPr>
            <w:tcW w:w="1134" w:type="dxa"/>
            <w:shd w:val="clear" w:color="auto" w:fill="E7E6E6"/>
          </w:tcPr>
          <w:p w14:paraId="3C5C34EF" w14:textId="77777777" w:rsidR="001D7359" w:rsidRDefault="001D7359" w:rsidP="002D1D33">
            <w:pPr>
              <w:spacing w:beforeLines="50" w:before="120" w:afterLines="50" w:after="120"/>
              <w:rPr>
                <w:sz w:val="22"/>
                <w:szCs w:val="18"/>
              </w:rPr>
            </w:pPr>
            <w:r>
              <w:rPr>
                <w:sz w:val="22"/>
                <w:szCs w:val="18"/>
              </w:rPr>
              <w:t>Option 1 or 2</w:t>
            </w:r>
          </w:p>
        </w:tc>
        <w:tc>
          <w:tcPr>
            <w:tcW w:w="7370" w:type="dxa"/>
            <w:shd w:val="clear" w:color="auto" w:fill="E7E6E6"/>
          </w:tcPr>
          <w:p w14:paraId="3867873F"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208CD46F" w14:textId="77777777" w:rsidTr="002D1D33">
        <w:tc>
          <w:tcPr>
            <w:tcW w:w="1417" w:type="dxa"/>
          </w:tcPr>
          <w:p w14:paraId="31121F2D"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1F42D100" w14:textId="77777777" w:rsidR="001D7359" w:rsidRDefault="001D7359" w:rsidP="002D1D33">
            <w:pPr>
              <w:spacing w:beforeLines="50" w:before="120" w:afterLines="50" w:after="120"/>
              <w:rPr>
                <w:sz w:val="22"/>
                <w:szCs w:val="18"/>
              </w:rPr>
            </w:pPr>
            <w:r>
              <w:rPr>
                <w:rFonts w:eastAsia="DengXian" w:hint="eastAsia"/>
                <w:sz w:val="22"/>
                <w:szCs w:val="18"/>
              </w:rPr>
              <w:t>O</w:t>
            </w:r>
            <w:r>
              <w:rPr>
                <w:rFonts w:eastAsia="DengXian"/>
                <w:sz w:val="22"/>
                <w:szCs w:val="18"/>
              </w:rPr>
              <w:t>ption 1</w:t>
            </w:r>
          </w:p>
        </w:tc>
        <w:tc>
          <w:tcPr>
            <w:tcW w:w="7370" w:type="dxa"/>
          </w:tcPr>
          <w:p w14:paraId="6158A3B2" w14:textId="77777777" w:rsidR="001D7359" w:rsidRDefault="001D7359" w:rsidP="002D1D33">
            <w:pPr>
              <w:spacing w:beforeLines="50" w:before="120" w:afterLines="50" w:after="120"/>
              <w:rPr>
                <w:sz w:val="22"/>
                <w:szCs w:val="18"/>
              </w:rPr>
            </w:pPr>
          </w:p>
        </w:tc>
      </w:tr>
      <w:tr w:rsidR="001D7359" w14:paraId="485B5AED" w14:textId="77777777" w:rsidTr="002D1D33">
        <w:tc>
          <w:tcPr>
            <w:tcW w:w="1417" w:type="dxa"/>
          </w:tcPr>
          <w:p w14:paraId="55BE67F6" w14:textId="77777777" w:rsidR="001D7359" w:rsidRDefault="001D7359" w:rsidP="002D1D33">
            <w:pPr>
              <w:spacing w:beforeLines="50" w:before="120" w:afterLines="50" w:after="120"/>
              <w:rPr>
                <w:sz w:val="22"/>
                <w:szCs w:val="18"/>
              </w:rPr>
            </w:pPr>
            <w:r>
              <w:rPr>
                <w:rFonts w:eastAsia="DengXian"/>
                <w:sz w:val="22"/>
                <w:szCs w:val="18"/>
              </w:rPr>
              <w:t>OPPO</w:t>
            </w:r>
          </w:p>
        </w:tc>
        <w:tc>
          <w:tcPr>
            <w:tcW w:w="1134" w:type="dxa"/>
          </w:tcPr>
          <w:p w14:paraId="04A726B5" w14:textId="77777777" w:rsidR="001D7359" w:rsidRDefault="001D7359" w:rsidP="002D1D33">
            <w:pPr>
              <w:spacing w:beforeLines="50" w:before="120" w:afterLines="50" w:after="120"/>
              <w:rPr>
                <w:sz w:val="22"/>
                <w:szCs w:val="18"/>
              </w:rPr>
            </w:pPr>
            <w:r>
              <w:rPr>
                <w:rFonts w:eastAsia="DengXian"/>
                <w:sz w:val="22"/>
                <w:szCs w:val="18"/>
              </w:rPr>
              <w:t>Option 1</w:t>
            </w:r>
          </w:p>
        </w:tc>
        <w:tc>
          <w:tcPr>
            <w:tcW w:w="7370" w:type="dxa"/>
          </w:tcPr>
          <w:p w14:paraId="1B84952B" w14:textId="77777777" w:rsidR="001D7359" w:rsidRDefault="001D7359" w:rsidP="002D1D33">
            <w:pPr>
              <w:spacing w:beforeLines="50" w:before="120" w:afterLines="50" w:after="120"/>
              <w:rPr>
                <w:sz w:val="22"/>
                <w:szCs w:val="18"/>
              </w:rPr>
            </w:pPr>
            <w:r>
              <w:rPr>
                <w:rFonts w:eastAsia="DengXian"/>
                <w:sz w:val="22"/>
                <w:szCs w:val="18"/>
              </w:rPr>
              <w:t>There are different channel models defined in TR38.811, including NTN-CDL-A/B(NLOS), NTN-CDL-A/B(LOS), NTN-TDL-A/B(NLOS), and NTN-TDL-A/B(LOS). Given that we have agreed to evaluate only handset terminal in NTN, NTN-TDL-A and NTN-TDL-C can be further selected for simplicity.</w:t>
            </w:r>
          </w:p>
        </w:tc>
      </w:tr>
      <w:tr w:rsidR="001D7359" w14:paraId="4659588F" w14:textId="77777777" w:rsidTr="002D1D33">
        <w:tc>
          <w:tcPr>
            <w:tcW w:w="1417" w:type="dxa"/>
          </w:tcPr>
          <w:p w14:paraId="73BC1ACC"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125D091C" w14:textId="77777777" w:rsidR="001D7359" w:rsidRDefault="001D7359" w:rsidP="002D1D33">
            <w:pPr>
              <w:spacing w:beforeLines="50" w:before="120" w:afterLines="50" w:after="120"/>
              <w:rPr>
                <w:sz w:val="22"/>
                <w:szCs w:val="18"/>
              </w:rPr>
            </w:pPr>
            <w:r>
              <w:rPr>
                <w:sz w:val="22"/>
                <w:szCs w:val="18"/>
              </w:rPr>
              <w:t>Option 1</w:t>
            </w:r>
          </w:p>
        </w:tc>
        <w:tc>
          <w:tcPr>
            <w:tcW w:w="7370" w:type="dxa"/>
          </w:tcPr>
          <w:p w14:paraId="16333A89" w14:textId="77777777" w:rsidR="001D7359" w:rsidRDefault="001D7359" w:rsidP="002D1D33">
            <w:pPr>
              <w:spacing w:beforeLines="50" w:before="120" w:afterLines="50" w:after="120"/>
              <w:rPr>
                <w:sz w:val="22"/>
                <w:szCs w:val="18"/>
              </w:rPr>
            </w:pPr>
          </w:p>
        </w:tc>
      </w:tr>
      <w:tr w:rsidR="001D7359" w14:paraId="158FC0DA" w14:textId="77777777" w:rsidTr="002D1D33">
        <w:tc>
          <w:tcPr>
            <w:tcW w:w="1417" w:type="dxa"/>
          </w:tcPr>
          <w:p w14:paraId="6CA74807" w14:textId="77777777" w:rsidR="001D7359" w:rsidRDefault="001D7359" w:rsidP="002D1D33">
            <w:pPr>
              <w:spacing w:beforeLines="50" w:before="120" w:afterLines="50" w:after="120"/>
              <w:rPr>
                <w:sz w:val="22"/>
                <w:szCs w:val="18"/>
              </w:rPr>
            </w:pPr>
            <w:r>
              <w:rPr>
                <w:sz w:val="22"/>
                <w:szCs w:val="18"/>
              </w:rPr>
              <w:t>QC</w:t>
            </w:r>
          </w:p>
        </w:tc>
        <w:tc>
          <w:tcPr>
            <w:tcW w:w="1134" w:type="dxa"/>
          </w:tcPr>
          <w:p w14:paraId="68832BD4" w14:textId="77777777" w:rsidR="001D7359" w:rsidRDefault="001D7359" w:rsidP="002D1D33">
            <w:pPr>
              <w:spacing w:beforeLines="50" w:before="120" w:afterLines="50" w:after="120"/>
              <w:rPr>
                <w:sz w:val="22"/>
                <w:szCs w:val="18"/>
              </w:rPr>
            </w:pPr>
            <w:r>
              <w:rPr>
                <w:sz w:val="22"/>
                <w:szCs w:val="18"/>
              </w:rPr>
              <w:t>Option 1</w:t>
            </w:r>
          </w:p>
        </w:tc>
        <w:tc>
          <w:tcPr>
            <w:tcW w:w="7370" w:type="dxa"/>
          </w:tcPr>
          <w:p w14:paraId="0B354474" w14:textId="77777777" w:rsidR="001D7359" w:rsidRDefault="001D7359" w:rsidP="002D1D33">
            <w:pPr>
              <w:spacing w:beforeLines="50" w:before="120" w:afterLines="50" w:after="120"/>
              <w:rPr>
                <w:sz w:val="22"/>
                <w:szCs w:val="18"/>
              </w:rPr>
            </w:pPr>
          </w:p>
        </w:tc>
      </w:tr>
      <w:tr w:rsidR="001D7359" w14:paraId="60140C84" w14:textId="77777777" w:rsidTr="002D1D33">
        <w:tc>
          <w:tcPr>
            <w:tcW w:w="1417" w:type="dxa"/>
          </w:tcPr>
          <w:p w14:paraId="46E63334" w14:textId="77777777" w:rsidR="001D7359" w:rsidRDefault="001D7359" w:rsidP="002D1D33">
            <w:pPr>
              <w:spacing w:beforeLines="50" w:before="120" w:afterLines="50" w:after="120"/>
              <w:rPr>
                <w:sz w:val="22"/>
                <w:szCs w:val="18"/>
              </w:rPr>
            </w:pPr>
            <w:r>
              <w:rPr>
                <w:sz w:val="22"/>
                <w:szCs w:val="18"/>
                <w:lang w:eastAsia="ja-JP"/>
              </w:rPr>
              <w:t>Panasonic</w:t>
            </w:r>
          </w:p>
        </w:tc>
        <w:tc>
          <w:tcPr>
            <w:tcW w:w="1134" w:type="dxa"/>
          </w:tcPr>
          <w:p w14:paraId="08471ABA" w14:textId="77777777" w:rsidR="001D7359" w:rsidRDefault="001D7359" w:rsidP="002D1D33">
            <w:pPr>
              <w:spacing w:beforeLines="50" w:before="120" w:afterLines="50" w:after="120"/>
              <w:rPr>
                <w:sz w:val="22"/>
                <w:szCs w:val="18"/>
              </w:rPr>
            </w:pPr>
            <w:r>
              <w:rPr>
                <w:sz w:val="22"/>
                <w:szCs w:val="18"/>
                <w:lang w:eastAsia="ja-JP"/>
              </w:rPr>
              <w:t>Option 1</w:t>
            </w:r>
          </w:p>
        </w:tc>
        <w:tc>
          <w:tcPr>
            <w:tcW w:w="7370" w:type="dxa"/>
          </w:tcPr>
          <w:p w14:paraId="2AD8F3F7" w14:textId="77777777" w:rsidR="001D7359" w:rsidRDefault="001D7359" w:rsidP="002D1D33">
            <w:pPr>
              <w:spacing w:beforeLines="50" w:before="120" w:afterLines="50" w:after="120"/>
              <w:rPr>
                <w:sz w:val="22"/>
                <w:szCs w:val="18"/>
              </w:rPr>
            </w:pPr>
          </w:p>
        </w:tc>
      </w:tr>
      <w:tr w:rsidR="001D7359" w14:paraId="670EDA72" w14:textId="77777777" w:rsidTr="002D1D33">
        <w:tc>
          <w:tcPr>
            <w:tcW w:w="1417" w:type="dxa"/>
          </w:tcPr>
          <w:p w14:paraId="7C311039"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0148469C"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ption 1</w:t>
            </w:r>
          </w:p>
        </w:tc>
        <w:tc>
          <w:tcPr>
            <w:tcW w:w="7370" w:type="dxa"/>
          </w:tcPr>
          <w:p w14:paraId="4CC9715D" w14:textId="77777777" w:rsidR="001D7359" w:rsidRDefault="001D7359" w:rsidP="002D1D33">
            <w:pPr>
              <w:spacing w:beforeLines="50" w:before="120" w:afterLines="50" w:after="120"/>
              <w:rPr>
                <w:sz w:val="22"/>
                <w:szCs w:val="18"/>
              </w:rPr>
            </w:pPr>
          </w:p>
        </w:tc>
      </w:tr>
      <w:tr w:rsidR="001D7359" w14:paraId="2A72BE2B" w14:textId="77777777" w:rsidTr="002D1D33">
        <w:tc>
          <w:tcPr>
            <w:tcW w:w="1417" w:type="dxa"/>
          </w:tcPr>
          <w:p w14:paraId="3FDF2EAA"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LG</w:t>
            </w:r>
          </w:p>
        </w:tc>
        <w:tc>
          <w:tcPr>
            <w:tcW w:w="1134" w:type="dxa"/>
          </w:tcPr>
          <w:p w14:paraId="700E1522"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Option 1</w:t>
            </w:r>
          </w:p>
        </w:tc>
        <w:tc>
          <w:tcPr>
            <w:tcW w:w="7370" w:type="dxa"/>
          </w:tcPr>
          <w:p w14:paraId="674DB056" w14:textId="77777777" w:rsidR="001D7359" w:rsidRDefault="001D7359" w:rsidP="002D1D33">
            <w:pPr>
              <w:spacing w:beforeLines="50" w:before="120" w:afterLines="50" w:after="120"/>
              <w:rPr>
                <w:sz w:val="22"/>
                <w:szCs w:val="18"/>
              </w:rPr>
            </w:pPr>
          </w:p>
        </w:tc>
      </w:tr>
      <w:tr w:rsidR="001D7359" w14:paraId="77F6DFF8" w14:textId="77777777" w:rsidTr="002D1D33">
        <w:tc>
          <w:tcPr>
            <w:tcW w:w="1417" w:type="dxa"/>
          </w:tcPr>
          <w:p w14:paraId="0EF632D1"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ET</w:t>
            </w:r>
            <w:r>
              <w:rPr>
                <w:rFonts w:eastAsiaTheme="minorEastAsia"/>
                <w:sz w:val="22"/>
                <w:szCs w:val="18"/>
                <w:lang w:eastAsia="ko-KR"/>
              </w:rPr>
              <w:t>RI</w:t>
            </w:r>
          </w:p>
        </w:tc>
        <w:tc>
          <w:tcPr>
            <w:tcW w:w="1134" w:type="dxa"/>
          </w:tcPr>
          <w:p w14:paraId="16084270"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Option 1</w:t>
            </w:r>
          </w:p>
        </w:tc>
        <w:tc>
          <w:tcPr>
            <w:tcW w:w="7370" w:type="dxa"/>
          </w:tcPr>
          <w:p w14:paraId="55E9733D" w14:textId="77777777" w:rsidR="001D7359" w:rsidRDefault="001D7359" w:rsidP="002D1D33">
            <w:pPr>
              <w:spacing w:beforeLines="50" w:before="120" w:afterLines="50" w:after="120"/>
              <w:rPr>
                <w:rFonts w:eastAsiaTheme="minorEastAsia"/>
                <w:sz w:val="22"/>
                <w:szCs w:val="18"/>
                <w:lang w:eastAsia="ko-KR"/>
              </w:rPr>
            </w:pPr>
          </w:p>
        </w:tc>
      </w:tr>
      <w:tr w:rsidR="001D7359" w14:paraId="28C9D452" w14:textId="77777777" w:rsidTr="002D1D33">
        <w:tc>
          <w:tcPr>
            <w:tcW w:w="1417" w:type="dxa"/>
          </w:tcPr>
          <w:p w14:paraId="54FB341D"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Thales</w:t>
            </w:r>
          </w:p>
        </w:tc>
        <w:tc>
          <w:tcPr>
            <w:tcW w:w="1134" w:type="dxa"/>
          </w:tcPr>
          <w:p w14:paraId="440B22AA"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Option 1</w:t>
            </w:r>
          </w:p>
        </w:tc>
        <w:tc>
          <w:tcPr>
            <w:tcW w:w="7370" w:type="dxa"/>
          </w:tcPr>
          <w:p w14:paraId="7A3D9D56" w14:textId="77777777" w:rsidR="001D7359" w:rsidRDefault="001D7359" w:rsidP="002D1D33">
            <w:pPr>
              <w:spacing w:beforeLines="50" w:before="120" w:afterLines="50" w:after="120"/>
              <w:rPr>
                <w:rFonts w:eastAsiaTheme="minorEastAsia"/>
                <w:sz w:val="22"/>
                <w:szCs w:val="18"/>
                <w:lang w:eastAsia="ko-KR"/>
              </w:rPr>
            </w:pPr>
          </w:p>
        </w:tc>
      </w:tr>
      <w:tr w:rsidR="001D7359" w14:paraId="4F8DA127" w14:textId="77777777" w:rsidTr="002D1D33">
        <w:tc>
          <w:tcPr>
            <w:tcW w:w="1417" w:type="dxa"/>
          </w:tcPr>
          <w:p w14:paraId="61E30CCD" w14:textId="77777777" w:rsidR="001D7359" w:rsidRDefault="001D7359" w:rsidP="002D1D33">
            <w:pPr>
              <w:spacing w:beforeLines="50" w:before="120" w:afterLines="50" w:after="120"/>
              <w:rPr>
                <w:sz w:val="22"/>
                <w:szCs w:val="18"/>
                <w:lang w:eastAsia="ko-KR"/>
              </w:rPr>
            </w:pPr>
            <w:r>
              <w:rPr>
                <w:rFonts w:hint="eastAsia"/>
                <w:sz w:val="22"/>
                <w:szCs w:val="18"/>
              </w:rPr>
              <w:t>ZTE</w:t>
            </w:r>
          </w:p>
        </w:tc>
        <w:tc>
          <w:tcPr>
            <w:tcW w:w="1134" w:type="dxa"/>
          </w:tcPr>
          <w:p w14:paraId="5E6F0B75" w14:textId="77777777" w:rsidR="001D7359" w:rsidRDefault="001D7359" w:rsidP="002D1D33">
            <w:pPr>
              <w:spacing w:beforeLines="50" w:before="120" w:afterLines="50" w:after="120"/>
              <w:rPr>
                <w:sz w:val="22"/>
                <w:szCs w:val="18"/>
                <w:lang w:eastAsia="ko-KR"/>
              </w:rPr>
            </w:pPr>
            <w:r>
              <w:rPr>
                <w:rFonts w:hint="eastAsia"/>
                <w:sz w:val="22"/>
                <w:szCs w:val="18"/>
              </w:rPr>
              <w:t>Option 1</w:t>
            </w:r>
          </w:p>
        </w:tc>
        <w:tc>
          <w:tcPr>
            <w:tcW w:w="7370" w:type="dxa"/>
          </w:tcPr>
          <w:p w14:paraId="6517726D" w14:textId="77777777" w:rsidR="001D7359" w:rsidRDefault="001D7359" w:rsidP="002D1D33">
            <w:pPr>
              <w:spacing w:beforeLines="50" w:before="120" w:afterLines="50" w:after="120"/>
              <w:rPr>
                <w:sz w:val="22"/>
                <w:szCs w:val="18"/>
                <w:lang w:eastAsia="ko-KR"/>
              </w:rPr>
            </w:pPr>
          </w:p>
        </w:tc>
      </w:tr>
      <w:tr w:rsidR="001D7359" w14:paraId="1C614A25" w14:textId="77777777" w:rsidTr="002D1D33">
        <w:tc>
          <w:tcPr>
            <w:tcW w:w="1417" w:type="dxa"/>
          </w:tcPr>
          <w:p w14:paraId="076C420B"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5F2E508C" w14:textId="77777777" w:rsidR="001D7359" w:rsidRDefault="001D7359" w:rsidP="002D1D33">
            <w:pPr>
              <w:spacing w:beforeLines="50" w:before="120" w:afterLines="50" w:after="120"/>
              <w:rPr>
                <w:sz w:val="22"/>
                <w:szCs w:val="18"/>
              </w:rPr>
            </w:pPr>
            <w:r>
              <w:rPr>
                <w:sz w:val="22"/>
                <w:szCs w:val="18"/>
              </w:rPr>
              <w:t>Option 1</w:t>
            </w:r>
          </w:p>
        </w:tc>
        <w:tc>
          <w:tcPr>
            <w:tcW w:w="7370" w:type="dxa"/>
          </w:tcPr>
          <w:p w14:paraId="0ED4FFAD" w14:textId="77777777" w:rsidR="001D7359" w:rsidRDefault="001D7359" w:rsidP="002D1D33">
            <w:pPr>
              <w:spacing w:beforeLines="50" w:before="120" w:afterLines="50" w:after="120"/>
              <w:rPr>
                <w:sz w:val="22"/>
                <w:szCs w:val="18"/>
                <w:lang w:eastAsia="ko-KR"/>
              </w:rPr>
            </w:pPr>
          </w:p>
        </w:tc>
      </w:tr>
      <w:tr w:rsidR="001D7359" w14:paraId="24DF391D" w14:textId="77777777" w:rsidTr="002D1D33">
        <w:tc>
          <w:tcPr>
            <w:tcW w:w="1417" w:type="dxa"/>
          </w:tcPr>
          <w:p w14:paraId="5B662D0E"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79DB5417" w14:textId="77777777" w:rsidR="001D7359" w:rsidRDefault="001D7359" w:rsidP="002D1D33">
            <w:pPr>
              <w:spacing w:beforeLines="50" w:before="120" w:afterLines="50" w:after="120"/>
              <w:rPr>
                <w:sz w:val="22"/>
                <w:szCs w:val="18"/>
              </w:rPr>
            </w:pPr>
            <w:r>
              <w:rPr>
                <w:sz w:val="22"/>
                <w:szCs w:val="18"/>
              </w:rPr>
              <w:t>Option1</w:t>
            </w:r>
          </w:p>
        </w:tc>
        <w:tc>
          <w:tcPr>
            <w:tcW w:w="7370" w:type="dxa"/>
          </w:tcPr>
          <w:p w14:paraId="6E35E6AC" w14:textId="77777777" w:rsidR="001D7359" w:rsidRDefault="001D7359" w:rsidP="002D1D33">
            <w:pPr>
              <w:spacing w:beforeLines="50" w:before="120" w:afterLines="50" w:after="120"/>
              <w:rPr>
                <w:sz w:val="22"/>
                <w:szCs w:val="18"/>
                <w:lang w:eastAsia="ko-KR"/>
              </w:rPr>
            </w:pPr>
            <w:r>
              <w:rPr>
                <w:sz w:val="22"/>
                <w:szCs w:val="18"/>
                <w:lang w:eastAsia="ko-KR"/>
              </w:rPr>
              <w:t>We agree with OPPO that it is better to further align with the used channel model in 38.811.</w:t>
            </w:r>
          </w:p>
        </w:tc>
      </w:tr>
      <w:tr w:rsidR="001D7359" w14:paraId="7FD1FACB" w14:textId="77777777" w:rsidTr="002D1D33">
        <w:tc>
          <w:tcPr>
            <w:tcW w:w="1417" w:type="dxa"/>
          </w:tcPr>
          <w:p w14:paraId="229EE547"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44CEA32B" w14:textId="77777777" w:rsidR="001D7359" w:rsidRDefault="001D7359" w:rsidP="002D1D33">
            <w:pPr>
              <w:spacing w:beforeLines="50" w:before="120" w:afterLines="50" w:after="120"/>
              <w:rPr>
                <w:sz w:val="22"/>
                <w:szCs w:val="18"/>
              </w:rPr>
            </w:pPr>
            <w:r>
              <w:rPr>
                <w:sz w:val="22"/>
                <w:szCs w:val="18"/>
              </w:rPr>
              <w:t>Option 1</w:t>
            </w:r>
          </w:p>
        </w:tc>
        <w:tc>
          <w:tcPr>
            <w:tcW w:w="7370" w:type="dxa"/>
          </w:tcPr>
          <w:p w14:paraId="4656824F" w14:textId="77777777" w:rsidR="001D7359" w:rsidRDefault="001D7359" w:rsidP="002D1D33">
            <w:pPr>
              <w:spacing w:beforeLines="50" w:before="120" w:afterLines="50" w:after="120"/>
              <w:rPr>
                <w:sz w:val="22"/>
                <w:szCs w:val="18"/>
                <w:lang w:eastAsia="ko-KR"/>
              </w:rPr>
            </w:pPr>
            <w:r>
              <w:rPr>
                <w:sz w:val="22"/>
                <w:szCs w:val="18"/>
                <w:lang w:eastAsia="ko-KR"/>
              </w:rPr>
              <w:t>Agree with OPPO. NTN-TDL-A and NTN-TDL-C is fine.</w:t>
            </w:r>
          </w:p>
        </w:tc>
      </w:tr>
    </w:tbl>
    <w:p w14:paraId="358F45B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473579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7F37C2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For evaluation scenario, which option should be selected?</w:t>
      </w:r>
    </w:p>
    <w:tbl>
      <w:tblPr>
        <w:tblStyle w:val="34"/>
        <w:tblW w:w="9921" w:type="dxa"/>
        <w:tblLayout w:type="fixed"/>
        <w:tblLook w:val="04A0" w:firstRow="1" w:lastRow="0" w:firstColumn="1" w:lastColumn="0" w:noHBand="0" w:noVBand="1"/>
      </w:tblPr>
      <w:tblGrid>
        <w:gridCol w:w="1417"/>
        <w:gridCol w:w="1134"/>
        <w:gridCol w:w="7370"/>
      </w:tblGrid>
      <w:tr w:rsidR="001D7359" w14:paraId="6538EEF2" w14:textId="77777777" w:rsidTr="002D1D33">
        <w:tc>
          <w:tcPr>
            <w:tcW w:w="1417" w:type="dxa"/>
            <w:shd w:val="clear" w:color="auto" w:fill="E7E6E6"/>
          </w:tcPr>
          <w:p w14:paraId="02EF4854"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30B675AA" w14:textId="77777777" w:rsidR="001D7359" w:rsidRDefault="001D7359" w:rsidP="002D1D33">
            <w:pPr>
              <w:spacing w:beforeLines="50" w:before="120" w:afterLines="50" w:after="120"/>
              <w:rPr>
                <w:sz w:val="22"/>
                <w:szCs w:val="18"/>
              </w:rPr>
            </w:pPr>
            <w:r>
              <w:rPr>
                <w:sz w:val="22"/>
                <w:szCs w:val="18"/>
              </w:rPr>
              <w:t>Option A to D</w:t>
            </w:r>
          </w:p>
        </w:tc>
        <w:tc>
          <w:tcPr>
            <w:tcW w:w="7370" w:type="dxa"/>
            <w:shd w:val="clear" w:color="auto" w:fill="E7E6E6"/>
          </w:tcPr>
          <w:p w14:paraId="62CCC89C"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4D1397E6" w14:textId="77777777" w:rsidTr="002D1D33">
        <w:tc>
          <w:tcPr>
            <w:tcW w:w="1417" w:type="dxa"/>
          </w:tcPr>
          <w:p w14:paraId="5433B7CB"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5F1EC694" w14:textId="77777777" w:rsidR="001D7359" w:rsidRDefault="001D7359" w:rsidP="002D1D33">
            <w:pPr>
              <w:spacing w:beforeLines="50" w:before="120" w:afterLines="50" w:after="120"/>
              <w:rPr>
                <w:sz w:val="22"/>
                <w:szCs w:val="18"/>
              </w:rPr>
            </w:pPr>
            <w:r>
              <w:rPr>
                <w:rFonts w:eastAsia="DengXian" w:hint="eastAsia"/>
                <w:sz w:val="22"/>
                <w:szCs w:val="18"/>
              </w:rPr>
              <w:t>O</w:t>
            </w:r>
            <w:r>
              <w:rPr>
                <w:rFonts w:eastAsia="DengXian"/>
                <w:sz w:val="22"/>
                <w:szCs w:val="18"/>
              </w:rPr>
              <w:t>ption A</w:t>
            </w:r>
            <w:r>
              <w:rPr>
                <w:rFonts w:eastAsia="DengXian" w:hint="eastAsia"/>
                <w:sz w:val="22"/>
                <w:szCs w:val="18"/>
              </w:rPr>
              <w:t>/</w:t>
            </w:r>
            <w:r>
              <w:rPr>
                <w:rFonts w:eastAsia="DengXian"/>
                <w:sz w:val="22"/>
                <w:szCs w:val="18"/>
              </w:rPr>
              <w:t>B</w:t>
            </w:r>
          </w:p>
        </w:tc>
        <w:tc>
          <w:tcPr>
            <w:tcW w:w="7370" w:type="dxa"/>
          </w:tcPr>
          <w:p w14:paraId="3AB501D2" w14:textId="77777777" w:rsidR="001D7359" w:rsidRDefault="001D7359" w:rsidP="002D1D33">
            <w:pPr>
              <w:spacing w:beforeLines="50" w:before="120" w:afterLines="50" w:after="120"/>
              <w:rPr>
                <w:sz w:val="22"/>
                <w:szCs w:val="18"/>
              </w:rPr>
            </w:pPr>
          </w:p>
        </w:tc>
      </w:tr>
      <w:tr w:rsidR="001D7359" w14:paraId="7EB7C33F" w14:textId="77777777" w:rsidTr="002D1D33">
        <w:tc>
          <w:tcPr>
            <w:tcW w:w="1417" w:type="dxa"/>
          </w:tcPr>
          <w:p w14:paraId="03B73EC1" w14:textId="77777777" w:rsidR="001D7359" w:rsidRDefault="001D7359" w:rsidP="002D1D33">
            <w:pPr>
              <w:spacing w:beforeLines="50" w:before="120" w:afterLines="50" w:after="120"/>
              <w:rPr>
                <w:sz w:val="22"/>
                <w:szCs w:val="18"/>
              </w:rPr>
            </w:pPr>
            <w:r>
              <w:rPr>
                <w:rFonts w:eastAsia="DengXian"/>
                <w:sz w:val="22"/>
                <w:szCs w:val="18"/>
              </w:rPr>
              <w:t>OPPO</w:t>
            </w:r>
          </w:p>
        </w:tc>
        <w:tc>
          <w:tcPr>
            <w:tcW w:w="1134" w:type="dxa"/>
          </w:tcPr>
          <w:p w14:paraId="27EF30AE" w14:textId="77777777" w:rsidR="001D7359" w:rsidRDefault="001D7359" w:rsidP="002D1D33">
            <w:pPr>
              <w:spacing w:beforeLines="50" w:before="120" w:afterLines="50" w:after="120"/>
              <w:rPr>
                <w:sz w:val="22"/>
                <w:szCs w:val="18"/>
              </w:rPr>
            </w:pPr>
            <w:r>
              <w:rPr>
                <w:rFonts w:eastAsia="DengXian"/>
                <w:sz w:val="22"/>
                <w:szCs w:val="18"/>
              </w:rPr>
              <w:t>Option A/C</w:t>
            </w:r>
          </w:p>
        </w:tc>
        <w:tc>
          <w:tcPr>
            <w:tcW w:w="7370" w:type="dxa"/>
          </w:tcPr>
          <w:p w14:paraId="1E2B5064" w14:textId="77777777" w:rsidR="001D7359" w:rsidRDefault="001D7359" w:rsidP="002D1D33">
            <w:pPr>
              <w:spacing w:beforeLines="50" w:before="120" w:afterLines="50" w:after="120"/>
              <w:rPr>
                <w:sz w:val="22"/>
                <w:szCs w:val="18"/>
              </w:rPr>
            </w:pPr>
            <w:r>
              <w:rPr>
                <w:rFonts w:eastAsia="DengXian"/>
                <w:sz w:val="22"/>
                <w:szCs w:val="18"/>
              </w:rPr>
              <w:t xml:space="preserve">Rural and urban scenarios can be selected as evaluation scenarios in NTN which are aligned with R17 </w:t>
            </w:r>
            <w:proofErr w:type="spellStart"/>
            <w:r>
              <w:rPr>
                <w:rFonts w:eastAsia="DengXian"/>
                <w:sz w:val="22"/>
                <w:szCs w:val="18"/>
              </w:rPr>
              <w:t>CovEnh</w:t>
            </w:r>
            <w:proofErr w:type="spellEnd"/>
            <w:r>
              <w:rPr>
                <w:rFonts w:eastAsia="DengXian"/>
                <w:sz w:val="22"/>
                <w:szCs w:val="18"/>
              </w:rPr>
              <w:t>. Furthermore, the propagation condition of rural and urban scenario can be LOS and NLOS respectively.</w:t>
            </w:r>
          </w:p>
        </w:tc>
      </w:tr>
      <w:tr w:rsidR="001D7359" w14:paraId="642D5ACC" w14:textId="77777777" w:rsidTr="002D1D33">
        <w:tc>
          <w:tcPr>
            <w:tcW w:w="1417" w:type="dxa"/>
          </w:tcPr>
          <w:p w14:paraId="6ACA4D8E" w14:textId="77777777" w:rsidR="001D7359" w:rsidRDefault="001D7359" w:rsidP="002D1D33">
            <w:pPr>
              <w:spacing w:beforeLines="50" w:before="120" w:afterLines="50" w:after="120"/>
              <w:rPr>
                <w:sz w:val="22"/>
                <w:szCs w:val="18"/>
              </w:rPr>
            </w:pPr>
            <w:r>
              <w:rPr>
                <w:sz w:val="22"/>
                <w:szCs w:val="18"/>
              </w:rPr>
              <w:t>Apple</w:t>
            </w:r>
          </w:p>
        </w:tc>
        <w:tc>
          <w:tcPr>
            <w:tcW w:w="1134" w:type="dxa"/>
          </w:tcPr>
          <w:p w14:paraId="6E0E4296" w14:textId="77777777" w:rsidR="001D7359" w:rsidRDefault="001D7359" w:rsidP="002D1D33">
            <w:pPr>
              <w:spacing w:beforeLines="50" w:before="120" w:afterLines="50" w:after="120"/>
              <w:rPr>
                <w:sz w:val="22"/>
                <w:szCs w:val="18"/>
              </w:rPr>
            </w:pPr>
            <w:r>
              <w:rPr>
                <w:sz w:val="22"/>
                <w:szCs w:val="18"/>
              </w:rPr>
              <w:t>Option A/B</w:t>
            </w:r>
          </w:p>
        </w:tc>
        <w:tc>
          <w:tcPr>
            <w:tcW w:w="7370" w:type="dxa"/>
          </w:tcPr>
          <w:p w14:paraId="341D5407" w14:textId="77777777" w:rsidR="001D7359" w:rsidRDefault="001D7359" w:rsidP="002D1D33">
            <w:pPr>
              <w:spacing w:beforeLines="50" w:before="120" w:afterLines="50" w:after="120"/>
              <w:rPr>
                <w:sz w:val="22"/>
                <w:szCs w:val="18"/>
              </w:rPr>
            </w:pPr>
          </w:p>
        </w:tc>
      </w:tr>
      <w:tr w:rsidR="001D7359" w14:paraId="79C699F4" w14:textId="77777777" w:rsidTr="002D1D33">
        <w:tc>
          <w:tcPr>
            <w:tcW w:w="1417" w:type="dxa"/>
          </w:tcPr>
          <w:p w14:paraId="3B011E2C" w14:textId="77777777" w:rsidR="001D7359" w:rsidRDefault="001D7359" w:rsidP="002D1D33">
            <w:pPr>
              <w:spacing w:beforeLines="50" w:before="120" w:afterLines="50" w:after="120"/>
              <w:rPr>
                <w:sz w:val="22"/>
                <w:szCs w:val="18"/>
              </w:rPr>
            </w:pPr>
            <w:r>
              <w:rPr>
                <w:sz w:val="22"/>
                <w:szCs w:val="18"/>
                <w:lang w:eastAsia="ja-JP"/>
              </w:rPr>
              <w:t>Panasonic</w:t>
            </w:r>
          </w:p>
        </w:tc>
        <w:tc>
          <w:tcPr>
            <w:tcW w:w="1134" w:type="dxa"/>
          </w:tcPr>
          <w:p w14:paraId="34EF6490" w14:textId="77777777" w:rsidR="001D7359" w:rsidRDefault="001D7359" w:rsidP="002D1D33">
            <w:pPr>
              <w:spacing w:beforeLines="50" w:before="120" w:afterLines="50" w:after="120"/>
              <w:rPr>
                <w:sz w:val="22"/>
                <w:szCs w:val="18"/>
              </w:rPr>
            </w:pPr>
            <w:r>
              <w:rPr>
                <w:sz w:val="22"/>
                <w:szCs w:val="18"/>
                <w:lang w:eastAsia="ja-JP"/>
              </w:rPr>
              <w:t>Option A</w:t>
            </w:r>
          </w:p>
        </w:tc>
        <w:tc>
          <w:tcPr>
            <w:tcW w:w="7370" w:type="dxa"/>
          </w:tcPr>
          <w:p w14:paraId="5EF1B556" w14:textId="77777777" w:rsidR="001D7359" w:rsidRDefault="001D7359" w:rsidP="002D1D33">
            <w:pPr>
              <w:spacing w:beforeLines="50" w:before="120" w:afterLines="50" w:after="120"/>
              <w:rPr>
                <w:sz w:val="22"/>
                <w:szCs w:val="18"/>
              </w:rPr>
            </w:pPr>
            <w:r>
              <w:rPr>
                <w:sz w:val="22"/>
                <w:szCs w:val="18"/>
                <w:lang w:eastAsia="ja-JP"/>
              </w:rPr>
              <w:t xml:space="preserve">Rural (LOS) should have higher priority. </w:t>
            </w:r>
          </w:p>
        </w:tc>
      </w:tr>
      <w:tr w:rsidR="001D7359" w14:paraId="2B8179E4" w14:textId="77777777" w:rsidTr="002D1D33">
        <w:tc>
          <w:tcPr>
            <w:tcW w:w="1417" w:type="dxa"/>
          </w:tcPr>
          <w:p w14:paraId="530D0D31" w14:textId="77777777" w:rsidR="001D7359" w:rsidRDefault="001D7359" w:rsidP="002D1D33">
            <w:pPr>
              <w:spacing w:beforeLines="50" w:before="120" w:afterLines="50" w:after="120"/>
              <w:rPr>
                <w:rFonts w:eastAsia="DengXian"/>
                <w:sz w:val="22"/>
                <w:szCs w:val="18"/>
              </w:rPr>
            </w:pPr>
            <w:r>
              <w:rPr>
                <w:rFonts w:eastAsia="DengXian" w:hint="eastAsia"/>
                <w:sz w:val="22"/>
                <w:szCs w:val="18"/>
              </w:rPr>
              <w:lastRenderedPageBreak/>
              <w:t>L</w:t>
            </w:r>
            <w:r>
              <w:rPr>
                <w:rFonts w:eastAsia="DengXian"/>
                <w:sz w:val="22"/>
                <w:szCs w:val="18"/>
              </w:rPr>
              <w:t>enovo</w:t>
            </w:r>
          </w:p>
        </w:tc>
        <w:tc>
          <w:tcPr>
            <w:tcW w:w="1134" w:type="dxa"/>
          </w:tcPr>
          <w:p w14:paraId="36BFEBD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ption A/C</w:t>
            </w:r>
          </w:p>
        </w:tc>
        <w:tc>
          <w:tcPr>
            <w:tcW w:w="7370" w:type="dxa"/>
          </w:tcPr>
          <w:p w14:paraId="7BC7652D"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e think Option A should have higher priority. We also think Option C may be necessary in case of some emergency case when TN is not available.</w:t>
            </w:r>
          </w:p>
        </w:tc>
      </w:tr>
      <w:tr w:rsidR="001D7359" w14:paraId="3F028503" w14:textId="77777777" w:rsidTr="002D1D33">
        <w:tc>
          <w:tcPr>
            <w:tcW w:w="1417" w:type="dxa"/>
          </w:tcPr>
          <w:p w14:paraId="212DF420"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L</w:t>
            </w:r>
            <w:r>
              <w:rPr>
                <w:rFonts w:eastAsiaTheme="minorEastAsia"/>
                <w:sz w:val="22"/>
                <w:szCs w:val="18"/>
                <w:lang w:eastAsia="ko-KR"/>
              </w:rPr>
              <w:t>G</w:t>
            </w:r>
          </w:p>
        </w:tc>
        <w:tc>
          <w:tcPr>
            <w:tcW w:w="1134" w:type="dxa"/>
          </w:tcPr>
          <w:p w14:paraId="7AFB305C"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Option A</w:t>
            </w:r>
          </w:p>
        </w:tc>
        <w:tc>
          <w:tcPr>
            <w:tcW w:w="7370" w:type="dxa"/>
          </w:tcPr>
          <w:p w14:paraId="117B373B" w14:textId="77777777" w:rsidR="001D7359" w:rsidRDefault="001D7359" w:rsidP="002D1D33">
            <w:pPr>
              <w:spacing w:beforeLines="50" w:before="120" w:afterLines="50" w:after="120"/>
              <w:rPr>
                <w:rFonts w:eastAsia="DengXian"/>
                <w:sz w:val="22"/>
                <w:szCs w:val="18"/>
              </w:rPr>
            </w:pPr>
            <w:r>
              <w:rPr>
                <w:rFonts w:eastAsiaTheme="minorEastAsia" w:hint="eastAsia"/>
                <w:sz w:val="22"/>
                <w:szCs w:val="18"/>
                <w:lang w:eastAsia="ko-KR"/>
              </w:rPr>
              <w:t xml:space="preserve">Option C can be considered optionally for NLOS condition. </w:t>
            </w:r>
          </w:p>
        </w:tc>
      </w:tr>
      <w:tr w:rsidR="001D7359" w14:paraId="4F5A487E" w14:textId="77777777" w:rsidTr="002D1D33">
        <w:tc>
          <w:tcPr>
            <w:tcW w:w="1417" w:type="dxa"/>
          </w:tcPr>
          <w:p w14:paraId="5EB58EDE"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ETRI</w:t>
            </w:r>
          </w:p>
        </w:tc>
        <w:tc>
          <w:tcPr>
            <w:tcW w:w="1134" w:type="dxa"/>
          </w:tcPr>
          <w:p w14:paraId="7636BF20"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Option A</w:t>
            </w:r>
            <w:r>
              <w:rPr>
                <w:rFonts w:eastAsiaTheme="minorEastAsia"/>
                <w:sz w:val="22"/>
                <w:szCs w:val="18"/>
                <w:lang w:eastAsia="ko-KR"/>
              </w:rPr>
              <w:t>/C</w:t>
            </w:r>
          </w:p>
        </w:tc>
        <w:tc>
          <w:tcPr>
            <w:tcW w:w="7370" w:type="dxa"/>
          </w:tcPr>
          <w:p w14:paraId="2D4F1EB8" w14:textId="77777777" w:rsidR="001D7359" w:rsidRDefault="001D7359" w:rsidP="002D1D33">
            <w:pPr>
              <w:spacing w:beforeLines="50" w:before="120" w:afterLines="50" w:after="120"/>
              <w:rPr>
                <w:rFonts w:eastAsiaTheme="minorEastAsia"/>
                <w:sz w:val="22"/>
                <w:szCs w:val="18"/>
                <w:lang w:eastAsia="ko-KR"/>
              </w:rPr>
            </w:pPr>
            <w:r>
              <w:rPr>
                <w:rFonts w:eastAsiaTheme="minorEastAsia"/>
                <w:sz w:val="22"/>
                <w:szCs w:val="18"/>
                <w:lang w:eastAsia="ko-KR"/>
              </w:rPr>
              <w:t>same view as Lenovo</w:t>
            </w:r>
          </w:p>
        </w:tc>
      </w:tr>
      <w:tr w:rsidR="001D7359" w14:paraId="5043CE63" w14:textId="77777777" w:rsidTr="002D1D33">
        <w:tc>
          <w:tcPr>
            <w:tcW w:w="1417" w:type="dxa"/>
          </w:tcPr>
          <w:p w14:paraId="559BE6D5" w14:textId="77777777" w:rsidR="001D7359" w:rsidRDefault="001D7359" w:rsidP="002D1D33">
            <w:pPr>
              <w:spacing w:beforeLines="50" w:before="120" w:afterLines="50" w:after="120"/>
              <w:rPr>
                <w:sz w:val="22"/>
                <w:szCs w:val="18"/>
                <w:lang w:eastAsia="ko-KR"/>
              </w:rPr>
            </w:pPr>
            <w:r>
              <w:rPr>
                <w:rFonts w:hint="eastAsia"/>
                <w:sz w:val="22"/>
                <w:szCs w:val="18"/>
              </w:rPr>
              <w:t>ZTE</w:t>
            </w:r>
          </w:p>
        </w:tc>
        <w:tc>
          <w:tcPr>
            <w:tcW w:w="1134" w:type="dxa"/>
          </w:tcPr>
          <w:p w14:paraId="58F36A25" w14:textId="77777777" w:rsidR="001D7359" w:rsidRDefault="001D7359" w:rsidP="002D1D33">
            <w:pPr>
              <w:spacing w:beforeLines="50" w:before="120" w:afterLines="50" w:after="120"/>
              <w:rPr>
                <w:sz w:val="22"/>
                <w:szCs w:val="18"/>
                <w:lang w:eastAsia="ko-KR"/>
              </w:rPr>
            </w:pPr>
            <w:r>
              <w:rPr>
                <w:rFonts w:hint="eastAsia"/>
                <w:sz w:val="22"/>
                <w:szCs w:val="18"/>
              </w:rPr>
              <w:t>Option A/B</w:t>
            </w:r>
          </w:p>
        </w:tc>
        <w:tc>
          <w:tcPr>
            <w:tcW w:w="7370" w:type="dxa"/>
          </w:tcPr>
          <w:p w14:paraId="0D3BF572" w14:textId="77777777" w:rsidR="001D7359" w:rsidRDefault="001D7359" w:rsidP="002D1D33">
            <w:pPr>
              <w:spacing w:beforeLines="50" w:before="120" w:afterLines="50" w:after="120"/>
              <w:rPr>
                <w:sz w:val="22"/>
                <w:szCs w:val="18"/>
                <w:lang w:eastAsia="ko-KR"/>
              </w:rPr>
            </w:pPr>
          </w:p>
        </w:tc>
      </w:tr>
      <w:tr w:rsidR="001D7359" w14:paraId="0A1957FB" w14:textId="77777777" w:rsidTr="002D1D33">
        <w:tc>
          <w:tcPr>
            <w:tcW w:w="1417" w:type="dxa"/>
          </w:tcPr>
          <w:p w14:paraId="545179BD"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54B83654" w14:textId="77777777" w:rsidR="001D7359" w:rsidRDefault="001D7359" w:rsidP="002D1D33">
            <w:pPr>
              <w:spacing w:beforeLines="50" w:before="120" w:afterLines="50" w:after="120"/>
              <w:rPr>
                <w:sz w:val="22"/>
                <w:szCs w:val="18"/>
              </w:rPr>
            </w:pPr>
            <w:r>
              <w:rPr>
                <w:sz w:val="22"/>
                <w:szCs w:val="18"/>
              </w:rPr>
              <w:t>Option A</w:t>
            </w:r>
          </w:p>
        </w:tc>
        <w:tc>
          <w:tcPr>
            <w:tcW w:w="7370" w:type="dxa"/>
          </w:tcPr>
          <w:p w14:paraId="3A091938" w14:textId="77777777" w:rsidR="001D7359" w:rsidRDefault="001D7359" w:rsidP="002D1D33">
            <w:pPr>
              <w:spacing w:beforeLines="50" w:before="120" w:afterLines="50" w:after="120"/>
              <w:rPr>
                <w:sz w:val="22"/>
                <w:szCs w:val="18"/>
                <w:lang w:eastAsia="ko-KR"/>
              </w:rPr>
            </w:pPr>
            <w:r>
              <w:rPr>
                <w:sz w:val="22"/>
                <w:szCs w:val="18"/>
                <w:lang w:eastAsia="ko-KR"/>
              </w:rPr>
              <w:t>This is the most like scenario for NTN (considering that GNSS is also assumed)</w:t>
            </w:r>
          </w:p>
        </w:tc>
      </w:tr>
      <w:tr w:rsidR="001D7359" w14:paraId="1D0EF8B0" w14:textId="77777777" w:rsidTr="002D1D33">
        <w:tc>
          <w:tcPr>
            <w:tcW w:w="1417" w:type="dxa"/>
          </w:tcPr>
          <w:p w14:paraId="0950FB79"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02CC08C8" w14:textId="77777777" w:rsidR="001D7359" w:rsidRDefault="001D7359" w:rsidP="002D1D33">
            <w:pPr>
              <w:spacing w:beforeLines="50" w:before="120" w:afterLines="50" w:after="120"/>
              <w:rPr>
                <w:sz w:val="22"/>
                <w:szCs w:val="18"/>
              </w:rPr>
            </w:pPr>
            <w:r>
              <w:rPr>
                <w:sz w:val="22"/>
                <w:szCs w:val="18"/>
              </w:rPr>
              <w:t>Option A/B</w:t>
            </w:r>
          </w:p>
        </w:tc>
        <w:tc>
          <w:tcPr>
            <w:tcW w:w="7370" w:type="dxa"/>
          </w:tcPr>
          <w:p w14:paraId="6879A07E" w14:textId="77777777" w:rsidR="001D7359" w:rsidRDefault="001D7359" w:rsidP="002D1D33">
            <w:pPr>
              <w:spacing w:beforeLines="50" w:before="120" w:afterLines="50" w:after="120"/>
              <w:rPr>
                <w:sz w:val="22"/>
                <w:szCs w:val="18"/>
                <w:lang w:eastAsia="ko-KR"/>
              </w:rPr>
            </w:pPr>
          </w:p>
        </w:tc>
      </w:tr>
      <w:tr w:rsidR="001D7359" w14:paraId="4E3C5E4B" w14:textId="77777777" w:rsidTr="002D1D33">
        <w:tc>
          <w:tcPr>
            <w:tcW w:w="1417" w:type="dxa"/>
          </w:tcPr>
          <w:p w14:paraId="62674C88"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2FEFDA05" w14:textId="77777777" w:rsidR="001D7359" w:rsidRDefault="001D7359" w:rsidP="002D1D33">
            <w:pPr>
              <w:spacing w:beforeLines="50" w:before="120" w:afterLines="50" w:after="120"/>
              <w:rPr>
                <w:sz w:val="22"/>
                <w:szCs w:val="18"/>
              </w:rPr>
            </w:pPr>
            <w:r>
              <w:rPr>
                <w:sz w:val="22"/>
                <w:szCs w:val="18"/>
              </w:rPr>
              <w:t>Option B</w:t>
            </w:r>
          </w:p>
        </w:tc>
        <w:tc>
          <w:tcPr>
            <w:tcW w:w="7370" w:type="dxa"/>
          </w:tcPr>
          <w:p w14:paraId="1F8BB8C7" w14:textId="77777777" w:rsidR="001D7359" w:rsidRDefault="001D7359" w:rsidP="002D1D33">
            <w:pPr>
              <w:spacing w:beforeLines="50" w:before="120" w:afterLines="50" w:after="120"/>
              <w:rPr>
                <w:sz w:val="22"/>
                <w:szCs w:val="18"/>
                <w:lang w:eastAsia="ko-KR"/>
              </w:rPr>
            </w:pPr>
            <w:r w:rsidRPr="009519EE">
              <w:rPr>
                <w:sz w:val="22"/>
                <w:szCs w:val="22"/>
              </w:rPr>
              <w:t xml:space="preserve">In </w:t>
            </w:r>
            <w:r>
              <w:rPr>
                <w:sz w:val="22"/>
                <w:szCs w:val="22"/>
              </w:rPr>
              <w:t xml:space="preserve">TR </w:t>
            </w:r>
            <w:r w:rsidRPr="009519EE">
              <w:rPr>
                <w:sz w:val="22"/>
                <w:szCs w:val="22"/>
              </w:rPr>
              <w:t xml:space="preserve">38.821, suburban was </w:t>
            </w:r>
            <w:r>
              <w:rPr>
                <w:sz w:val="22"/>
                <w:szCs w:val="22"/>
              </w:rPr>
              <w:t xml:space="preserve">selected </w:t>
            </w:r>
            <w:r w:rsidRPr="009519EE">
              <w:rPr>
                <w:sz w:val="22"/>
                <w:szCs w:val="22"/>
              </w:rPr>
              <w:t>for LLS for PRACH (Table 6.1.2-1) and DL sync (Table 6.1.2-2)</w:t>
            </w:r>
            <w:r>
              <w:rPr>
                <w:sz w:val="22"/>
                <w:szCs w:val="22"/>
              </w:rPr>
              <w:t>. We can reuse this assumption.</w:t>
            </w:r>
          </w:p>
        </w:tc>
      </w:tr>
    </w:tbl>
    <w:p w14:paraId="7CFA3F5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75C82C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31229D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Q</w:t>
      </w:r>
      <w:r>
        <w:rPr>
          <w:rFonts w:ascii="Times New Roman" w:eastAsia="ＭＳ ゴシック" w:hAnsi="Times New Roman" w:cs="Times New Roman"/>
          <w:sz w:val="22"/>
          <w:szCs w:val="18"/>
          <w:lang w:val="en-US" w:eastAsia="ja-JP"/>
        </w:rPr>
        <w:t>: For SCS, which option should be selected?</w:t>
      </w:r>
    </w:p>
    <w:tbl>
      <w:tblPr>
        <w:tblStyle w:val="34"/>
        <w:tblW w:w="9921" w:type="dxa"/>
        <w:tblLayout w:type="fixed"/>
        <w:tblLook w:val="04A0" w:firstRow="1" w:lastRow="0" w:firstColumn="1" w:lastColumn="0" w:noHBand="0" w:noVBand="1"/>
      </w:tblPr>
      <w:tblGrid>
        <w:gridCol w:w="1417"/>
        <w:gridCol w:w="1134"/>
        <w:gridCol w:w="7370"/>
      </w:tblGrid>
      <w:tr w:rsidR="001D7359" w14:paraId="62C16407" w14:textId="77777777" w:rsidTr="002D1D33">
        <w:tc>
          <w:tcPr>
            <w:tcW w:w="1417" w:type="dxa"/>
            <w:shd w:val="clear" w:color="auto" w:fill="E7E6E6"/>
          </w:tcPr>
          <w:p w14:paraId="0ADD031E"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5BCD44BA" w14:textId="77777777" w:rsidR="001D7359" w:rsidRDefault="001D7359" w:rsidP="002D1D33">
            <w:pPr>
              <w:spacing w:beforeLines="50" w:before="120" w:afterLines="50" w:after="120"/>
              <w:rPr>
                <w:sz w:val="22"/>
                <w:szCs w:val="18"/>
              </w:rPr>
            </w:pPr>
            <w:r>
              <w:rPr>
                <w:sz w:val="22"/>
                <w:szCs w:val="18"/>
              </w:rPr>
              <w:t>Option X or Y</w:t>
            </w:r>
          </w:p>
        </w:tc>
        <w:tc>
          <w:tcPr>
            <w:tcW w:w="7370" w:type="dxa"/>
            <w:shd w:val="clear" w:color="auto" w:fill="E7E6E6"/>
          </w:tcPr>
          <w:p w14:paraId="6CD28190"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41A2F952" w14:textId="77777777" w:rsidTr="002D1D33">
        <w:tc>
          <w:tcPr>
            <w:tcW w:w="1417" w:type="dxa"/>
          </w:tcPr>
          <w:p w14:paraId="30273DFB"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6C818D10" w14:textId="77777777" w:rsidR="001D7359" w:rsidRDefault="001D7359" w:rsidP="002D1D33">
            <w:pPr>
              <w:spacing w:beforeLines="50" w:before="120" w:afterLines="50" w:after="120"/>
              <w:rPr>
                <w:sz w:val="22"/>
                <w:szCs w:val="18"/>
              </w:rPr>
            </w:pPr>
            <w:r>
              <w:rPr>
                <w:rFonts w:eastAsia="DengXian" w:hint="eastAsia"/>
                <w:sz w:val="22"/>
                <w:szCs w:val="18"/>
              </w:rPr>
              <w:t>O</w:t>
            </w:r>
            <w:r>
              <w:rPr>
                <w:rFonts w:eastAsia="DengXian"/>
                <w:sz w:val="22"/>
                <w:szCs w:val="18"/>
              </w:rPr>
              <w:t>ption Y</w:t>
            </w:r>
          </w:p>
        </w:tc>
        <w:tc>
          <w:tcPr>
            <w:tcW w:w="7370" w:type="dxa"/>
          </w:tcPr>
          <w:p w14:paraId="410D9892" w14:textId="77777777" w:rsidR="001D7359" w:rsidRDefault="001D7359" w:rsidP="002D1D33">
            <w:pPr>
              <w:spacing w:beforeLines="50" w:before="120" w:afterLines="50" w:after="120"/>
              <w:rPr>
                <w:sz w:val="22"/>
                <w:szCs w:val="18"/>
              </w:rPr>
            </w:pPr>
          </w:p>
        </w:tc>
      </w:tr>
      <w:tr w:rsidR="001D7359" w14:paraId="64BD791F" w14:textId="77777777" w:rsidTr="002D1D33">
        <w:tc>
          <w:tcPr>
            <w:tcW w:w="1417" w:type="dxa"/>
          </w:tcPr>
          <w:p w14:paraId="2443A84A" w14:textId="77777777" w:rsidR="001D7359" w:rsidRDefault="001D7359" w:rsidP="002D1D33">
            <w:pPr>
              <w:spacing w:beforeLines="50" w:before="120" w:afterLines="50" w:after="120"/>
              <w:rPr>
                <w:sz w:val="22"/>
                <w:szCs w:val="18"/>
              </w:rPr>
            </w:pPr>
            <w:r>
              <w:rPr>
                <w:rFonts w:eastAsia="DengXian"/>
                <w:sz w:val="22"/>
                <w:szCs w:val="18"/>
              </w:rPr>
              <w:t>OPPO</w:t>
            </w:r>
          </w:p>
        </w:tc>
        <w:tc>
          <w:tcPr>
            <w:tcW w:w="1134" w:type="dxa"/>
          </w:tcPr>
          <w:p w14:paraId="529BEF21" w14:textId="77777777" w:rsidR="001D7359" w:rsidRDefault="001D7359" w:rsidP="002D1D33">
            <w:pPr>
              <w:spacing w:beforeLines="50" w:before="120" w:afterLines="50" w:after="120"/>
              <w:rPr>
                <w:sz w:val="22"/>
                <w:szCs w:val="18"/>
              </w:rPr>
            </w:pPr>
            <w:r>
              <w:rPr>
                <w:rFonts w:eastAsia="DengXian"/>
                <w:sz w:val="22"/>
                <w:szCs w:val="18"/>
              </w:rPr>
              <w:t>Option Y</w:t>
            </w:r>
          </w:p>
        </w:tc>
        <w:tc>
          <w:tcPr>
            <w:tcW w:w="7370" w:type="dxa"/>
          </w:tcPr>
          <w:p w14:paraId="4331B36F" w14:textId="77777777" w:rsidR="001D7359" w:rsidRDefault="001D7359" w:rsidP="002D1D33">
            <w:pPr>
              <w:spacing w:beforeLines="50" w:before="120" w:afterLines="50" w:after="120"/>
              <w:rPr>
                <w:sz w:val="22"/>
                <w:szCs w:val="18"/>
              </w:rPr>
            </w:pPr>
          </w:p>
        </w:tc>
      </w:tr>
      <w:tr w:rsidR="001D7359" w14:paraId="10E18E8B" w14:textId="77777777" w:rsidTr="002D1D33">
        <w:tc>
          <w:tcPr>
            <w:tcW w:w="1417" w:type="dxa"/>
          </w:tcPr>
          <w:p w14:paraId="53DC8542" w14:textId="77777777" w:rsidR="001D7359" w:rsidRDefault="001D7359" w:rsidP="002D1D33">
            <w:pPr>
              <w:spacing w:beforeLines="50" w:before="120" w:afterLines="50" w:after="120"/>
              <w:rPr>
                <w:sz w:val="22"/>
                <w:szCs w:val="18"/>
              </w:rPr>
            </w:pPr>
            <w:r>
              <w:rPr>
                <w:sz w:val="22"/>
                <w:szCs w:val="18"/>
                <w:lang w:eastAsia="ja-JP"/>
              </w:rPr>
              <w:t>Panasonic</w:t>
            </w:r>
          </w:p>
        </w:tc>
        <w:tc>
          <w:tcPr>
            <w:tcW w:w="1134" w:type="dxa"/>
          </w:tcPr>
          <w:p w14:paraId="4DF11D80" w14:textId="77777777" w:rsidR="001D7359" w:rsidRDefault="001D7359" w:rsidP="002D1D33">
            <w:pPr>
              <w:spacing w:beforeLines="50" w:before="120" w:afterLines="50" w:after="120"/>
              <w:rPr>
                <w:sz w:val="22"/>
                <w:szCs w:val="18"/>
              </w:rPr>
            </w:pPr>
            <w:r>
              <w:rPr>
                <w:sz w:val="22"/>
                <w:szCs w:val="18"/>
                <w:lang w:eastAsia="ja-JP"/>
              </w:rPr>
              <w:t>Option Y</w:t>
            </w:r>
          </w:p>
        </w:tc>
        <w:tc>
          <w:tcPr>
            <w:tcW w:w="7370" w:type="dxa"/>
          </w:tcPr>
          <w:p w14:paraId="3605A040" w14:textId="77777777" w:rsidR="001D7359" w:rsidRDefault="001D7359" w:rsidP="002D1D33">
            <w:pPr>
              <w:spacing w:beforeLines="50" w:before="120" w:afterLines="50" w:after="120"/>
              <w:rPr>
                <w:sz w:val="22"/>
                <w:szCs w:val="18"/>
              </w:rPr>
            </w:pPr>
          </w:p>
        </w:tc>
      </w:tr>
      <w:tr w:rsidR="001D7359" w14:paraId="1EDF68EF" w14:textId="77777777" w:rsidTr="002D1D33">
        <w:tc>
          <w:tcPr>
            <w:tcW w:w="1417" w:type="dxa"/>
          </w:tcPr>
          <w:p w14:paraId="3826356D"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2CDC62A7"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ption X</w:t>
            </w:r>
          </w:p>
        </w:tc>
        <w:tc>
          <w:tcPr>
            <w:tcW w:w="7370" w:type="dxa"/>
          </w:tcPr>
          <w:p w14:paraId="1DC16228" w14:textId="77777777" w:rsidR="001D7359" w:rsidRDefault="001D7359" w:rsidP="002D1D33">
            <w:pPr>
              <w:spacing w:beforeLines="50" w:before="120" w:afterLines="50" w:after="120"/>
              <w:rPr>
                <w:rFonts w:eastAsia="DengXian"/>
                <w:sz w:val="22"/>
                <w:szCs w:val="18"/>
              </w:rPr>
            </w:pPr>
            <w:r>
              <w:rPr>
                <w:rFonts w:eastAsia="DengXian" w:hint="eastAsia"/>
                <w:sz w:val="22"/>
                <w:szCs w:val="18"/>
              </w:rPr>
              <w:t>W</w:t>
            </w:r>
            <w:r>
              <w:rPr>
                <w:rFonts w:eastAsia="DengXian"/>
                <w:sz w:val="22"/>
                <w:szCs w:val="18"/>
              </w:rPr>
              <w:t>e have already list repetition number 32 for SCS=30KHz, so SCS=30KHz should be simulated for some cases.</w:t>
            </w:r>
          </w:p>
        </w:tc>
      </w:tr>
      <w:tr w:rsidR="001D7359" w14:paraId="5BFDC6B5" w14:textId="77777777" w:rsidTr="002D1D33">
        <w:tc>
          <w:tcPr>
            <w:tcW w:w="1417" w:type="dxa"/>
          </w:tcPr>
          <w:p w14:paraId="7BC9487A" w14:textId="77777777" w:rsidR="001D7359" w:rsidRDefault="001D7359" w:rsidP="002D1D33">
            <w:pPr>
              <w:spacing w:beforeLines="50" w:before="120" w:afterLines="50" w:after="120"/>
              <w:rPr>
                <w:rFonts w:eastAsia="DengXian"/>
                <w:sz w:val="22"/>
                <w:szCs w:val="18"/>
              </w:rPr>
            </w:pPr>
            <w:r>
              <w:rPr>
                <w:rFonts w:eastAsia="DengXian"/>
                <w:sz w:val="22"/>
                <w:szCs w:val="18"/>
              </w:rPr>
              <w:t>Thales</w:t>
            </w:r>
          </w:p>
        </w:tc>
        <w:tc>
          <w:tcPr>
            <w:tcW w:w="1134" w:type="dxa"/>
          </w:tcPr>
          <w:p w14:paraId="73EE5E3D" w14:textId="77777777" w:rsidR="001D7359" w:rsidRDefault="001D7359" w:rsidP="002D1D33">
            <w:pPr>
              <w:spacing w:beforeLines="50" w:before="120" w:afterLines="50" w:after="120"/>
              <w:rPr>
                <w:rFonts w:eastAsia="DengXian"/>
                <w:sz w:val="22"/>
                <w:szCs w:val="18"/>
              </w:rPr>
            </w:pPr>
            <w:r>
              <w:rPr>
                <w:rFonts w:eastAsia="DengXian"/>
                <w:sz w:val="22"/>
                <w:szCs w:val="18"/>
              </w:rPr>
              <w:t>Option X</w:t>
            </w:r>
          </w:p>
        </w:tc>
        <w:tc>
          <w:tcPr>
            <w:tcW w:w="7370" w:type="dxa"/>
          </w:tcPr>
          <w:p w14:paraId="1AA235FC" w14:textId="77777777" w:rsidR="001D7359" w:rsidRDefault="001D7359" w:rsidP="002D1D33">
            <w:pPr>
              <w:spacing w:beforeLines="50" w:before="120" w:afterLines="50" w:after="120"/>
              <w:rPr>
                <w:rFonts w:eastAsia="DengXian"/>
                <w:sz w:val="22"/>
                <w:szCs w:val="18"/>
              </w:rPr>
            </w:pPr>
          </w:p>
        </w:tc>
      </w:tr>
      <w:tr w:rsidR="001D7359" w14:paraId="7666D9EB" w14:textId="77777777" w:rsidTr="002D1D33">
        <w:tc>
          <w:tcPr>
            <w:tcW w:w="1417" w:type="dxa"/>
          </w:tcPr>
          <w:p w14:paraId="31BCF681" w14:textId="77777777" w:rsidR="001D7359" w:rsidRDefault="001D7359" w:rsidP="002D1D33">
            <w:pPr>
              <w:spacing w:beforeLines="50" w:before="120" w:afterLines="50" w:after="120"/>
              <w:rPr>
                <w:sz w:val="22"/>
                <w:szCs w:val="18"/>
              </w:rPr>
            </w:pPr>
            <w:r>
              <w:rPr>
                <w:rFonts w:hint="eastAsia"/>
                <w:sz w:val="22"/>
                <w:szCs w:val="18"/>
              </w:rPr>
              <w:t>ZTE</w:t>
            </w:r>
          </w:p>
        </w:tc>
        <w:tc>
          <w:tcPr>
            <w:tcW w:w="1134" w:type="dxa"/>
          </w:tcPr>
          <w:p w14:paraId="39498A28" w14:textId="77777777" w:rsidR="001D7359" w:rsidRDefault="001D7359" w:rsidP="002D1D33">
            <w:pPr>
              <w:spacing w:beforeLines="50" w:before="120" w:afterLines="50" w:after="120"/>
              <w:rPr>
                <w:sz w:val="22"/>
                <w:szCs w:val="18"/>
              </w:rPr>
            </w:pPr>
            <w:r>
              <w:rPr>
                <w:rFonts w:hint="eastAsia"/>
                <w:sz w:val="22"/>
                <w:szCs w:val="18"/>
              </w:rPr>
              <w:t>Option Y</w:t>
            </w:r>
          </w:p>
        </w:tc>
        <w:tc>
          <w:tcPr>
            <w:tcW w:w="7370" w:type="dxa"/>
          </w:tcPr>
          <w:p w14:paraId="5545EB75" w14:textId="77777777" w:rsidR="001D7359" w:rsidRDefault="001D7359" w:rsidP="002D1D33">
            <w:pPr>
              <w:spacing w:beforeLines="50" w:before="120" w:afterLines="50" w:after="120"/>
              <w:rPr>
                <w:sz w:val="22"/>
                <w:szCs w:val="18"/>
              </w:rPr>
            </w:pPr>
          </w:p>
        </w:tc>
      </w:tr>
      <w:tr w:rsidR="001D7359" w14:paraId="13A35482" w14:textId="77777777" w:rsidTr="002D1D33">
        <w:tc>
          <w:tcPr>
            <w:tcW w:w="1417" w:type="dxa"/>
          </w:tcPr>
          <w:p w14:paraId="62C2F438"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6C1FFF41" w14:textId="77777777" w:rsidR="001D7359" w:rsidRDefault="001D7359" w:rsidP="002D1D33">
            <w:pPr>
              <w:spacing w:beforeLines="50" w:before="120" w:afterLines="50" w:after="120"/>
              <w:rPr>
                <w:sz w:val="22"/>
                <w:szCs w:val="18"/>
              </w:rPr>
            </w:pPr>
            <w:r>
              <w:rPr>
                <w:sz w:val="22"/>
                <w:szCs w:val="18"/>
              </w:rPr>
              <w:t>Option Y</w:t>
            </w:r>
          </w:p>
        </w:tc>
        <w:tc>
          <w:tcPr>
            <w:tcW w:w="7370" w:type="dxa"/>
          </w:tcPr>
          <w:p w14:paraId="22904492" w14:textId="77777777" w:rsidR="001D7359" w:rsidRDefault="001D7359" w:rsidP="002D1D33">
            <w:pPr>
              <w:spacing w:beforeLines="50" w:before="120" w:afterLines="50" w:after="120"/>
              <w:rPr>
                <w:sz w:val="22"/>
                <w:szCs w:val="18"/>
              </w:rPr>
            </w:pPr>
          </w:p>
        </w:tc>
      </w:tr>
      <w:tr w:rsidR="001D7359" w14:paraId="31D91960" w14:textId="77777777" w:rsidTr="002D1D33">
        <w:tc>
          <w:tcPr>
            <w:tcW w:w="1417" w:type="dxa"/>
          </w:tcPr>
          <w:p w14:paraId="7BEDACEE"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68101F05" w14:textId="77777777" w:rsidR="001D7359" w:rsidRDefault="001D7359" w:rsidP="002D1D33">
            <w:pPr>
              <w:spacing w:beforeLines="50" w:before="120" w:afterLines="50" w:after="120"/>
              <w:rPr>
                <w:sz w:val="22"/>
                <w:szCs w:val="18"/>
              </w:rPr>
            </w:pPr>
            <w:r>
              <w:rPr>
                <w:sz w:val="22"/>
                <w:szCs w:val="18"/>
              </w:rPr>
              <w:t>Option Y</w:t>
            </w:r>
          </w:p>
        </w:tc>
        <w:tc>
          <w:tcPr>
            <w:tcW w:w="7370" w:type="dxa"/>
          </w:tcPr>
          <w:p w14:paraId="4D82E6B2" w14:textId="77777777" w:rsidR="001D7359" w:rsidRDefault="001D7359" w:rsidP="002D1D33">
            <w:pPr>
              <w:spacing w:beforeLines="50" w:before="120" w:afterLines="50" w:after="120"/>
              <w:rPr>
                <w:sz w:val="22"/>
                <w:szCs w:val="18"/>
              </w:rPr>
            </w:pPr>
          </w:p>
        </w:tc>
      </w:tr>
      <w:tr w:rsidR="001D7359" w14:paraId="414A61BE" w14:textId="77777777" w:rsidTr="002D1D33">
        <w:tc>
          <w:tcPr>
            <w:tcW w:w="1417" w:type="dxa"/>
          </w:tcPr>
          <w:p w14:paraId="70AF4220"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0E88C60E" w14:textId="77777777" w:rsidR="001D7359" w:rsidRDefault="001D7359" w:rsidP="002D1D33">
            <w:pPr>
              <w:spacing w:beforeLines="50" w:before="120" w:afterLines="50" w:after="120"/>
              <w:rPr>
                <w:sz w:val="22"/>
                <w:szCs w:val="18"/>
              </w:rPr>
            </w:pPr>
            <w:r>
              <w:rPr>
                <w:sz w:val="22"/>
                <w:szCs w:val="18"/>
              </w:rPr>
              <w:t>Option X</w:t>
            </w:r>
          </w:p>
        </w:tc>
        <w:tc>
          <w:tcPr>
            <w:tcW w:w="7370" w:type="dxa"/>
          </w:tcPr>
          <w:p w14:paraId="3022C773" w14:textId="77777777" w:rsidR="001D7359" w:rsidRDefault="001D7359" w:rsidP="002D1D33">
            <w:pPr>
              <w:spacing w:beforeLines="50" w:before="120" w:afterLines="50" w:after="120"/>
              <w:rPr>
                <w:sz w:val="22"/>
                <w:szCs w:val="18"/>
              </w:rPr>
            </w:pPr>
            <w:r>
              <w:rPr>
                <w:sz w:val="22"/>
                <w:szCs w:val="18"/>
              </w:rPr>
              <w:t>30 kHz can be used to enable evaluation of 32 repetitions for VoIP.</w:t>
            </w:r>
          </w:p>
        </w:tc>
      </w:tr>
    </w:tbl>
    <w:p w14:paraId="5D947D2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491434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3CF41B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lastRenderedPageBreak/>
        <w:t>Q</w:t>
      </w:r>
      <w:r>
        <w:rPr>
          <w:rFonts w:ascii="Times New Roman" w:eastAsia="ＭＳ ゴシック" w:hAnsi="Times New Roman" w:cs="Times New Roman"/>
          <w:sz w:val="22"/>
          <w:szCs w:val="18"/>
          <w:lang w:val="en-US" w:eastAsia="ja-JP"/>
        </w:rPr>
        <w:t>: For others, do you agree the proposal? If the answer is NO, please share which should be updated.</w:t>
      </w:r>
    </w:p>
    <w:tbl>
      <w:tblPr>
        <w:tblStyle w:val="34"/>
        <w:tblW w:w="9921" w:type="dxa"/>
        <w:tblLayout w:type="fixed"/>
        <w:tblLook w:val="04A0" w:firstRow="1" w:lastRow="0" w:firstColumn="1" w:lastColumn="0" w:noHBand="0" w:noVBand="1"/>
      </w:tblPr>
      <w:tblGrid>
        <w:gridCol w:w="1417"/>
        <w:gridCol w:w="1134"/>
        <w:gridCol w:w="7370"/>
      </w:tblGrid>
      <w:tr w:rsidR="001D7359" w14:paraId="0855B1F2" w14:textId="77777777" w:rsidTr="002D1D33">
        <w:tc>
          <w:tcPr>
            <w:tcW w:w="1417" w:type="dxa"/>
            <w:shd w:val="clear" w:color="auto" w:fill="E7E6E6"/>
          </w:tcPr>
          <w:p w14:paraId="71196039" w14:textId="77777777" w:rsidR="001D7359" w:rsidRDefault="001D7359" w:rsidP="002D1D33">
            <w:pPr>
              <w:spacing w:beforeLines="50" w:before="120" w:afterLines="50" w:after="120"/>
              <w:rPr>
                <w:sz w:val="22"/>
                <w:szCs w:val="18"/>
              </w:rPr>
            </w:pPr>
            <w:r>
              <w:rPr>
                <w:sz w:val="22"/>
                <w:szCs w:val="18"/>
              </w:rPr>
              <w:t>Company</w:t>
            </w:r>
          </w:p>
        </w:tc>
        <w:tc>
          <w:tcPr>
            <w:tcW w:w="1134" w:type="dxa"/>
            <w:shd w:val="clear" w:color="auto" w:fill="E7E6E6"/>
          </w:tcPr>
          <w:p w14:paraId="758D5B06" w14:textId="77777777" w:rsidR="001D7359" w:rsidRDefault="001D7359" w:rsidP="002D1D33">
            <w:pPr>
              <w:spacing w:beforeLines="50" w:before="120" w:afterLines="50" w:after="120"/>
              <w:rPr>
                <w:sz w:val="22"/>
                <w:szCs w:val="18"/>
              </w:rPr>
            </w:pPr>
            <w:r>
              <w:rPr>
                <w:rFonts w:hint="eastAsia"/>
                <w:sz w:val="22"/>
                <w:szCs w:val="18"/>
              </w:rPr>
              <w:t>Y</w:t>
            </w:r>
            <w:r>
              <w:rPr>
                <w:sz w:val="22"/>
                <w:szCs w:val="18"/>
              </w:rPr>
              <w:t>ES/NO</w:t>
            </w:r>
          </w:p>
        </w:tc>
        <w:tc>
          <w:tcPr>
            <w:tcW w:w="7370" w:type="dxa"/>
            <w:shd w:val="clear" w:color="auto" w:fill="E7E6E6"/>
          </w:tcPr>
          <w:p w14:paraId="4AE9D9CF" w14:textId="77777777" w:rsidR="001D7359" w:rsidRDefault="001D7359" w:rsidP="002D1D33">
            <w:pPr>
              <w:spacing w:beforeLines="50" w:before="120" w:afterLines="50" w:after="120"/>
              <w:rPr>
                <w:sz w:val="22"/>
                <w:szCs w:val="18"/>
              </w:rPr>
            </w:pPr>
            <w:r>
              <w:rPr>
                <w:rFonts w:hint="eastAsia"/>
                <w:sz w:val="22"/>
                <w:szCs w:val="18"/>
              </w:rPr>
              <w:t>C</w:t>
            </w:r>
            <w:r>
              <w:rPr>
                <w:sz w:val="22"/>
                <w:szCs w:val="18"/>
              </w:rPr>
              <w:t>omment</w:t>
            </w:r>
          </w:p>
        </w:tc>
      </w:tr>
      <w:tr w:rsidR="001D7359" w14:paraId="2664C288" w14:textId="77777777" w:rsidTr="002D1D33">
        <w:tc>
          <w:tcPr>
            <w:tcW w:w="1417" w:type="dxa"/>
          </w:tcPr>
          <w:p w14:paraId="5A9838ED" w14:textId="77777777" w:rsidR="001D7359" w:rsidRDefault="001D7359" w:rsidP="002D1D33">
            <w:pPr>
              <w:spacing w:beforeLines="50" w:before="120" w:afterLines="50" w:after="120"/>
              <w:rPr>
                <w:sz w:val="22"/>
                <w:szCs w:val="18"/>
              </w:rPr>
            </w:pPr>
            <w:r>
              <w:rPr>
                <w:rFonts w:eastAsia="DengXian" w:hint="eastAsia"/>
                <w:sz w:val="22"/>
                <w:szCs w:val="18"/>
              </w:rPr>
              <w:t>v</w:t>
            </w:r>
            <w:r>
              <w:rPr>
                <w:rFonts w:eastAsia="DengXian"/>
                <w:sz w:val="22"/>
                <w:szCs w:val="18"/>
              </w:rPr>
              <w:t>ivo</w:t>
            </w:r>
          </w:p>
        </w:tc>
        <w:tc>
          <w:tcPr>
            <w:tcW w:w="1134" w:type="dxa"/>
          </w:tcPr>
          <w:p w14:paraId="1CCCB5CA" w14:textId="77777777" w:rsidR="001D7359" w:rsidRDefault="001D7359" w:rsidP="002D1D33">
            <w:pPr>
              <w:spacing w:beforeLines="50" w:before="120" w:afterLines="50" w:after="120"/>
              <w:rPr>
                <w:sz w:val="22"/>
                <w:szCs w:val="18"/>
              </w:rPr>
            </w:pPr>
            <w:r>
              <w:rPr>
                <w:rFonts w:eastAsia="DengXian" w:hint="eastAsia"/>
                <w:sz w:val="22"/>
                <w:szCs w:val="18"/>
              </w:rPr>
              <w:t>Y</w:t>
            </w:r>
            <w:r>
              <w:rPr>
                <w:rFonts w:eastAsia="DengXian"/>
                <w:sz w:val="22"/>
                <w:szCs w:val="18"/>
              </w:rPr>
              <w:t>es</w:t>
            </w:r>
          </w:p>
        </w:tc>
        <w:tc>
          <w:tcPr>
            <w:tcW w:w="7370" w:type="dxa"/>
          </w:tcPr>
          <w:p w14:paraId="7466CA1D" w14:textId="77777777" w:rsidR="001D7359" w:rsidRDefault="001D7359" w:rsidP="002D1D33">
            <w:pPr>
              <w:spacing w:beforeLines="50" w:before="120" w:afterLines="50" w:after="120"/>
              <w:rPr>
                <w:sz w:val="22"/>
                <w:szCs w:val="18"/>
              </w:rPr>
            </w:pPr>
          </w:p>
        </w:tc>
      </w:tr>
      <w:tr w:rsidR="001D7359" w14:paraId="2276B395" w14:textId="77777777" w:rsidTr="002D1D33">
        <w:tc>
          <w:tcPr>
            <w:tcW w:w="1417" w:type="dxa"/>
          </w:tcPr>
          <w:p w14:paraId="0287A8F6" w14:textId="77777777" w:rsidR="001D7359" w:rsidRDefault="001D7359" w:rsidP="002D1D33">
            <w:pPr>
              <w:spacing w:beforeLines="50" w:before="120" w:afterLines="50" w:after="120"/>
              <w:rPr>
                <w:rFonts w:eastAsia="DengXian"/>
                <w:sz w:val="22"/>
                <w:szCs w:val="18"/>
              </w:rPr>
            </w:pPr>
            <w:r>
              <w:rPr>
                <w:rFonts w:eastAsia="DengXian" w:hint="eastAsia"/>
                <w:sz w:val="22"/>
                <w:szCs w:val="18"/>
              </w:rPr>
              <w:t>O</w:t>
            </w:r>
            <w:r>
              <w:rPr>
                <w:rFonts w:eastAsia="DengXian"/>
                <w:sz w:val="22"/>
                <w:szCs w:val="18"/>
              </w:rPr>
              <w:t>PPO</w:t>
            </w:r>
          </w:p>
        </w:tc>
        <w:tc>
          <w:tcPr>
            <w:tcW w:w="1134" w:type="dxa"/>
          </w:tcPr>
          <w:p w14:paraId="296998C5" w14:textId="77777777" w:rsidR="001D7359" w:rsidRDefault="001D7359" w:rsidP="002D1D33">
            <w:pPr>
              <w:spacing w:beforeLines="50" w:before="120" w:afterLines="50" w:after="120"/>
              <w:rPr>
                <w:sz w:val="22"/>
                <w:szCs w:val="18"/>
              </w:rPr>
            </w:pPr>
            <w:r>
              <w:rPr>
                <w:sz w:val="22"/>
                <w:szCs w:val="18"/>
              </w:rPr>
              <w:t>Yes</w:t>
            </w:r>
          </w:p>
        </w:tc>
        <w:tc>
          <w:tcPr>
            <w:tcW w:w="7370" w:type="dxa"/>
          </w:tcPr>
          <w:p w14:paraId="53168845" w14:textId="77777777" w:rsidR="001D7359" w:rsidRDefault="001D7359" w:rsidP="002D1D33">
            <w:pPr>
              <w:spacing w:beforeLines="50" w:before="120" w:afterLines="50" w:after="120"/>
              <w:rPr>
                <w:sz w:val="22"/>
                <w:szCs w:val="18"/>
              </w:rPr>
            </w:pPr>
          </w:p>
        </w:tc>
      </w:tr>
      <w:tr w:rsidR="001D7359" w14:paraId="0357FB78" w14:textId="77777777" w:rsidTr="002D1D33">
        <w:tc>
          <w:tcPr>
            <w:tcW w:w="1417" w:type="dxa"/>
          </w:tcPr>
          <w:p w14:paraId="3ED41FEA" w14:textId="77777777" w:rsidR="001D7359" w:rsidRDefault="001D7359" w:rsidP="002D1D33">
            <w:pPr>
              <w:spacing w:beforeLines="50" w:before="120" w:afterLines="50" w:after="120"/>
              <w:rPr>
                <w:rFonts w:eastAsia="DengXian"/>
                <w:sz w:val="22"/>
                <w:szCs w:val="18"/>
              </w:rPr>
            </w:pPr>
            <w:r>
              <w:rPr>
                <w:rFonts w:eastAsia="DengXian" w:hint="eastAsia"/>
                <w:sz w:val="22"/>
                <w:szCs w:val="18"/>
              </w:rPr>
              <w:t>L</w:t>
            </w:r>
            <w:r>
              <w:rPr>
                <w:rFonts w:eastAsia="DengXian"/>
                <w:sz w:val="22"/>
                <w:szCs w:val="18"/>
              </w:rPr>
              <w:t>enovo</w:t>
            </w:r>
          </w:p>
        </w:tc>
        <w:tc>
          <w:tcPr>
            <w:tcW w:w="1134" w:type="dxa"/>
          </w:tcPr>
          <w:p w14:paraId="6AD9241B" w14:textId="77777777" w:rsidR="001D7359" w:rsidRDefault="001D7359" w:rsidP="002D1D33">
            <w:pPr>
              <w:spacing w:beforeLines="50" w:before="120" w:afterLines="50" w:after="120"/>
              <w:rPr>
                <w:rFonts w:eastAsia="DengXian"/>
                <w:sz w:val="22"/>
                <w:szCs w:val="18"/>
              </w:rPr>
            </w:pPr>
            <w:r>
              <w:rPr>
                <w:rFonts w:eastAsia="DengXian" w:hint="eastAsia"/>
                <w:sz w:val="22"/>
                <w:szCs w:val="18"/>
              </w:rPr>
              <w:t>Y</w:t>
            </w:r>
            <w:r>
              <w:rPr>
                <w:rFonts w:eastAsia="DengXian"/>
                <w:sz w:val="22"/>
                <w:szCs w:val="18"/>
              </w:rPr>
              <w:t>es</w:t>
            </w:r>
          </w:p>
        </w:tc>
        <w:tc>
          <w:tcPr>
            <w:tcW w:w="7370" w:type="dxa"/>
          </w:tcPr>
          <w:p w14:paraId="274B0051" w14:textId="77777777" w:rsidR="001D7359" w:rsidRDefault="001D7359" w:rsidP="002D1D33">
            <w:pPr>
              <w:spacing w:beforeLines="50" w:before="120" w:afterLines="50" w:after="120"/>
              <w:rPr>
                <w:sz w:val="22"/>
                <w:szCs w:val="18"/>
              </w:rPr>
            </w:pPr>
          </w:p>
        </w:tc>
      </w:tr>
      <w:tr w:rsidR="001D7359" w14:paraId="4D7C3E5B" w14:textId="77777777" w:rsidTr="002D1D33">
        <w:tc>
          <w:tcPr>
            <w:tcW w:w="1417" w:type="dxa"/>
          </w:tcPr>
          <w:p w14:paraId="6156EE7A"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ETRI</w:t>
            </w:r>
          </w:p>
        </w:tc>
        <w:tc>
          <w:tcPr>
            <w:tcW w:w="1134" w:type="dxa"/>
          </w:tcPr>
          <w:p w14:paraId="5F07ADE3" w14:textId="77777777" w:rsidR="001D7359" w:rsidRDefault="001D7359" w:rsidP="002D1D33">
            <w:pPr>
              <w:spacing w:beforeLines="50" w:before="120" w:afterLines="50" w:after="120"/>
              <w:rPr>
                <w:rFonts w:eastAsiaTheme="minorEastAsia"/>
                <w:sz w:val="22"/>
                <w:szCs w:val="18"/>
                <w:lang w:eastAsia="ko-KR"/>
              </w:rPr>
            </w:pPr>
            <w:r>
              <w:rPr>
                <w:rFonts w:eastAsiaTheme="minorEastAsia" w:hint="eastAsia"/>
                <w:sz w:val="22"/>
                <w:szCs w:val="18"/>
                <w:lang w:eastAsia="ko-KR"/>
              </w:rPr>
              <w:t>Yes</w:t>
            </w:r>
          </w:p>
        </w:tc>
        <w:tc>
          <w:tcPr>
            <w:tcW w:w="7370" w:type="dxa"/>
          </w:tcPr>
          <w:p w14:paraId="44A6C910" w14:textId="77777777" w:rsidR="001D7359" w:rsidRDefault="001D7359" w:rsidP="002D1D33">
            <w:pPr>
              <w:spacing w:beforeLines="50" w:before="120" w:afterLines="50" w:after="120"/>
              <w:rPr>
                <w:sz w:val="22"/>
                <w:szCs w:val="18"/>
              </w:rPr>
            </w:pPr>
          </w:p>
        </w:tc>
      </w:tr>
      <w:tr w:rsidR="001D7359" w14:paraId="4600E10B" w14:textId="77777777" w:rsidTr="002D1D33">
        <w:tc>
          <w:tcPr>
            <w:tcW w:w="1417" w:type="dxa"/>
          </w:tcPr>
          <w:p w14:paraId="32711734" w14:textId="77777777" w:rsidR="001D7359" w:rsidRDefault="001D7359" w:rsidP="002D1D33">
            <w:pPr>
              <w:spacing w:beforeLines="50" w:before="120" w:afterLines="50" w:after="120"/>
              <w:rPr>
                <w:sz w:val="22"/>
                <w:szCs w:val="18"/>
                <w:lang w:eastAsia="ko-KR"/>
              </w:rPr>
            </w:pPr>
            <w:r>
              <w:rPr>
                <w:rFonts w:hint="eastAsia"/>
                <w:sz w:val="22"/>
                <w:szCs w:val="18"/>
              </w:rPr>
              <w:t>ZTE</w:t>
            </w:r>
          </w:p>
        </w:tc>
        <w:tc>
          <w:tcPr>
            <w:tcW w:w="1134" w:type="dxa"/>
          </w:tcPr>
          <w:p w14:paraId="3794002E" w14:textId="77777777" w:rsidR="001D7359" w:rsidRDefault="001D7359" w:rsidP="002D1D33">
            <w:pPr>
              <w:spacing w:beforeLines="50" w:before="120" w:afterLines="50" w:after="120"/>
              <w:rPr>
                <w:sz w:val="22"/>
                <w:szCs w:val="18"/>
                <w:lang w:eastAsia="ko-KR"/>
              </w:rPr>
            </w:pPr>
            <w:r>
              <w:rPr>
                <w:rFonts w:hint="eastAsia"/>
                <w:sz w:val="22"/>
                <w:szCs w:val="18"/>
              </w:rPr>
              <w:t>Yes</w:t>
            </w:r>
          </w:p>
        </w:tc>
        <w:tc>
          <w:tcPr>
            <w:tcW w:w="7370" w:type="dxa"/>
          </w:tcPr>
          <w:p w14:paraId="43D7B9D4" w14:textId="77777777" w:rsidR="001D7359" w:rsidRDefault="001D7359" w:rsidP="002D1D33">
            <w:pPr>
              <w:spacing w:beforeLines="50" w:before="120" w:afterLines="50" w:after="120"/>
              <w:rPr>
                <w:sz w:val="22"/>
                <w:szCs w:val="18"/>
              </w:rPr>
            </w:pPr>
          </w:p>
        </w:tc>
      </w:tr>
      <w:tr w:rsidR="001D7359" w14:paraId="1BB27270" w14:textId="77777777" w:rsidTr="002D1D33">
        <w:tc>
          <w:tcPr>
            <w:tcW w:w="1417" w:type="dxa"/>
          </w:tcPr>
          <w:p w14:paraId="2AC63378" w14:textId="77777777" w:rsidR="001D7359" w:rsidRDefault="001D7359" w:rsidP="002D1D33">
            <w:pPr>
              <w:spacing w:beforeLines="50" w:before="120" w:afterLines="50" w:after="120"/>
              <w:rPr>
                <w:sz w:val="22"/>
                <w:szCs w:val="18"/>
              </w:rPr>
            </w:pPr>
            <w:r>
              <w:rPr>
                <w:sz w:val="22"/>
                <w:szCs w:val="18"/>
              </w:rPr>
              <w:t>Nokia, Nokia Shanghai Bell</w:t>
            </w:r>
          </w:p>
        </w:tc>
        <w:tc>
          <w:tcPr>
            <w:tcW w:w="1134" w:type="dxa"/>
          </w:tcPr>
          <w:p w14:paraId="10B15F95" w14:textId="77777777" w:rsidR="001D7359" w:rsidRDefault="001D7359" w:rsidP="002D1D33">
            <w:pPr>
              <w:spacing w:beforeLines="50" w:before="120" w:afterLines="50" w:after="120"/>
              <w:rPr>
                <w:sz w:val="22"/>
                <w:szCs w:val="18"/>
              </w:rPr>
            </w:pPr>
            <w:r>
              <w:rPr>
                <w:sz w:val="22"/>
                <w:szCs w:val="18"/>
              </w:rPr>
              <w:t>No</w:t>
            </w:r>
          </w:p>
        </w:tc>
        <w:tc>
          <w:tcPr>
            <w:tcW w:w="7370" w:type="dxa"/>
          </w:tcPr>
          <w:p w14:paraId="7FAC9A90" w14:textId="77777777" w:rsidR="001D7359" w:rsidRDefault="001D7359" w:rsidP="002D1D33">
            <w:pPr>
              <w:spacing w:beforeLines="50" w:before="120" w:afterLines="50" w:after="120"/>
              <w:rPr>
                <w:sz w:val="22"/>
                <w:szCs w:val="18"/>
              </w:rPr>
            </w:pPr>
            <w:r>
              <w:rPr>
                <w:sz w:val="22"/>
                <w:szCs w:val="18"/>
              </w:rPr>
              <w:t>If we include frequency drift we also need to have accurate modeling of when the UE will re-read the serving satellite ephemeris such that the frequency (Doppler) drift is reset. Since we do not have any commitment from UE side on this aspect we cannot have accurate modeling. If any frequency drift/error is to be modelled, we would prefer to have a static offset to model the average error.</w:t>
            </w:r>
          </w:p>
        </w:tc>
      </w:tr>
      <w:tr w:rsidR="001D7359" w14:paraId="169E15C7" w14:textId="77777777" w:rsidTr="002D1D33">
        <w:tc>
          <w:tcPr>
            <w:tcW w:w="1417" w:type="dxa"/>
          </w:tcPr>
          <w:p w14:paraId="27DCEA5C"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6117A3B0" w14:textId="77777777" w:rsidR="001D7359" w:rsidRDefault="001D7359" w:rsidP="002D1D33">
            <w:pPr>
              <w:spacing w:beforeLines="50" w:before="120" w:afterLines="50" w:after="120"/>
              <w:rPr>
                <w:sz w:val="22"/>
                <w:szCs w:val="18"/>
              </w:rPr>
            </w:pPr>
            <w:r>
              <w:rPr>
                <w:sz w:val="22"/>
                <w:szCs w:val="18"/>
              </w:rPr>
              <w:t>Yes, with some further alignment</w:t>
            </w:r>
          </w:p>
        </w:tc>
        <w:tc>
          <w:tcPr>
            <w:tcW w:w="7370" w:type="dxa"/>
          </w:tcPr>
          <w:p w14:paraId="62EF6FBA" w14:textId="77777777" w:rsidR="001D7359" w:rsidRDefault="001D7359" w:rsidP="002D1D33">
            <w:pPr>
              <w:spacing w:beforeLines="50" w:before="120" w:afterLines="50" w:after="120"/>
              <w:rPr>
                <w:sz w:val="22"/>
                <w:szCs w:val="18"/>
              </w:rPr>
            </w:pPr>
            <w:r>
              <w:rPr>
                <w:sz w:val="22"/>
                <w:szCs w:val="18"/>
              </w:rPr>
              <w:t xml:space="preserve">For </w:t>
            </w:r>
            <w:r>
              <w:rPr>
                <w:rFonts w:eastAsia="ＭＳ ゴシック"/>
                <w:sz w:val="22"/>
                <w:szCs w:val="18"/>
                <w:lang w:val="en-GB" w:eastAsia="ja-JP"/>
              </w:rPr>
              <w:t xml:space="preserve">realistic estimation, it would be useful to align the channel estimation method, e.g. </w:t>
            </w:r>
            <w:r>
              <w:rPr>
                <w:rFonts w:eastAsia="SimSun"/>
                <w:sz w:val="22"/>
                <w:szCs w:val="18"/>
              </w:rPr>
              <w:t>LS channel estimation and linear interpolation.</w:t>
            </w:r>
          </w:p>
        </w:tc>
      </w:tr>
      <w:tr w:rsidR="001D7359" w14:paraId="0483D8A0" w14:textId="77777777" w:rsidTr="002D1D33">
        <w:tc>
          <w:tcPr>
            <w:tcW w:w="1417" w:type="dxa"/>
          </w:tcPr>
          <w:p w14:paraId="49B639A6" w14:textId="77777777" w:rsidR="001D7359" w:rsidRDefault="001D7359" w:rsidP="002D1D33">
            <w:pPr>
              <w:spacing w:beforeLines="50" w:before="120" w:afterLines="50" w:after="120"/>
              <w:rPr>
                <w:sz w:val="22"/>
                <w:szCs w:val="18"/>
              </w:rPr>
            </w:pPr>
            <w:r>
              <w:rPr>
                <w:sz w:val="22"/>
                <w:szCs w:val="18"/>
              </w:rPr>
              <w:t>Ericsson</w:t>
            </w:r>
          </w:p>
        </w:tc>
        <w:tc>
          <w:tcPr>
            <w:tcW w:w="1134" w:type="dxa"/>
          </w:tcPr>
          <w:p w14:paraId="6ECE84A5" w14:textId="77777777" w:rsidR="001D7359" w:rsidRDefault="001D7359" w:rsidP="002D1D33">
            <w:pPr>
              <w:spacing w:beforeLines="50" w:before="120" w:afterLines="50" w:after="120"/>
              <w:rPr>
                <w:sz w:val="22"/>
                <w:szCs w:val="18"/>
              </w:rPr>
            </w:pPr>
            <w:r>
              <w:rPr>
                <w:sz w:val="22"/>
                <w:szCs w:val="18"/>
              </w:rPr>
              <w:t>No</w:t>
            </w:r>
          </w:p>
        </w:tc>
        <w:tc>
          <w:tcPr>
            <w:tcW w:w="7370" w:type="dxa"/>
          </w:tcPr>
          <w:p w14:paraId="03C3AB00" w14:textId="77777777" w:rsidR="001D7359" w:rsidRDefault="001D7359" w:rsidP="002D1D33">
            <w:pPr>
              <w:spacing w:beforeLines="50" w:before="120" w:afterLines="50" w:after="120"/>
              <w:rPr>
                <w:sz w:val="22"/>
                <w:szCs w:val="18"/>
              </w:rPr>
            </w:pPr>
            <w:r>
              <w:rPr>
                <w:sz w:val="22"/>
                <w:szCs w:val="18"/>
              </w:rPr>
              <w:t>Agree with Nokia. We do not have a model for frequency drift after UL frequency pre-compensation. A fixed frequency offset of e.g. 0.1 ppm would be preferred.</w:t>
            </w:r>
          </w:p>
        </w:tc>
      </w:tr>
    </w:tbl>
    <w:p w14:paraId="511A196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14CCBB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A2F589D"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755ED993" w14:textId="77777777" w:rsidR="00891CBF" w:rsidRPr="00891CBF" w:rsidRDefault="00891CBF" w:rsidP="001D7359">
      <w:pPr>
        <w:spacing w:beforeLines="50" w:before="120" w:afterLines="50" w:after="120"/>
        <w:rPr>
          <w:rFonts w:ascii="Times New Roman" w:eastAsia="ＭＳ ゴシック" w:hAnsi="Times New Roman" w:cs="Times New Roman"/>
          <w:sz w:val="22"/>
          <w:szCs w:val="18"/>
          <w:u w:val="single"/>
          <w:lang w:val="en-US" w:eastAsia="ja-JP"/>
        </w:rPr>
      </w:pPr>
      <w:r w:rsidRPr="00891CBF">
        <w:rPr>
          <w:rFonts w:ascii="Times New Roman" w:eastAsia="ＭＳ ゴシック" w:hAnsi="Times New Roman" w:cs="Times New Roman"/>
          <w:sz w:val="22"/>
          <w:szCs w:val="18"/>
          <w:u w:val="single"/>
          <w:lang w:val="en-US" w:eastAsia="ja-JP"/>
        </w:rPr>
        <w:t>For</w:t>
      </w:r>
      <w:r w:rsidR="0099006A" w:rsidRPr="00891CBF">
        <w:rPr>
          <w:rFonts w:ascii="Times New Roman" w:eastAsia="ＭＳ ゴシック" w:hAnsi="Times New Roman" w:cs="Times New Roman"/>
          <w:sz w:val="22"/>
          <w:szCs w:val="18"/>
          <w:u w:val="single"/>
          <w:lang w:val="en-US" w:eastAsia="ja-JP"/>
        </w:rPr>
        <w:t xml:space="preserve"> Rel-17 features</w:t>
      </w:r>
    </w:p>
    <w:p w14:paraId="756736B4" w14:textId="482A0F7F" w:rsidR="001D7359" w:rsidRDefault="00891CBF"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w:t>
      </w:r>
      <w:r w:rsidR="0099006A">
        <w:rPr>
          <w:rFonts w:ascii="Times New Roman" w:eastAsia="ＭＳ ゴシック" w:hAnsi="Times New Roman" w:cs="Times New Roman"/>
          <w:sz w:val="22"/>
          <w:szCs w:val="18"/>
          <w:lang w:val="en-US" w:eastAsia="ja-JP"/>
        </w:rPr>
        <w:t xml:space="preserve">ost companies are OK with the proposal. On Samsung’s comment, </w:t>
      </w:r>
      <w:r w:rsidR="008C28BE">
        <w:rPr>
          <w:rFonts w:ascii="Times New Roman" w:eastAsia="ＭＳ ゴシック" w:hAnsi="Times New Roman" w:cs="Times New Roman"/>
          <w:sz w:val="22"/>
          <w:szCs w:val="18"/>
          <w:lang w:val="en-US" w:eastAsia="ja-JP"/>
        </w:rPr>
        <w:t>intention of this proposal is not to focus on PUSCH. Such a discussion will be triggered in 4</w:t>
      </w:r>
      <w:r w:rsidR="008C28BE" w:rsidRPr="008C28BE">
        <w:rPr>
          <w:rFonts w:ascii="Times New Roman" w:eastAsia="ＭＳ ゴシック" w:hAnsi="Times New Roman" w:cs="Times New Roman"/>
          <w:sz w:val="22"/>
          <w:szCs w:val="18"/>
          <w:vertAlign w:val="superscript"/>
          <w:lang w:val="en-US" w:eastAsia="ja-JP"/>
        </w:rPr>
        <w:t>th</w:t>
      </w:r>
      <w:r w:rsidR="008C28BE">
        <w:rPr>
          <w:rFonts w:ascii="Times New Roman" w:eastAsia="ＭＳ ゴシック" w:hAnsi="Times New Roman" w:cs="Times New Roman"/>
          <w:sz w:val="22"/>
          <w:szCs w:val="18"/>
          <w:lang w:val="en-US" w:eastAsia="ja-JP"/>
        </w:rPr>
        <w:t xml:space="preserve"> round. In this proposal, just to confirm applying Rel-17 features when possible.</w:t>
      </w:r>
    </w:p>
    <w:p w14:paraId="27C216F8" w14:textId="066DAC57" w:rsidR="008C28BE" w:rsidRDefault="006E522D"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To</w:t>
      </w:r>
      <w:r w:rsidR="008C28BE">
        <w:rPr>
          <w:rFonts w:ascii="Times New Roman" w:eastAsia="ＭＳ ゴシック" w:hAnsi="Times New Roman" w:cs="Times New Roman"/>
          <w:sz w:val="22"/>
          <w:szCs w:val="18"/>
          <w:lang w:val="en-US" w:eastAsia="ja-JP"/>
        </w:rPr>
        <w:t xml:space="preserve"> HW’s comment, FL will suggest to agree proposal 1-1 before discussing proposal 10-1. Thus ‘if proposal 1-1 is agreed (for 1</w:t>
      </w:r>
      <w:r w:rsidR="008C28BE" w:rsidRPr="008C28BE">
        <w:rPr>
          <w:rFonts w:ascii="Times New Roman" w:eastAsia="ＭＳ ゴシック" w:hAnsi="Times New Roman" w:cs="Times New Roman"/>
          <w:sz w:val="22"/>
          <w:szCs w:val="18"/>
          <w:vertAlign w:val="superscript"/>
          <w:lang w:val="en-US" w:eastAsia="ja-JP"/>
        </w:rPr>
        <w:t>st</w:t>
      </w:r>
      <w:r w:rsidR="008C28BE">
        <w:rPr>
          <w:rFonts w:ascii="Times New Roman" w:eastAsia="ＭＳ ゴシック" w:hAnsi="Times New Roman" w:cs="Times New Roman"/>
          <w:sz w:val="22"/>
          <w:szCs w:val="18"/>
          <w:lang w:val="en-US" w:eastAsia="ja-JP"/>
        </w:rPr>
        <w:t>/2</w:t>
      </w:r>
      <w:r w:rsidR="008C28BE" w:rsidRPr="008C28BE">
        <w:rPr>
          <w:rFonts w:ascii="Times New Roman" w:eastAsia="ＭＳ ゴシック" w:hAnsi="Times New Roman" w:cs="Times New Roman"/>
          <w:sz w:val="22"/>
          <w:szCs w:val="18"/>
          <w:vertAlign w:val="superscript"/>
          <w:lang w:val="en-US" w:eastAsia="ja-JP"/>
        </w:rPr>
        <w:t>nd</w:t>
      </w:r>
      <w:r w:rsidR="008C28BE">
        <w:rPr>
          <w:rFonts w:ascii="Times New Roman" w:eastAsia="ＭＳ ゴシック" w:hAnsi="Times New Roman" w:cs="Times New Roman"/>
          <w:sz w:val="22"/>
          <w:szCs w:val="18"/>
          <w:lang w:val="en-US" w:eastAsia="ja-JP"/>
        </w:rPr>
        <w:t xml:space="preserve"> bullets)’ will be removed accordingly. On ‘</w:t>
      </w:r>
      <w:r w:rsidR="008C28BE" w:rsidRPr="008C28BE">
        <w:rPr>
          <w:rFonts w:ascii="Times New Roman" w:eastAsia="ＭＳ ゴシック" w:hAnsi="Times New Roman" w:cs="Times New Roman"/>
          <w:sz w:val="22"/>
          <w:szCs w:val="18"/>
          <w:lang w:val="en-US" w:eastAsia="ja-JP"/>
        </w:rPr>
        <w:t>if corresponding channel (including SCS) is agreed as evaluation target channel</w:t>
      </w:r>
      <w:r w:rsidR="008C28BE">
        <w:rPr>
          <w:rFonts w:ascii="Times New Roman" w:eastAsia="ＭＳ ゴシック" w:hAnsi="Times New Roman" w:cs="Times New Roman"/>
          <w:sz w:val="22"/>
          <w:szCs w:val="18"/>
          <w:lang w:val="en-US" w:eastAsia="ja-JP"/>
        </w:rPr>
        <w:t>’, such a discussion will be triggered in 4</w:t>
      </w:r>
      <w:r w:rsidR="008C28BE" w:rsidRPr="008C28BE">
        <w:rPr>
          <w:rFonts w:ascii="Times New Roman" w:eastAsia="ＭＳ ゴシック" w:hAnsi="Times New Roman" w:cs="Times New Roman"/>
          <w:sz w:val="22"/>
          <w:szCs w:val="18"/>
          <w:vertAlign w:val="superscript"/>
          <w:lang w:val="en-US" w:eastAsia="ja-JP"/>
        </w:rPr>
        <w:t>th</w:t>
      </w:r>
      <w:r w:rsidR="008C28BE">
        <w:rPr>
          <w:rFonts w:ascii="Times New Roman" w:eastAsia="ＭＳ ゴシック" w:hAnsi="Times New Roman" w:cs="Times New Roman"/>
          <w:sz w:val="22"/>
          <w:szCs w:val="18"/>
          <w:lang w:val="en-US" w:eastAsia="ja-JP"/>
        </w:rPr>
        <w:t xml:space="preserve"> round. Whether PUSCH/PUSCH Msg3 with 15 kHz/30kHz are evaluated or not is dependent on the subsequent discussion. Thus that part in proposal 10-1 is necessary</w:t>
      </w:r>
      <w:r w:rsidR="003F6B84">
        <w:rPr>
          <w:rFonts w:ascii="Times New Roman" w:eastAsia="ＭＳ ゴシック" w:hAnsi="Times New Roman" w:cs="Times New Roman"/>
          <w:sz w:val="22"/>
          <w:szCs w:val="18"/>
          <w:lang w:val="en-US" w:eastAsia="ja-JP"/>
        </w:rPr>
        <w:t xml:space="preserve"> in current stage</w:t>
      </w:r>
      <w:r w:rsidR="008C28BE">
        <w:rPr>
          <w:rFonts w:ascii="Times New Roman" w:eastAsia="ＭＳ ゴシック" w:hAnsi="Times New Roman" w:cs="Times New Roman"/>
          <w:sz w:val="22"/>
          <w:szCs w:val="18"/>
          <w:lang w:val="en-US" w:eastAsia="ja-JP"/>
        </w:rPr>
        <w:t>.</w:t>
      </w:r>
    </w:p>
    <w:p w14:paraId="13AA9606" w14:textId="615F782B"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B0EE9C6" w14:textId="77777777" w:rsidR="003E5221" w:rsidRPr="003E5221" w:rsidRDefault="006E522D" w:rsidP="001D7359">
      <w:pPr>
        <w:spacing w:beforeLines="50" w:before="120" w:afterLines="50" w:after="120"/>
        <w:rPr>
          <w:rFonts w:ascii="Times New Roman" w:eastAsia="ＭＳ ゴシック" w:hAnsi="Times New Roman" w:cs="Times New Roman"/>
          <w:sz w:val="22"/>
          <w:szCs w:val="18"/>
          <w:u w:val="single"/>
          <w:lang w:val="en-US" w:eastAsia="ja-JP"/>
        </w:rPr>
      </w:pPr>
      <w:r w:rsidRPr="003E5221">
        <w:rPr>
          <w:rFonts w:ascii="Times New Roman" w:eastAsia="ＭＳ ゴシック" w:hAnsi="Times New Roman" w:cs="Times New Roman" w:hint="eastAsia"/>
          <w:sz w:val="22"/>
          <w:szCs w:val="18"/>
          <w:u w:val="single"/>
          <w:lang w:val="en-US" w:eastAsia="ja-JP"/>
        </w:rPr>
        <w:t>F</w:t>
      </w:r>
      <w:r w:rsidRPr="003E5221">
        <w:rPr>
          <w:rFonts w:ascii="Times New Roman" w:eastAsia="ＭＳ ゴシック" w:hAnsi="Times New Roman" w:cs="Times New Roman"/>
          <w:sz w:val="22"/>
          <w:szCs w:val="18"/>
          <w:u w:val="single"/>
          <w:lang w:val="en-US" w:eastAsia="ja-JP"/>
        </w:rPr>
        <w:t>or detailed parameters to be used in LLS for all channels/signals</w:t>
      </w:r>
    </w:p>
    <w:p w14:paraId="3A9A2F02" w14:textId="0A10EAF2" w:rsidR="006E522D" w:rsidRDefault="003E5221"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w:t>
      </w:r>
      <w:r w:rsidR="008C5C29">
        <w:rPr>
          <w:rFonts w:ascii="Times New Roman" w:eastAsia="ＭＳ ゴシック" w:hAnsi="Times New Roman" w:cs="Times New Roman"/>
          <w:sz w:val="22"/>
          <w:szCs w:val="18"/>
          <w:lang w:val="en-US" w:eastAsia="ja-JP"/>
        </w:rPr>
        <w:t xml:space="preserve">ompanies are OK to reuse channel model defined in </w:t>
      </w:r>
      <w:r w:rsidR="008C5C29">
        <w:rPr>
          <w:rFonts w:ascii="Times New Roman" w:eastAsia="ＭＳ ゴシック" w:hAnsi="Times New Roman" w:cs="Times New Roman"/>
          <w:sz w:val="22"/>
          <w:szCs w:val="18"/>
          <w:lang w:val="en-GB" w:eastAsia="ja-JP"/>
        </w:rPr>
        <w:t xml:space="preserve">Table 6.1.2-4 of </w:t>
      </w:r>
      <w:r w:rsidR="008C5C29">
        <w:rPr>
          <w:rFonts w:ascii="Times New Roman" w:eastAsia="ＭＳ ゴシック" w:hAnsi="Times New Roman" w:cs="Times New Roman"/>
          <w:sz w:val="22"/>
          <w:szCs w:val="18"/>
          <w:lang w:val="en-US" w:eastAsia="ja-JP"/>
        </w:rPr>
        <w:t xml:space="preserve">TR38.821, and OPPO/HW/Ericsson suggest to clarify </w:t>
      </w:r>
      <w:r w:rsidR="00871BC3">
        <w:rPr>
          <w:rFonts w:ascii="Times New Roman" w:eastAsia="ＭＳ ゴシック" w:hAnsi="Times New Roman" w:cs="Times New Roman"/>
          <w:sz w:val="22"/>
          <w:szCs w:val="18"/>
          <w:lang w:val="en-US" w:eastAsia="ja-JP"/>
        </w:rPr>
        <w:t xml:space="preserve">which channel model is assumed. </w:t>
      </w:r>
      <w:r w:rsidR="008C5C29">
        <w:rPr>
          <w:rFonts w:ascii="Times New Roman" w:eastAsia="ＭＳ ゴシック" w:hAnsi="Times New Roman" w:cs="Times New Roman"/>
          <w:sz w:val="22"/>
          <w:szCs w:val="18"/>
          <w:lang w:val="en-US" w:eastAsia="ja-JP"/>
        </w:rPr>
        <w:t>NTN-TDL-A</w:t>
      </w:r>
      <w:r w:rsidR="007B077B">
        <w:rPr>
          <w:rFonts w:ascii="Times New Roman" w:eastAsia="ＭＳ ゴシック" w:hAnsi="Times New Roman" w:cs="Times New Roman"/>
          <w:sz w:val="22"/>
          <w:szCs w:val="18"/>
          <w:lang w:val="en-US" w:eastAsia="ja-JP"/>
        </w:rPr>
        <w:t xml:space="preserve"> (NLOS) </w:t>
      </w:r>
      <w:r w:rsidR="00871BC3">
        <w:rPr>
          <w:rFonts w:ascii="Times New Roman" w:eastAsia="ＭＳ ゴシック" w:hAnsi="Times New Roman" w:cs="Times New Roman"/>
          <w:sz w:val="22"/>
          <w:szCs w:val="18"/>
          <w:lang w:val="en-US" w:eastAsia="ja-JP"/>
        </w:rPr>
        <w:t>/</w:t>
      </w:r>
      <w:r w:rsidR="007B077B">
        <w:rPr>
          <w:rFonts w:ascii="Times New Roman" w:eastAsia="ＭＳ ゴシック" w:hAnsi="Times New Roman" w:cs="Times New Roman"/>
          <w:sz w:val="22"/>
          <w:szCs w:val="18"/>
          <w:lang w:val="en-US" w:eastAsia="ja-JP"/>
        </w:rPr>
        <w:t xml:space="preserve"> </w:t>
      </w:r>
      <w:r w:rsidR="00871BC3">
        <w:rPr>
          <w:rFonts w:ascii="Times New Roman" w:eastAsia="ＭＳ ゴシック" w:hAnsi="Times New Roman" w:cs="Times New Roman"/>
          <w:sz w:val="22"/>
          <w:szCs w:val="18"/>
          <w:lang w:val="en-US" w:eastAsia="ja-JP"/>
        </w:rPr>
        <w:t>NTN-TDL-C</w:t>
      </w:r>
      <w:r w:rsidR="007B077B">
        <w:rPr>
          <w:rFonts w:ascii="Times New Roman" w:eastAsia="ＭＳ ゴシック" w:hAnsi="Times New Roman" w:cs="Times New Roman"/>
          <w:sz w:val="22"/>
          <w:szCs w:val="18"/>
          <w:lang w:val="en-US" w:eastAsia="ja-JP"/>
        </w:rPr>
        <w:t xml:space="preserve"> (LOS)</w:t>
      </w:r>
      <w:r w:rsidR="00871BC3">
        <w:rPr>
          <w:rFonts w:ascii="Times New Roman" w:eastAsia="ＭＳ ゴシック" w:hAnsi="Times New Roman" w:cs="Times New Roman"/>
          <w:sz w:val="22"/>
          <w:szCs w:val="18"/>
          <w:lang w:val="en-US" w:eastAsia="ja-JP"/>
        </w:rPr>
        <w:t xml:space="preserve"> is suggested by OPPO/Ericsson.</w:t>
      </w:r>
      <w:r w:rsidR="00955E16">
        <w:rPr>
          <w:rFonts w:ascii="Times New Roman" w:eastAsia="ＭＳ ゴシック" w:hAnsi="Times New Roman" w:cs="Times New Roman"/>
          <w:sz w:val="22"/>
          <w:szCs w:val="18"/>
          <w:lang w:val="en-US" w:eastAsia="ja-JP"/>
        </w:rPr>
        <w:t xml:space="preserve"> </w:t>
      </w:r>
    </w:p>
    <w:p w14:paraId="27B98F50" w14:textId="33F8204C" w:rsidR="00955E16" w:rsidRDefault="00955E16"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 xml:space="preserve">or evaluation scenario, most companies (10) think </w:t>
      </w:r>
      <w:r w:rsidR="00864A5A">
        <w:rPr>
          <w:rFonts w:ascii="Times New Roman" w:eastAsia="ＭＳ ゴシック" w:hAnsi="Times New Roman" w:cs="Times New Roman"/>
          <w:sz w:val="22"/>
          <w:szCs w:val="18"/>
          <w:lang w:val="en-US" w:eastAsia="ja-JP"/>
        </w:rPr>
        <w:t xml:space="preserve">Option A = </w:t>
      </w:r>
      <w:r>
        <w:rPr>
          <w:rFonts w:ascii="Times New Roman" w:eastAsia="ＭＳ ゴシック" w:hAnsi="Times New Roman" w:cs="Times New Roman"/>
          <w:sz w:val="22"/>
          <w:szCs w:val="18"/>
          <w:lang w:val="en-US" w:eastAsia="ja-JP"/>
        </w:rPr>
        <w:t>rural scenario should be assumed. Several companies (5) prefer to include</w:t>
      </w:r>
      <w:r w:rsidR="00864A5A">
        <w:rPr>
          <w:rFonts w:ascii="Times New Roman" w:eastAsia="ＭＳ ゴシック" w:hAnsi="Times New Roman" w:cs="Times New Roman"/>
          <w:sz w:val="22"/>
          <w:szCs w:val="18"/>
          <w:lang w:val="en-US" w:eastAsia="ja-JP"/>
        </w:rPr>
        <w:t xml:space="preserve"> Option B =</w:t>
      </w:r>
      <w:r>
        <w:rPr>
          <w:rFonts w:ascii="Times New Roman" w:eastAsia="ＭＳ ゴシック" w:hAnsi="Times New Roman" w:cs="Times New Roman"/>
          <w:sz w:val="22"/>
          <w:szCs w:val="18"/>
          <w:lang w:val="en-US" w:eastAsia="ja-JP"/>
        </w:rPr>
        <w:t xml:space="preserve"> sub-urban scenario, and some companies (</w:t>
      </w:r>
      <w:r w:rsidR="00514726">
        <w:rPr>
          <w:rFonts w:ascii="Times New Roman" w:eastAsia="ＭＳ ゴシック" w:hAnsi="Times New Roman" w:cs="Times New Roman"/>
          <w:sz w:val="22"/>
          <w:szCs w:val="18"/>
          <w:lang w:val="en-US" w:eastAsia="ja-JP"/>
        </w:rPr>
        <w:t>4</w:t>
      </w:r>
      <w:r>
        <w:rPr>
          <w:rFonts w:ascii="Times New Roman" w:eastAsia="ＭＳ ゴシック" w:hAnsi="Times New Roman" w:cs="Times New Roman"/>
          <w:sz w:val="22"/>
          <w:szCs w:val="18"/>
          <w:lang w:val="en-US" w:eastAsia="ja-JP"/>
        </w:rPr>
        <w:t xml:space="preserve">) suggest to consider </w:t>
      </w:r>
      <w:r w:rsidR="00864A5A">
        <w:rPr>
          <w:rFonts w:ascii="Times New Roman" w:eastAsia="ＭＳ ゴシック" w:hAnsi="Times New Roman" w:cs="Times New Roman"/>
          <w:sz w:val="22"/>
          <w:szCs w:val="18"/>
          <w:lang w:val="en-US" w:eastAsia="ja-JP"/>
        </w:rPr>
        <w:t xml:space="preserve">Option C = </w:t>
      </w:r>
      <w:r>
        <w:rPr>
          <w:rFonts w:ascii="Times New Roman" w:eastAsia="ＭＳ ゴシック" w:hAnsi="Times New Roman" w:cs="Times New Roman"/>
          <w:sz w:val="22"/>
          <w:szCs w:val="18"/>
          <w:lang w:val="en-US" w:eastAsia="ja-JP"/>
        </w:rPr>
        <w:t>urban scenario.</w:t>
      </w:r>
      <w:r w:rsidR="00864A5A">
        <w:rPr>
          <w:rFonts w:ascii="Times New Roman" w:eastAsia="ＭＳ ゴシック" w:hAnsi="Times New Roman" w:cs="Times New Roman"/>
          <w:sz w:val="22"/>
          <w:szCs w:val="18"/>
          <w:lang w:val="en-US" w:eastAsia="ja-JP"/>
        </w:rPr>
        <w:t xml:space="preserve"> Ericsson suggest to assume Option B as in table 6.1.2-1 of TR38.821. </w:t>
      </w:r>
      <w:r w:rsidR="00710402">
        <w:rPr>
          <w:rFonts w:ascii="Times New Roman" w:eastAsia="ＭＳ ゴシック" w:hAnsi="Times New Roman" w:cs="Times New Roman"/>
          <w:sz w:val="22"/>
          <w:szCs w:val="18"/>
          <w:lang w:val="en-US" w:eastAsia="ja-JP"/>
        </w:rPr>
        <w:t xml:space="preserve">OPPO think Option C can be assumed as R17 </w:t>
      </w:r>
      <w:proofErr w:type="spellStart"/>
      <w:r w:rsidR="00710402">
        <w:rPr>
          <w:rFonts w:ascii="Times New Roman" w:eastAsia="ＭＳ ゴシック" w:hAnsi="Times New Roman" w:cs="Times New Roman"/>
          <w:sz w:val="22"/>
          <w:szCs w:val="18"/>
          <w:lang w:val="en-US" w:eastAsia="ja-JP"/>
        </w:rPr>
        <w:t>CovEnh</w:t>
      </w:r>
      <w:proofErr w:type="spellEnd"/>
      <w:r w:rsidR="00710402">
        <w:rPr>
          <w:rFonts w:ascii="Times New Roman" w:eastAsia="ＭＳ ゴシック" w:hAnsi="Times New Roman" w:cs="Times New Roman"/>
          <w:sz w:val="22"/>
          <w:szCs w:val="18"/>
          <w:lang w:val="en-US" w:eastAsia="ja-JP"/>
        </w:rPr>
        <w:t xml:space="preserve">, and Lenovo/ETRI argues that Option C might be necessary for some </w:t>
      </w:r>
      <w:r w:rsidR="00710402">
        <w:rPr>
          <w:rFonts w:ascii="Times New Roman" w:eastAsia="ＭＳ ゴシック" w:hAnsi="Times New Roman" w:cs="Times New Roman"/>
          <w:sz w:val="22"/>
          <w:szCs w:val="18"/>
          <w:lang w:val="en-US" w:eastAsia="ja-JP"/>
        </w:rPr>
        <w:lastRenderedPageBreak/>
        <w:t>emergency case.</w:t>
      </w:r>
      <w:r>
        <w:rPr>
          <w:rFonts w:ascii="Times New Roman" w:eastAsia="ＭＳ ゴシック" w:hAnsi="Times New Roman" w:cs="Times New Roman"/>
          <w:sz w:val="22"/>
          <w:szCs w:val="18"/>
          <w:lang w:val="en-US" w:eastAsia="ja-JP"/>
        </w:rPr>
        <w:t xml:space="preserve"> </w:t>
      </w:r>
      <w:r w:rsidR="007B077B">
        <w:rPr>
          <w:rFonts w:ascii="Times New Roman" w:eastAsia="ＭＳ ゴシック" w:hAnsi="Times New Roman" w:cs="Times New Roman"/>
          <w:sz w:val="22"/>
          <w:szCs w:val="18"/>
          <w:lang w:val="en-US" w:eastAsia="ja-JP"/>
        </w:rPr>
        <w:t xml:space="preserve">In addition, LOS/NLOS is discussed by some companies. </w:t>
      </w:r>
      <w:r w:rsidR="00514726">
        <w:rPr>
          <w:rFonts w:ascii="Times New Roman" w:eastAsia="ＭＳ ゴシック" w:hAnsi="Times New Roman" w:cs="Times New Roman"/>
          <w:sz w:val="22"/>
          <w:szCs w:val="18"/>
          <w:lang w:val="en-US" w:eastAsia="ja-JP"/>
        </w:rPr>
        <w:t>FL feels that it is straightforward to assume rural scenario based on these inputs.</w:t>
      </w:r>
      <w:r w:rsidR="007B077B">
        <w:rPr>
          <w:rFonts w:ascii="Times New Roman" w:eastAsia="ＭＳ ゴシック" w:hAnsi="Times New Roman" w:cs="Times New Roman"/>
          <w:sz w:val="22"/>
          <w:szCs w:val="18"/>
          <w:lang w:val="en-US" w:eastAsia="ja-JP"/>
        </w:rPr>
        <w:t xml:space="preserve"> </w:t>
      </w:r>
      <w:r w:rsidR="00A24FF9">
        <w:rPr>
          <w:rFonts w:ascii="Times New Roman" w:eastAsia="ＭＳ ゴシック" w:hAnsi="Times New Roman" w:cs="Times New Roman"/>
          <w:sz w:val="22"/>
          <w:szCs w:val="18"/>
          <w:lang w:val="en-US" w:eastAsia="ja-JP"/>
        </w:rPr>
        <w:t>Regarding other scenarios, FL suggests to drop them to reduce simulation burden.</w:t>
      </w:r>
    </w:p>
    <w:p w14:paraId="1A1B6E1F" w14:textId="179CE41F" w:rsidR="008C5C29" w:rsidRDefault="00B373B2"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SCS, Option X = both 15 kHz and 30 kHz is preferred by 3 companies while Option Y = only 15 kHz is suggested by 6 companies. Then FL recommends to go with Option Y.</w:t>
      </w:r>
    </w:p>
    <w:p w14:paraId="38DAA163" w14:textId="1365C4A1" w:rsidR="00B373B2" w:rsidRDefault="0094121B"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other part, Nokia/Ericsson comment that the frequency model cannot be used and fixed frequency and fixed offset like 0.1 ppm should be assumed instead.</w:t>
      </w:r>
      <w:r w:rsidR="004511CE">
        <w:rPr>
          <w:rFonts w:ascii="Times New Roman" w:eastAsia="ＭＳ ゴシック" w:hAnsi="Times New Roman" w:cs="Times New Roman"/>
          <w:sz w:val="22"/>
          <w:szCs w:val="18"/>
          <w:lang w:val="en-US" w:eastAsia="ja-JP"/>
        </w:rPr>
        <w:t xml:space="preserve"> Meanwhile other companies think the model is OK; thus FL would like to ask which is more reasonable way.</w:t>
      </w:r>
      <w:r w:rsidR="00352A6F">
        <w:rPr>
          <w:rFonts w:ascii="Times New Roman" w:eastAsia="ＭＳ ゴシック" w:hAnsi="Times New Roman" w:cs="Times New Roman"/>
          <w:sz w:val="22"/>
          <w:szCs w:val="18"/>
          <w:lang w:val="en-US" w:eastAsia="ja-JP"/>
        </w:rPr>
        <w:t xml:space="preserve"> One note is that frequency offset for each channel/signal will be discussed in 4</w:t>
      </w:r>
      <w:r w:rsidR="00352A6F" w:rsidRPr="00352A6F">
        <w:rPr>
          <w:rFonts w:ascii="Times New Roman" w:eastAsia="ＭＳ ゴシック" w:hAnsi="Times New Roman" w:cs="Times New Roman"/>
          <w:sz w:val="22"/>
          <w:szCs w:val="18"/>
          <w:vertAlign w:val="superscript"/>
          <w:lang w:val="en-US" w:eastAsia="ja-JP"/>
        </w:rPr>
        <w:t>th</w:t>
      </w:r>
      <w:r w:rsidR="00352A6F">
        <w:rPr>
          <w:rFonts w:ascii="Times New Roman" w:eastAsia="ＭＳ ゴシック" w:hAnsi="Times New Roman" w:cs="Times New Roman"/>
          <w:sz w:val="22"/>
          <w:szCs w:val="18"/>
          <w:lang w:val="en-US" w:eastAsia="ja-JP"/>
        </w:rPr>
        <w:t xml:space="preserve"> round.</w:t>
      </w:r>
      <w:r w:rsidR="00C976E7">
        <w:rPr>
          <w:rFonts w:ascii="Times New Roman" w:eastAsia="ＭＳ ゴシック" w:hAnsi="Times New Roman" w:cs="Times New Roman"/>
          <w:sz w:val="22"/>
          <w:szCs w:val="18"/>
          <w:lang w:val="en-US" w:eastAsia="ja-JP"/>
        </w:rPr>
        <w:t xml:space="preserve"> HW suggest to agree a certain channel estimation mechanism, but FL does not fine such an assumption in TR38.821/TR38.830. </w:t>
      </w:r>
      <w:r w:rsidR="005E3EB6">
        <w:rPr>
          <w:rFonts w:ascii="Times New Roman" w:eastAsia="ＭＳ ゴシック" w:hAnsi="Times New Roman" w:cs="Times New Roman"/>
          <w:sz w:val="22"/>
          <w:szCs w:val="18"/>
          <w:lang w:val="en-US" w:eastAsia="ja-JP"/>
        </w:rPr>
        <w:t>With report of details from companies, further</w:t>
      </w:r>
      <w:r w:rsidR="00C976E7">
        <w:rPr>
          <w:rFonts w:ascii="Times New Roman" w:eastAsia="ＭＳ ゴシック" w:hAnsi="Times New Roman" w:cs="Times New Roman"/>
          <w:sz w:val="22"/>
          <w:szCs w:val="18"/>
          <w:lang w:val="en-US" w:eastAsia="ja-JP"/>
        </w:rPr>
        <w:t xml:space="preserve"> </w:t>
      </w:r>
      <w:r w:rsidR="001629EE">
        <w:rPr>
          <w:rFonts w:ascii="Times New Roman" w:eastAsia="ＭＳ ゴシック" w:hAnsi="Times New Roman" w:cs="Times New Roman"/>
          <w:sz w:val="22"/>
          <w:szCs w:val="18"/>
          <w:lang w:val="en-US" w:eastAsia="ja-JP"/>
        </w:rPr>
        <w:t>alignment</w:t>
      </w:r>
      <w:r w:rsidR="00C976E7">
        <w:rPr>
          <w:rFonts w:ascii="Times New Roman" w:eastAsia="ＭＳ ゴシック" w:hAnsi="Times New Roman" w:cs="Times New Roman"/>
          <w:sz w:val="22"/>
          <w:szCs w:val="18"/>
          <w:lang w:val="en-US" w:eastAsia="ja-JP"/>
        </w:rPr>
        <w:t xml:space="preserve"> would be unnecessary</w:t>
      </w:r>
      <w:r w:rsidR="005E3EB6">
        <w:rPr>
          <w:rFonts w:ascii="Times New Roman" w:eastAsia="ＭＳ ゴシック" w:hAnsi="Times New Roman" w:cs="Times New Roman"/>
          <w:sz w:val="22"/>
          <w:szCs w:val="18"/>
          <w:lang w:val="en-US" w:eastAsia="ja-JP"/>
        </w:rPr>
        <w:t>.</w:t>
      </w:r>
    </w:p>
    <w:p w14:paraId="1C1C63DC" w14:textId="77777777" w:rsidR="00C976E7" w:rsidRDefault="00C976E7" w:rsidP="001D7359">
      <w:pPr>
        <w:spacing w:beforeLines="50" w:before="120" w:afterLines="50" w:after="120"/>
        <w:rPr>
          <w:rFonts w:ascii="Times New Roman" w:eastAsia="ＭＳ ゴシック" w:hAnsi="Times New Roman" w:cs="Times New Roman"/>
          <w:sz w:val="22"/>
          <w:szCs w:val="18"/>
          <w:lang w:val="en-US" w:eastAsia="ja-JP"/>
        </w:rPr>
      </w:pPr>
    </w:p>
    <w:p w14:paraId="26FF497F" w14:textId="77777777" w:rsidR="006E522D" w:rsidRDefault="006E522D" w:rsidP="001D7359">
      <w:pPr>
        <w:spacing w:beforeLines="50" w:before="120" w:afterLines="50" w:after="120"/>
        <w:rPr>
          <w:rFonts w:ascii="Times New Roman" w:eastAsia="ＭＳ ゴシック" w:hAnsi="Times New Roman" w:cs="Times New Roman"/>
          <w:sz w:val="22"/>
          <w:szCs w:val="18"/>
          <w:lang w:val="en-US" w:eastAsia="ja-JP"/>
        </w:rPr>
      </w:pPr>
    </w:p>
    <w:p w14:paraId="066950F4" w14:textId="77777777" w:rsidR="00432FE9" w:rsidRDefault="00432FE9" w:rsidP="00432FE9">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10-1_v1</w:t>
      </w:r>
    </w:p>
    <w:p w14:paraId="11534595" w14:textId="77777777" w:rsidR="00432FE9" w:rsidRDefault="00432FE9" w:rsidP="00432FE9">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US" w:eastAsia="ja-JP"/>
        </w:rPr>
        <w:t>If proposal 1-1 is agreed (for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/2</w:t>
      </w:r>
      <w:r>
        <w:rPr>
          <w:rFonts w:ascii="Times New Roman" w:eastAsia="ＭＳ ゴシック" w:hAnsi="Times New Roman" w:cs="Times New Roman"/>
          <w:sz w:val="22"/>
          <w:szCs w:val="18"/>
          <w:vertAlign w:val="superscript"/>
          <w:lang w:val="en-US" w:eastAsia="ja-JP"/>
        </w:rPr>
        <w:t>nd</w:t>
      </w:r>
      <w:r>
        <w:rPr>
          <w:rFonts w:ascii="Times New Roman" w:eastAsia="ＭＳ ゴシック" w:hAnsi="Times New Roman" w:cs="Times New Roman"/>
          <w:sz w:val="22"/>
          <w:szCs w:val="18"/>
          <w:lang w:val="en-US" w:eastAsia="ja-JP"/>
        </w:rPr>
        <w:t xml:space="preserve"> bullets), and if corresponding channel (including SCS) is agreed as evaluation target channel,</w:t>
      </w:r>
      <w:r>
        <w:rPr>
          <w:rFonts w:ascii="Times New Roman" w:eastAsia="ＭＳ ゴシック" w:hAnsi="Times New Roman" w:cs="Times New Roman"/>
          <w:sz w:val="22"/>
          <w:szCs w:val="18"/>
          <w:lang w:val="en-GB" w:eastAsia="zh-CN"/>
        </w:rPr>
        <w:t xml:space="preserve"> the following features introduced in Rel-17 Coverage enhancement WI can be applied in coverage evaluation of NR NTN.</w:t>
      </w:r>
    </w:p>
    <w:p w14:paraId="42A12DA9"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Max 32 PUSCH repetitions for VoIP with SCS 30 kHz and low-data rate service</w:t>
      </w:r>
    </w:p>
    <w:p w14:paraId="3C617FA4"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Max 20 PUSCH repetitions for VoIP with SCS 15 kHz</w:t>
      </w:r>
    </w:p>
    <w:p w14:paraId="036A88DA"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proofErr w:type="spellStart"/>
      <w:r>
        <w:rPr>
          <w:rFonts w:ascii="Times New Roman" w:eastAsia="ＭＳ ゴシック" w:hAnsi="Times New Roman" w:cs="Times New Roman" w:hint="eastAsia"/>
          <w:sz w:val="22"/>
          <w:szCs w:val="18"/>
          <w:lang w:val="en-GB" w:eastAsia="ja-JP"/>
        </w:rPr>
        <w:t>T</w:t>
      </w:r>
      <w:r>
        <w:rPr>
          <w:rFonts w:ascii="Times New Roman" w:eastAsia="ＭＳ ゴシック" w:hAnsi="Times New Roman" w:cs="Times New Roman"/>
          <w:sz w:val="22"/>
          <w:szCs w:val="18"/>
          <w:lang w:val="en-GB" w:eastAsia="ja-JP"/>
        </w:rPr>
        <w:t>BoMS</w:t>
      </w:r>
      <w:proofErr w:type="spellEnd"/>
    </w:p>
    <w:p w14:paraId="2910D79B"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J</w:t>
      </w:r>
      <w:r>
        <w:rPr>
          <w:rFonts w:ascii="Times New Roman" w:eastAsia="ＭＳ ゴシック" w:hAnsi="Times New Roman" w:cs="Times New Roman"/>
          <w:sz w:val="22"/>
          <w:szCs w:val="18"/>
          <w:lang w:val="en-GB" w:eastAsia="ja-JP"/>
        </w:rPr>
        <w:t>oint channel estimation (DMRS bundling)</w:t>
      </w:r>
    </w:p>
    <w:p w14:paraId="062C28EF" w14:textId="77777777" w:rsidR="00432FE9" w:rsidRDefault="00432FE9" w:rsidP="00432FE9">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ompanies are encouraged to report how to apply</w:t>
      </w:r>
    </w:p>
    <w:p w14:paraId="672B0135" w14:textId="77777777" w:rsidR="00432FE9" w:rsidRDefault="00432FE9" w:rsidP="00432FE9">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GB" w:eastAsia="ja-JP"/>
        </w:rPr>
        <w:t xml:space="preserve">Max 16 </w:t>
      </w:r>
      <w:r>
        <w:rPr>
          <w:rFonts w:ascii="Times New Roman" w:eastAsia="ＭＳ ゴシック" w:hAnsi="Times New Roman" w:cs="Times New Roman" w:hint="eastAsia"/>
          <w:sz w:val="22"/>
          <w:szCs w:val="18"/>
          <w:lang w:val="en-GB" w:eastAsia="ja-JP"/>
        </w:rPr>
        <w:t>M</w:t>
      </w:r>
      <w:r>
        <w:rPr>
          <w:rFonts w:ascii="Times New Roman" w:eastAsia="ＭＳ ゴシック" w:hAnsi="Times New Roman" w:cs="Times New Roman"/>
          <w:sz w:val="22"/>
          <w:szCs w:val="18"/>
          <w:lang w:val="en-GB" w:eastAsia="ja-JP"/>
        </w:rPr>
        <w:t>sg.3 PUSCH repetitions</w:t>
      </w:r>
    </w:p>
    <w:p w14:paraId="0614930F" w14:textId="5E5A6C48" w:rsidR="006E522D" w:rsidRDefault="006E522D" w:rsidP="001D7359">
      <w:pPr>
        <w:spacing w:beforeLines="50" w:before="120" w:afterLines="50" w:after="120"/>
        <w:rPr>
          <w:rFonts w:ascii="Times New Roman" w:eastAsia="ＭＳ ゴシック" w:hAnsi="Times New Roman" w:cs="Times New Roman"/>
          <w:sz w:val="22"/>
          <w:szCs w:val="18"/>
          <w:lang w:val="en-US" w:eastAsia="ja-JP"/>
        </w:rPr>
      </w:pPr>
    </w:p>
    <w:p w14:paraId="687B161A" w14:textId="20E6EA76" w:rsidR="00611808" w:rsidRDefault="00611808" w:rsidP="00611808">
      <w:pPr>
        <w:rPr>
          <w:rFonts w:ascii="Times New Roman" w:eastAsia="ＭＳ ゴシック" w:hAnsi="Times New Roman" w:cs="Times New Roman"/>
          <w:b/>
          <w:sz w:val="22"/>
          <w:szCs w:val="18"/>
          <w:lang w:val="en-GB" w:eastAsia="zh-CN"/>
        </w:rPr>
      </w:pPr>
      <w:r>
        <w:rPr>
          <w:rFonts w:ascii="Times New Roman" w:eastAsia="ＭＳ ゴシック" w:hAnsi="Times New Roman" w:cs="Times New Roman"/>
          <w:b/>
          <w:sz w:val="22"/>
          <w:szCs w:val="18"/>
          <w:highlight w:val="yellow"/>
          <w:lang w:val="en-GB" w:eastAsia="zh-CN"/>
        </w:rPr>
        <w:t>Proposal 10-2_v1</w:t>
      </w:r>
    </w:p>
    <w:p w14:paraId="550BD543" w14:textId="77777777" w:rsidR="00611808" w:rsidRDefault="00611808" w:rsidP="00611808">
      <w:pPr>
        <w:rPr>
          <w:rFonts w:ascii="Times New Roman" w:eastAsia="ＭＳ ゴシック" w:hAnsi="Times New Roman" w:cs="Times New Roman"/>
          <w:sz w:val="22"/>
          <w:szCs w:val="18"/>
          <w:lang w:val="en-GB" w:eastAsia="zh-CN"/>
        </w:rPr>
      </w:pPr>
      <w:r>
        <w:rPr>
          <w:rFonts w:ascii="Times New Roman" w:eastAsia="ＭＳ ゴシック" w:hAnsi="Times New Roman" w:cs="Times New Roman"/>
          <w:sz w:val="22"/>
          <w:szCs w:val="18"/>
          <w:lang w:val="en-US" w:eastAsia="ja-JP"/>
        </w:rPr>
        <w:t>For LLS, the following are assumed for all channels/signals</w:t>
      </w:r>
    </w:p>
    <w:p w14:paraId="420141CF" w14:textId="77777777" w:rsidR="00611808" w:rsidRDefault="00611808" w:rsidP="00611808">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hannel model/Delay spread</w:t>
      </w:r>
    </w:p>
    <w:p w14:paraId="45466D34" w14:textId="207864B9" w:rsidR="00611808" w:rsidRPr="00F866CA" w:rsidRDefault="00611808" w:rsidP="00611808">
      <w:pPr>
        <w:numPr>
          <w:ilvl w:val="1"/>
          <w:numId w:val="10"/>
        </w:numPr>
        <w:rPr>
          <w:rFonts w:ascii="Times New Roman" w:eastAsia="ＭＳ ゴシック" w:hAnsi="Times New Roman" w:cs="Times New Roman"/>
          <w:color w:val="FF0000"/>
          <w:sz w:val="22"/>
          <w:szCs w:val="18"/>
          <w:lang w:val="en-GB" w:eastAsia="ja-JP"/>
        </w:rPr>
      </w:pPr>
      <w:r>
        <w:rPr>
          <w:rFonts w:ascii="Times New Roman" w:eastAsia="ＭＳ ゴシック" w:hAnsi="Times New Roman" w:cs="Times New Roman"/>
          <w:sz w:val="22"/>
          <w:szCs w:val="18"/>
          <w:lang w:val="en-GB" w:eastAsia="ja-JP"/>
        </w:rPr>
        <w:t>Option 1: Channel model as in Table 6.1.2-4 of TR38.821</w:t>
      </w:r>
      <w:r w:rsidRPr="00F866CA">
        <w:rPr>
          <w:rFonts w:ascii="Times New Roman" w:eastAsia="ＭＳ ゴシック" w:hAnsi="Times New Roman" w:cs="Times New Roman"/>
          <w:color w:val="FF0000"/>
          <w:sz w:val="22"/>
          <w:szCs w:val="18"/>
          <w:lang w:val="en-GB" w:eastAsia="ja-JP"/>
        </w:rPr>
        <w:t>, assuming NTN-TDL-A (NLOS) and NTN-TDL-C (LOS)</w:t>
      </w:r>
    </w:p>
    <w:p w14:paraId="39D836E9" w14:textId="77777777" w:rsidR="00611808" w:rsidRPr="00611808" w:rsidRDefault="00611808" w:rsidP="00611808">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GB" w:eastAsia="ja-JP"/>
        </w:rPr>
        <w:t>O</w:t>
      </w:r>
      <w:r w:rsidRPr="00611808">
        <w:rPr>
          <w:rFonts w:ascii="Times New Roman" w:eastAsia="ＭＳ ゴシック" w:hAnsi="Times New Roman" w:cs="Times New Roman"/>
          <w:strike/>
          <w:color w:val="FF0000"/>
          <w:sz w:val="22"/>
          <w:szCs w:val="18"/>
          <w:lang w:val="en-GB" w:eastAsia="ja-JP"/>
        </w:rPr>
        <w:t>ption 2: Others</w:t>
      </w:r>
    </w:p>
    <w:p w14:paraId="36BF6C60" w14:textId="77777777" w:rsidR="00611808" w:rsidRDefault="00611808" w:rsidP="00611808">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sz w:val="22"/>
          <w:szCs w:val="18"/>
          <w:lang w:val="en-US" w:eastAsia="ja-JP"/>
        </w:rPr>
        <w:t>Evaluation scenario</w:t>
      </w:r>
    </w:p>
    <w:p w14:paraId="68AD6FA5" w14:textId="042CA58B" w:rsidR="00611808" w:rsidRPr="00F866CA" w:rsidRDefault="00611808" w:rsidP="00611808">
      <w:pPr>
        <w:numPr>
          <w:ilvl w:val="1"/>
          <w:numId w:val="10"/>
        </w:numPr>
        <w:rPr>
          <w:rFonts w:ascii="Times New Roman" w:eastAsia="ＭＳ ゴシック" w:hAnsi="Times New Roman" w:cs="Times New Roman"/>
          <w:color w:val="FF0000"/>
          <w:sz w:val="22"/>
          <w:szCs w:val="18"/>
          <w:lang w:val="en-GB" w:eastAsia="ja-JP"/>
        </w:rPr>
      </w:pPr>
      <w:r>
        <w:rPr>
          <w:rFonts w:ascii="Times New Roman" w:eastAsia="ＭＳ ゴシック" w:hAnsi="Times New Roman" w:cs="Times New Roman" w:hint="eastAsia"/>
          <w:sz w:val="22"/>
          <w:szCs w:val="18"/>
          <w:lang w:val="en-US" w:eastAsia="ja-JP"/>
        </w:rPr>
        <w:t>O</w:t>
      </w:r>
      <w:r>
        <w:rPr>
          <w:rFonts w:ascii="Times New Roman" w:eastAsia="ＭＳ ゴシック" w:hAnsi="Times New Roman" w:cs="Times New Roman"/>
          <w:sz w:val="22"/>
          <w:szCs w:val="18"/>
          <w:lang w:val="en-US" w:eastAsia="ja-JP"/>
        </w:rPr>
        <w:t xml:space="preserve">ption A: Rural </w:t>
      </w:r>
      <w:r w:rsidRPr="00F866CA">
        <w:rPr>
          <w:rFonts w:ascii="Times New Roman" w:eastAsia="ＭＳ ゴシック" w:hAnsi="Times New Roman" w:cs="Times New Roman"/>
          <w:color w:val="FF0000"/>
          <w:sz w:val="22"/>
          <w:szCs w:val="18"/>
          <w:lang w:val="en-US" w:eastAsia="ja-JP"/>
        </w:rPr>
        <w:t>(LOS/NLOS)</w:t>
      </w:r>
    </w:p>
    <w:p w14:paraId="60A105CD" w14:textId="77777777" w:rsidR="00611808" w:rsidRPr="00611808" w:rsidRDefault="00611808" w:rsidP="00611808">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US" w:eastAsia="ja-JP"/>
        </w:rPr>
        <w:t>O</w:t>
      </w:r>
      <w:r w:rsidRPr="00611808">
        <w:rPr>
          <w:rFonts w:ascii="Times New Roman" w:eastAsia="ＭＳ ゴシック" w:hAnsi="Times New Roman" w:cs="Times New Roman"/>
          <w:strike/>
          <w:color w:val="FF0000"/>
          <w:sz w:val="22"/>
          <w:szCs w:val="18"/>
          <w:lang w:val="en-US" w:eastAsia="ja-JP"/>
        </w:rPr>
        <w:t>ption B: Sub-urban</w:t>
      </w:r>
    </w:p>
    <w:p w14:paraId="1C6862CA" w14:textId="77777777" w:rsidR="00611808" w:rsidRPr="00611808" w:rsidRDefault="00611808" w:rsidP="00611808">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US" w:eastAsia="ja-JP"/>
        </w:rPr>
        <w:t>O</w:t>
      </w:r>
      <w:r w:rsidRPr="00611808">
        <w:rPr>
          <w:rFonts w:ascii="Times New Roman" w:eastAsia="ＭＳ ゴシック" w:hAnsi="Times New Roman" w:cs="Times New Roman"/>
          <w:strike/>
          <w:color w:val="FF0000"/>
          <w:sz w:val="22"/>
          <w:szCs w:val="18"/>
          <w:lang w:val="en-US" w:eastAsia="ja-JP"/>
        </w:rPr>
        <w:t>ption C: Urban</w:t>
      </w:r>
    </w:p>
    <w:p w14:paraId="6BA2A6A3" w14:textId="77777777" w:rsidR="00611808" w:rsidRPr="00611808" w:rsidRDefault="00611808" w:rsidP="00611808">
      <w:pPr>
        <w:numPr>
          <w:ilvl w:val="1"/>
          <w:numId w:val="10"/>
        </w:numPr>
        <w:rPr>
          <w:rFonts w:ascii="Times New Roman" w:eastAsia="ＭＳ ゴシック" w:hAnsi="Times New Roman" w:cs="Times New Roman"/>
          <w:strike/>
          <w:color w:val="FF0000"/>
          <w:sz w:val="22"/>
          <w:szCs w:val="18"/>
          <w:lang w:val="en-GB" w:eastAsia="ja-JP"/>
        </w:rPr>
      </w:pPr>
      <w:r w:rsidRPr="00611808">
        <w:rPr>
          <w:rFonts w:ascii="Times New Roman" w:eastAsia="ＭＳ ゴシック" w:hAnsi="Times New Roman" w:cs="Times New Roman" w:hint="eastAsia"/>
          <w:strike/>
          <w:color w:val="FF0000"/>
          <w:sz w:val="22"/>
          <w:szCs w:val="18"/>
          <w:lang w:val="en-US" w:eastAsia="ja-JP"/>
        </w:rPr>
        <w:t>O</w:t>
      </w:r>
      <w:r w:rsidRPr="00611808">
        <w:rPr>
          <w:rFonts w:ascii="Times New Roman" w:eastAsia="ＭＳ ゴシック" w:hAnsi="Times New Roman" w:cs="Times New Roman"/>
          <w:strike/>
          <w:color w:val="FF0000"/>
          <w:sz w:val="22"/>
          <w:szCs w:val="18"/>
          <w:lang w:val="en-US" w:eastAsia="ja-JP"/>
        </w:rPr>
        <w:t>ption D: Dense urban</w:t>
      </w:r>
    </w:p>
    <w:p w14:paraId="59DFB173" w14:textId="58AEF395" w:rsidR="00611808" w:rsidRDefault="00611808" w:rsidP="00611808">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C</w:t>
      </w:r>
      <w:r>
        <w:rPr>
          <w:rFonts w:ascii="Times New Roman" w:eastAsia="ＭＳ ゴシック" w:hAnsi="Times New Roman" w:cs="Times New Roman"/>
          <w:sz w:val="22"/>
          <w:szCs w:val="18"/>
          <w:lang w:val="en-GB" w:eastAsia="ja-JP"/>
        </w:rPr>
        <w:t>hannel estimation: Realistic estimation</w:t>
      </w:r>
    </w:p>
    <w:p w14:paraId="4AC37AD0" w14:textId="1AA35E98" w:rsidR="00E755FB" w:rsidRPr="00E755FB" w:rsidRDefault="00E755FB" w:rsidP="00E755FB">
      <w:pPr>
        <w:numPr>
          <w:ilvl w:val="1"/>
          <w:numId w:val="10"/>
        </w:numPr>
        <w:rPr>
          <w:rFonts w:ascii="Times New Roman" w:eastAsia="ＭＳ ゴシック" w:hAnsi="Times New Roman" w:cs="Times New Roman"/>
          <w:color w:val="FF0000"/>
          <w:sz w:val="22"/>
          <w:szCs w:val="18"/>
          <w:lang w:val="en-GB" w:eastAsia="ja-JP"/>
        </w:rPr>
      </w:pPr>
      <w:r w:rsidRPr="00E755FB">
        <w:rPr>
          <w:rFonts w:ascii="Times New Roman" w:eastAsia="ＭＳ ゴシック" w:hAnsi="Times New Roman" w:cs="Times New Roman"/>
          <w:color w:val="FF0000"/>
          <w:sz w:val="22"/>
          <w:szCs w:val="18"/>
          <w:lang w:val="en-GB" w:eastAsia="ja-JP"/>
        </w:rPr>
        <w:t>Companies are encouraged to report channel estimation method.</w:t>
      </w:r>
    </w:p>
    <w:p w14:paraId="75A77AE4" w14:textId="77777777" w:rsidR="00611808" w:rsidRDefault="00611808" w:rsidP="00611808">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S</w:t>
      </w:r>
      <w:r>
        <w:rPr>
          <w:rFonts w:ascii="Times New Roman" w:eastAsia="ＭＳ ゴシック" w:hAnsi="Times New Roman" w:cs="Times New Roman"/>
          <w:sz w:val="22"/>
          <w:szCs w:val="18"/>
          <w:lang w:val="en-GB" w:eastAsia="ja-JP"/>
        </w:rPr>
        <w:t>CS</w:t>
      </w:r>
    </w:p>
    <w:p w14:paraId="35226F2B" w14:textId="77777777" w:rsidR="00611808" w:rsidRPr="00E755FB" w:rsidRDefault="00611808" w:rsidP="00611808">
      <w:pPr>
        <w:numPr>
          <w:ilvl w:val="1"/>
          <w:numId w:val="10"/>
        </w:numPr>
        <w:rPr>
          <w:rFonts w:ascii="Times New Roman" w:eastAsia="ＭＳ ゴシック" w:hAnsi="Times New Roman" w:cs="Times New Roman"/>
          <w:strike/>
          <w:color w:val="FF0000"/>
          <w:sz w:val="22"/>
          <w:szCs w:val="18"/>
          <w:lang w:val="en-GB" w:eastAsia="ja-JP"/>
        </w:rPr>
      </w:pPr>
      <w:r w:rsidRPr="00E755FB">
        <w:rPr>
          <w:rFonts w:ascii="Times New Roman" w:eastAsia="ＭＳ ゴシック" w:hAnsi="Times New Roman" w:cs="Times New Roman" w:hint="eastAsia"/>
          <w:strike/>
          <w:color w:val="FF0000"/>
          <w:sz w:val="22"/>
          <w:szCs w:val="18"/>
          <w:lang w:val="en-GB" w:eastAsia="ja-JP"/>
        </w:rPr>
        <w:t>O</w:t>
      </w:r>
      <w:r w:rsidRPr="00E755FB">
        <w:rPr>
          <w:rFonts w:ascii="Times New Roman" w:eastAsia="ＭＳ ゴシック" w:hAnsi="Times New Roman" w:cs="Times New Roman"/>
          <w:strike/>
          <w:color w:val="FF0000"/>
          <w:sz w:val="22"/>
          <w:szCs w:val="18"/>
          <w:lang w:val="en-GB" w:eastAsia="ja-JP"/>
        </w:rPr>
        <w:t>ption X: 15 kHz, 30 kHz</w:t>
      </w:r>
    </w:p>
    <w:p w14:paraId="050FA5A8" w14:textId="77777777" w:rsidR="00611808" w:rsidRDefault="00611808" w:rsidP="00611808">
      <w:pPr>
        <w:numPr>
          <w:ilvl w:val="1"/>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O</w:t>
      </w:r>
      <w:r>
        <w:rPr>
          <w:rFonts w:ascii="Times New Roman" w:eastAsia="ＭＳ ゴシック" w:hAnsi="Times New Roman" w:cs="Times New Roman"/>
          <w:sz w:val="22"/>
          <w:szCs w:val="18"/>
          <w:lang w:val="en-GB" w:eastAsia="ja-JP"/>
        </w:rPr>
        <w:t>ption Y: 15 kHz only</w:t>
      </w:r>
    </w:p>
    <w:p w14:paraId="4452DA20" w14:textId="77777777" w:rsidR="00611808" w:rsidRDefault="00611808" w:rsidP="00611808">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U</w:t>
      </w:r>
      <w:r>
        <w:rPr>
          <w:rFonts w:ascii="Times New Roman" w:eastAsia="ＭＳ ゴシック" w:hAnsi="Times New Roman" w:cs="Times New Roman"/>
          <w:sz w:val="22"/>
          <w:szCs w:val="18"/>
          <w:lang w:val="en-GB" w:eastAsia="ja-JP"/>
        </w:rPr>
        <w:t>E speed: 3 km/h</w:t>
      </w:r>
    </w:p>
    <w:p w14:paraId="0AF4EE21" w14:textId="77777777" w:rsidR="00E755FB" w:rsidRDefault="00611808" w:rsidP="00611808">
      <w:pPr>
        <w:numPr>
          <w:ilvl w:val="0"/>
          <w:numId w:val="10"/>
        </w:numPr>
        <w:rPr>
          <w:rFonts w:ascii="Times New Roman" w:eastAsia="ＭＳ ゴシック" w:hAnsi="Times New Roman" w:cs="Times New Roman"/>
          <w:sz w:val="22"/>
          <w:szCs w:val="18"/>
          <w:lang w:val="en-GB" w:eastAsia="ja-JP"/>
        </w:rPr>
      </w:pPr>
      <w:r>
        <w:rPr>
          <w:rFonts w:ascii="Times New Roman" w:eastAsia="ＭＳ ゴシック" w:hAnsi="Times New Roman" w:cs="Times New Roman" w:hint="eastAsia"/>
          <w:sz w:val="22"/>
          <w:szCs w:val="18"/>
          <w:lang w:val="en-GB" w:eastAsia="ja-JP"/>
        </w:rPr>
        <w:t>F</w:t>
      </w:r>
      <w:r>
        <w:rPr>
          <w:rFonts w:ascii="Times New Roman" w:eastAsia="ＭＳ ゴシック" w:hAnsi="Times New Roman" w:cs="Times New Roman"/>
          <w:sz w:val="22"/>
          <w:szCs w:val="18"/>
          <w:lang w:val="en-GB" w:eastAsia="ja-JP"/>
        </w:rPr>
        <w:t>requency drift</w:t>
      </w:r>
    </w:p>
    <w:p w14:paraId="3986CB07" w14:textId="2E11078C" w:rsidR="00611808" w:rsidRDefault="00E755FB" w:rsidP="00E755FB">
      <w:pPr>
        <w:numPr>
          <w:ilvl w:val="1"/>
          <w:numId w:val="10"/>
        </w:numPr>
        <w:rPr>
          <w:rFonts w:ascii="Times New Roman" w:eastAsia="ＭＳ ゴシック" w:hAnsi="Times New Roman" w:cs="Times New Roman"/>
          <w:sz w:val="22"/>
          <w:szCs w:val="18"/>
          <w:lang w:val="en-GB" w:eastAsia="ja-JP"/>
        </w:rPr>
      </w:pPr>
      <w:r w:rsidRPr="008D4BCE">
        <w:rPr>
          <w:rFonts w:ascii="Times New Roman" w:eastAsia="ＭＳ ゴシック" w:hAnsi="Times New Roman" w:cs="Times New Roman"/>
          <w:color w:val="FF0000"/>
          <w:sz w:val="22"/>
          <w:szCs w:val="18"/>
          <w:lang w:val="en-GB" w:eastAsia="ja-JP"/>
        </w:rPr>
        <w:t>Option P</w:t>
      </w:r>
      <w:r w:rsidR="00611808" w:rsidRPr="008D4BCE">
        <w:rPr>
          <w:rFonts w:ascii="Times New Roman" w:eastAsia="ＭＳ ゴシック" w:hAnsi="Times New Roman" w:cs="Times New Roman"/>
          <w:color w:val="FF0000"/>
          <w:sz w:val="22"/>
          <w:szCs w:val="18"/>
          <w:lang w:val="en-GB" w:eastAsia="ja-JP"/>
        </w:rPr>
        <w:t xml:space="preserve">: </w:t>
      </w:r>
      <w:r w:rsidR="00611808">
        <w:rPr>
          <w:rFonts w:ascii="Times New Roman" w:eastAsia="ＭＳ ゴシック" w:hAnsi="Times New Roman" w:cs="Times New Roman"/>
          <w:sz w:val="22"/>
          <w:szCs w:val="18"/>
          <w:lang w:val="en-GB" w:eastAsia="ja-JP"/>
        </w:rPr>
        <w:t>Frequency drift as in Table 6.1.2-4 of TR38.821</w:t>
      </w:r>
    </w:p>
    <w:p w14:paraId="5E5B5103" w14:textId="6FE2A8E6" w:rsidR="00E755FB" w:rsidRPr="008D4BCE" w:rsidRDefault="00E755FB" w:rsidP="00E755FB">
      <w:pPr>
        <w:numPr>
          <w:ilvl w:val="1"/>
          <w:numId w:val="10"/>
        </w:numPr>
        <w:rPr>
          <w:rFonts w:ascii="Times New Roman" w:eastAsia="ＭＳ ゴシック" w:hAnsi="Times New Roman" w:cs="Times New Roman"/>
          <w:color w:val="FF0000"/>
          <w:sz w:val="22"/>
          <w:szCs w:val="18"/>
          <w:lang w:val="en-GB" w:eastAsia="ja-JP"/>
        </w:rPr>
      </w:pPr>
      <w:r w:rsidRPr="008D4BCE">
        <w:rPr>
          <w:rFonts w:ascii="Times New Roman" w:eastAsia="ＭＳ ゴシック" w:hAnsi="Times New Roman" w:cs="Times New Roman" w:hint="eastAsia"/>
          <w:color w:val="FF0000"/>
          <w:sz w:val="22"/>
          <w:szCs w:val="18"/>
          <w:lang w:val="en-GB" w:eastAsia="ja-JP"/>
        </w:rPr>
        <w:t>O</w:t>
      </w:r>
      <w:r w:rsidRPr="008D4BCE">
        <w:rPr>
          <w:rFonts w:ascii="Times New Roman" w:eastAsia="ＭＳ ゴシック" w:hAnsi="Times New Roman" w:cs="Times New Roman"/>
          <w:color w:val="FF0000"/>
          <w:sz w:val="22"/>
          <w:szCs w:val="18"/>
          <w:lang w:val="en-GB" w:eastAsia="ja-JP"/>
        </w:rPr>
        <w:t xml:space="preserve">ption Q: </w:t>
      </w:r>
      <w:r w:rsidR="00352A6F" w:rsidRPr="008D4BCE">
        <w:rPr>
          <w:rFonts w:ascii="Times New Roman" w:eastAsia="ＭＳ ゴシック" w:hAnsi="Times New Roman" w:cs="Times New Roman"/>
          <w:color w:val="FF0000"/>
          <w:sz w:val="22"/>
          <w:szCs w:val="18"/>
          <w:lang w:val="en-GB" w:eastAsia="ja-JP"/>
        </w:rPr>
        <w:t>Not assumed</w:t>
      </w:r>
    </w:p>
    <w:p w14:paraId="657669E0" w14:textId="7FCA77AC" w:rsidR="00352A6F" w:rsidRPr="008D4BCE" w:rsidRDefault="00352A6F" w:rsidP="00E755FB">
      <w:pPr>
        <w:numPr>
          <w:ilvl w:val="1"/>
          <w:numId w:val="10"/>
        </w:numPr>
        <w:rPr>
          <w:rFonts w:ascii="Times New Roman" w:eastAsia="ＭＳ ゴシック" w:hAnsi="Times New Roman" w:cs="Times New Roman"/>
          <w:color w:val="FF0000"/>
          <w:sz w:val="22"/>
          <w:szCs w:val="18"/>
          <w:lang w:val="en-GB" w:eastAsia="ja-JP"/>
        </w:rPr>
      </w:pPr>
      <w:r w:rsidRPr="008D4BCE">
        <w:rPr>
          <w:rFonts w:ascii="Times New Roman" w:eastAsia="ＭＳ ゴシック" w:hAnsi="Times New Roman" w:cs="Times New Roman" w:hint="eastAsia"/>
          <w:color w:val="FF0000"/>
          <w:sz w:val="22"/>
          <w:szCs w:val="18"/>
          <w:lang w:val="en-GB" w:eastAsia="ja-JP"/>
        </w:rPr>
        <w:t>N</w:t>
      </w:r>
      <w:r w:rsidRPr="008D4BCE">
        <w:rPr>
          <w:rFonts w:ascii="Times New Roman" w:eastAsia="ＭＳ ゴシック" w:hAnsi="Times New Roman" w:cs="Times New Roman"/>
          <w:color w:val="FF0000"/>
          <w:sz w:val="22"/>
          <w:szCs w:val="18"/>
          <w:lang w:val="en-GB" w:eastAsia="ja-JP"/>
        </w:rPr>
        <w:t>ote: Frequency offset for each channel/signal is discussed separately, based on table 6.1.2-1/6.1.2-2/6.1.2-4 of TR38.821</w:t>
      </w:r>
    </w:p>
    <w:p w14:paraId="4DF8EB16" w14:textId="77777777" w:rsidR="006E522D" w:rsidRDefault="006E522D" w:rsidP="001D7359">
      <w:pPr>
        <w:spacing w:beforeLines="50" w:before="120" w:afterLines="50" w:after="120"/>
        <w:rPr>
          <w:rFonts w:ascii="Times New Roman" w:eastAsia="ＭＳ ゴシック" w:hAnsi="Times New Roman" w:cs="Times New Roman"/>
          <w:sz w:val="22"/>
          <w:szCs w:val="18"/>
          <w:lang w:val="en-US" w:eastAsia="ja-JP"/>
        </w:rPr>
      </w:pPr>
    </w:p>
    <w:p w14:paraId="124A16C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F57DB41"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lastRenderedPageBreak/>
        <w:t>[Open] Topic #11: Others</w:t>
      </w:r>
    </w:p>
    <w:p w14:paraId="28833118"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4BFF2F7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Please input </w:t>
      </w:r>
      <w:r>
        <w:rPr>
          <w:rFonts w:ascii="Times New Roman" w:eastAsia="ＭＳ ゴシック" w:hAnsi="Times New Roman" w:cs="Times New Roman"/>
          <w:sz w:val="22"/>
          <w:szCs w:val="18"/>
          <w:u w:val="single"/>
          <w:lang w:val="en-US" w:eastAsia="ja-JP"/>
        </w:rPr>
        <w:t>only if</w:t>
      </w:r>
      <w:r>
        <w:rPr>
          <w:rFonts w:ascii="Times New Roman" w:eastAsia="ＭＳ ゴシック" w:hAnsi="Times New Roman" w:cs="Times New Roman"/>
          <w:sz w:val="22"/>
          <w:szCs w:val="18"/>
          <w:lang w:val="en-US" w:eastAsia="ja-JP"/>
        </w:rPr>
        <w:t xml:space="preserve"> you think other aspect for this topic should be discussed. Note that further question / proposal will be prepared corresponding to texts with </w:t>
      </w:r>
      <w:r>
        <w:rPr>
          <w:rFonts w:ascii="Times New Roman" w:eastAsia="ＭＳ ゴシック" w:hAnsi="Times New Roman" w:cs="Times New Roman"/>
          <w:color w:val="3333FF"/>
          <w:sz w:val="22"/>
          <w:szCs w:val="18"/>
          <w:lang w:val="en-US" w:eastAsia="ja-JP"/>
        </w:rPr>
        <w:t>bule color</w:t>
      </w:r>
      <w:r>
        <w:rPr>
          <w:rFonts w:ascii="Times New Roman" w:eastAsia="ＭＳ ゴシック" w:hAnsi="Times New Roman" w:cs="Times New Roman"/>
          <w:sz w:val="22"/>
          <w:szCs w:val="18"/>
          <w:lang w:val="en-US" w:eastAsia="ja-JP"/>
        </w:rPr>
        <w:t xml:space="preserve"> above.</w:t>
      </w:r>
    </w:p>
    <w:tbl>
      <w:tblPr>
        <w:tblStyle w:val="34"/>
        <w:tblW w:w="9974" w:type="dxa"/>
        <w:tblLayout w:type="fixed"/>
        <w:tblLook w:val="04A0" w:firstRow="1" w:lastRow="0" w:firstColumn="1" w:lastColumn="0" w:noHBand="0" w:noVBand="1"/>
      </w:tblPr>
      <w:tblGrid>
        <w:gridCol w:w="1413"/>
        <w:gridCol w:w="8561"/>
      </w:tblGrid>
      <w:tr w:rsidR="001D7359" w14:paraId="0D96D5CD" w14:textId="77777777" w:rsidTr="002D1D33">
        <w:tc>
          <w:tcPr>
            <w:tcW w:w="1413" w:type="dxa"/>
            <w:shd w:val="clear" w:color="auto" w:fill="E7E6E6"/>
          </w:tcPr>
          <w:p w14:paraId="17CC1E6E" w14:textId="77777777" w:rsidR="001D7359" w:rsidRDefault="001D7359" w:rsidP="002D1D33">
            <w:pPr>
              <w:spacing w:beforeLines="50" w:before="120" w:afterLines="50" w:after="120"/>
              <w:rPr>
                <w:sz w:val="22"/>
                <w:szCs w:val="18"/>
              </w:rPr>
            </w:pPr>
            <w:r>
              <w:rPr>
                <w:sz w:val="22"/>
                <w:szCs w:val="18"/>
              </w:rPr>
              <w:t>Company</w:t>
            </w:r>
          </w:p>
        </w:tc>
        <w:tc>
          <w:tcPr>
            <w:tcW w:w="8561" w:type="dxa"/>
            <w:shd w:val="clear" w:color="auto" w:fill="E7E6E6"/>
          </w:tcPr>
          <w:p w14:paraId="0CB818A9" w14:textId="77777777" w:rsidR="001D7359" w:rsidRDefault="001D7359" w:rsidP="002D1D33">
            <w:pPr>
              <w:spacing w:beforeLines="50" w:before="120" w:afterLines="50" w:after="120"/>
              <w:rPr>
                <w:sz w:val="22"/>
                <w:szCs w:val="18"/>
              </w:rPr>
            </w:pPr>
            <w:r>
              <w:rPr>
                <w:sz w:val="22"/>
                <w:szCs w:val="18"/>
              </w:rPr>
              <w:t>Comment</w:t>
            </w:r>
          </w:p>
        </w:tc>
      </w:tr>
      <w:tr w:rsidR="001D7359" w14:paraId="16420C14" w14:textId="77777777" w:rsidTr="002D1D33">
        <w:tc>
          <w:tcPr>
            <w:tcW w:w="1413" w:type="dxa"/>
          </w:tcPr>
          <w:p w14:paraId="6E94DB1B" w14:textId="77777777" w:rsidR="001D7359" w:rsidRDefault="001D7359" w:rsidP="002D1D33">
            <w:pPr>
              <w:spacing w:beforeLines="50" w:before="120" w:afterLines="50" w:after="120"/>
              <w:rPr>
                <w:sz w:val="22"/>
                <w:szCs w:val="18"/>
              </w:rPr>
            </w:pPr>
            <w:r>
              <w:rPr>
                <w:sz w:val="22"/>
                <w:szCs w:val="18"/>
              </w:rPr>
              <w:t>QC</w:t>
            </w:r>
          </w:p>
        </w:tc>
        <w:tc>
          <w:tcPr>
            <w:tcW w:w="8561" w:type="dxa"/>
          </w:tcPr>
          <w:p w14:paraId="5FA69F81" w14:textId="77777777" w:rsidR="001D7359" w:rsidRDefault="001D7359" w:rsidP="002D1D33">
            <w:pPr>
              <w:spacing w:beforeLines="50" w:before="120" w:afterLines="50" w:after="120"/>
              <w:rPr>
                <w:sz w:val="22"/>
                <w:szCs w:val="18"/>
              </w:rPr>
            </w:pPr>
            <w:r>
              <w:rPr>
                <w:sz w:val="22"/>
                <w:szCs w:val="18"/>
              </w:rPr>
              <w:t>Diversity techniques should be discussed.</w:t>
            </w:r>
          </w:p>
        </w:tc>
      </w:tr>
      <w:tr w:rsidR="001D7359" w14:paraId="7A95DB90" w14:textId="77777777" w:rsidTr="002D1D33">
        <w:tc>
          <w:tcPr>
            <w:tcW w:w="1413" w:type="dxa"/>
          </w:tcPr>
          <w:p w14:paraId="7ED62A89"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8561" w:type="dxa"/>
          </w:tcPr>
          <w:p w14:paraId="792AD0B6" w14:textId="77777777" w:rsidR="001D7359" w:rsidRDefault="001D7359" w:rsidP="002D1D33">
            <w:pPr>
              <w:spacing w:beforeLines="50" w:before="120" w:afterLines="50" w:after="120"/>
              <w:rPr>
                <w:rFonts w:eastAsia="SimSun"/>
                <w:sz w:val="22"/>
                <w:szCs w:val="18"/>
              </w:rPr>
            </w:pPr>
            <w:r>
              <w:rPr>
                <w:rFonts w:eastAsia="SimSun"/>
                <w:sz w:val="22"/>
                <w:szCs w:val="18"/>
              </w:rPr>
              <w:t>Polarization density should be considered.</w:t>
            </w:r>
          </w:p>
        </w:tc>
      </w:tr>
      <w:tr w:rsidR="001D7359" w14:paraId="1D47B329" w14:textId="77777777" w:rsidTr="002D1D33">
        <w:tc>
          <w:tcPr>
            <w:tcW w:w="1413" w:type="dxa"/>
          </w:tcPr>
          <w:p w14:paraId="6215107B" w14:textId="77777777" w:rsidR="001D7359" w:rsidRDefault="001D7359" w:rsidP="002D1D33">
            <w:pPr>
              <w:spacing w:beforeLines="50" w:before="120" w:afterLines="50" w:after="120"/>
              <w:rPr>
                <w:sz w:val="22"/>
                <w:szCs w:val="18"/>
              </w:rPr>
            </w:pPr>
            <w:r>
              <w:rPr>
                <w:rFonts w:eastAsia="SimSun"/>
                <w:sz w:val="22"/>
                <w:szCs w:val="18"/>
              </w:rPr>
              <w:t>vivo</w:t>
            </w:r>
          </w:p>
        </w:tc>
        <w:tc>
          <w:tcPr>
            <w:tcW w:w="8561" w:type="dxa"/>
          </w:tcPr>
          <w:p w14:paraId="5D26318C" w14:textId="77777777" w:rsidR="001D7359" w:rsidRDefault="001D7359" w:rsidP="002D1D33">
            <w:pPr>
              <w:spacing w:beforeLines="50" w:before="120" w:afterLines="50" w:after="120"/>
              <w:rPr>
                <w:sz w:val="22"/>
                <w:szCs w:val="18"/>
              </w:rPr>
            </w:pPr>
            <w:r>
              <w:rPr>
                <w:rFonts w:eastAsia="SimSun"/>
                <w:sz w:val="22"/>
                <w:szCs w:val="18"/>
              </w:rPr>
              <w:t xml:space="preserve">Considering NTN specific enhancement, diversity based on polarization could be considered. </w:t>
            </w:r>
          </w:p>
        </w:tc>
      </w:tr>
      <w:tr w:rsidR="001D7359" w14:paraId="532900EB" w14:textId="77777777" w:rsidTr="002D1D33">
        <w:tc>
          <w:tcPr>
            <w:tcW w:w="1413" w:type="dxa"/>
          </w:tcPr>
          <w:p w14:paraId="62B0E391" w14:textId="77777777" w:rsidR="001D7359" w:rsidRDefault="001D7359" w:rsidP="002D1D33">
            <w:pPr>
              <w:spacing w:beforeLines="50" w:before="120" w:afterLines="50" w:after="120"/>
              <w:rPr>
                <w:sz w:val="22"/>
                <w:szCs w:val="18"/>
              </w:rPr>
            </w:pPr>
            <w:r>
              <w:rPr>
                <w:rFonts w:eastAsia="SimSun"/>
                <w:sz w:val="22"/>
                <w:szCs w:val="18"/>
              </w:rPr>
              <w:t xml:space="preserve">Huawei, </w:t>
            </w:r>
            <w:proofErr w:type="spellStart"/>
            <w:r>
              <w:rPr>
                <w:rFonts w:eastAsia="SimSun"/>
                <w:sz w:val="22"/>
                <w:szCs w:val="18"/>
              </w:rPr>
              <w:t>HiSilicon</w:t>
            </w:r>
            <w:proofErr w:type="spellEnd"/>
          </w:p>
        </w:tc>
        <w:tc>
          <w:tcPr>
            <w:tcW w:w="8561" w:type="dxa"/>
          </w:tcPr>
          <w:p w14:paraId="371709F1" w14:textId="77777777" w:rsidR="001D7359" w:rsidRDefault="001D7359" w:rsidP="002D1D33">
            <w:pPr>
              <w:spacing w:beforeLines="50" w:before="120" w:afterLines="50" w:after="120"/>
              <w:rPr>
                <w:rFonts w:eastAsia="SimSun"/>
                <w:sz w:val="22"/>
                <w:szCs w:val="18"/>
              </w:rPr>
            </w:pPr>
            <w:r>
              <w:rPr>
                <w:rFonts w:eastAsia="SimSun"/>
                <w:sz w:val="22"/>
                <w:szCs w:val="18"/>
              </w:rPr>
              <w:t xml:space="preserve">1. NTN channel model should be aligned for link level simulation with the channels defined in 38.811. </w:t>
            </w:r>
          </w:p>
          <w:p w14:paraId="09E53B58" w14:textId="77777777" w:rsidR="001D7359" w:rsidRDefault="001D7359" w:rsidP="002D1D33">
            <w:pPr>
              <w:spacing w:beforeLines="50" w:before="120" w:afterLines="50" w:after="120"/>
              <w:jc w:val="both"/>
              <w:rPr>
                <w:rFonts w:eastAsia="SimSun"/>
                <w:sz w:val="22"/>
                <w:szCs w:val="18"/>
              </w:rPr>
            </w:pPr>
            <w:r>
              <w:rPr>
                <w:rFonts w:eastAsia="SimSun"/>
                <w:sz w:val="22"/>
                <w:szCs w:val="18"/>
              </w:rPr>
              <w:t>2. MCS table used should be aligned or clearly reported by companies for evaluation. (</w:t>
            </w:r>
            <w:r>
              <w:t>MCS index table which support lower code rate can be selected, e.g. Table 6.1.4.1-2 in 38.214 for PUSCH and Table 5.1.3.1-3 in 38.214 for PDSCH</w:t>
            </w:r>
            <w:r>
              <w:rPr>
                <w:rFonts w:eastAsia="SimSun"/>
                <w:sz w:val="22"/>
                <w:szCs w:val="18"/>
              </w:rPr>
              <w:t>)</w:t>
            </w:r>
          </w:p>
          <w:p w14:paraId="3A225BD0" w14:textId="77777777" w:rsidR="001D7359" w:rsidRDefault="001D7359" w:rsidP="002D1D33">
            <w:pPr>
              <w:spacing w:beforeLines="50" w:before="120" w:afterLines="50" w:after="120"/>
              <w:jc w:val="both"/>
              <w:rPr>
                <w:sz w:val="22"/>
                <w:szCs w:val="18"/>
              </w:rPr>
            </w:pPr>
            <w:r>
              <w:rPr>
                <w:rFonts w:eastAsia="SimSun"/>
                <w:sz w:val="22"/>
                <w:szCs w:val="18"/>
              </w:rPr>
              <w:t>3. If real channel estimation is adopted, it would be better to align on the channel estimation method and interpolation method, e.g. LS channel estimation and linear interpolation.</w:t>
            </w:r>
          </w:p>
        </w:tc>
      </w:tr>
      <w:tr w:rsidR="001D7359" w14:paraId="594EA4E4" w14:textId="77777777" w:rsidTr="002D1D33">
        <w:tc>
          <w:tcPr>
            <w:tcW w:w="1413" w:type="dxa"/>
          </w:tcPr>
          <w:p w14:paraId="671526B6" w14:textId="77777777" w:rsidR="001D7359" w:rsidRDefault="001D7359" w:rsidP="002D1D33">
            <w:pPr>
              <w:spacing w:beforeLines="50" w:before="120" w:afterLines="50" w:after="120"/>
              <w:rPr>
                <w:rFonts w:eastAsia="SimSun"/>
                <w:sz w:val="22"/>
                <w:szCs w:val="18"/>
              </w:rPr>
            </w:pPr>
            <w:r>
              <w:rPr>
                <w:rFonts w:eastAsia="Malgun Gothic"/>
                <w:sz w:val="22"/>
                <w:szCs w:val="18"/>
                <w:lang w:eastAsia="ko-KR"/>
              </w:rPr>
              <w:t>LG</w:t>
            </w:r>
          </w:p>
        </w:tc>
        <w:tc>
          <w:tcPr>
            <w:tcW w:w="8561" w:type="dxa"/>
          </w:tcPr>
          <w:p w14:paraId="317B112C" w14:textId="77777777" w:rsidR="001D7359" w:rsidRDefault="001D7359" w:rsidP="002D1D33">
            <w:pPr>
              <w:spacing w:beforeLines="50" w:before="120" w:afterLines="50" w:after="120"/>
              <w:rPr>
                <w:rFonts w:eastAsia="SimSun"/>
                <w:sz w:val="22"/>
                <w:szCs w:val="18"/>
              </w:rPr>
            </w:pPr>
            <w:r>
              <w:rPr>
                <w:rFonts w:eastAsia="Malgun Gothic"/>
                <w:sz w:val="22"/>
                <w:szCs w:val="18"/>
                <w:lang w:eastAsia="ko-KR"/>
              </w:rPr>
              <w:t>PRACH repetition techniques should be discussed.</w:t>
            </w:r>
          </w:p>
        </w:tc>
      </w:tr>
      <w:tr w:rsidR="001D7359" w14:paraId="57D98E25" w14:textId="77777777" w:rsidTr="002D1D33">
        <w:tc>
          <w:tcPr>
            <w:tcW w:w="1413" w:type="dxa"/>
          </w:tcPr>
          <w:p w14:paraId="3918ABD9" w14:textId="77777777" w:rsidR="001D7359" w:rsidRDefault="001D7359" w:rsidP="002D1D33">
            <w:pPr>
              <w:spacing w:beforeLines="50" w:before="120" w:afterLines="50" w:after="120"/>
              <w:rPr>
                <w:rFonts w:eastAsia="Malgun Gothic"/>
                <w:sz w:val="22"/>
                <w:szCs w:val="18"/>
                <w:lang w:eastAsia="ko-KR"/>
              </w:rPr>
            </w:pPr>
            <w:r>
              <w:rPr>
                <w:sz w:val="22"/>
                <w:szCs w:val="18"/>
              </w:rPr>
              <w:t>NEC</w:t>
            </w:r>
          </w:p>
        </w:tc>
        <w:tc>
          <w:tcPr>
            <w:tcW w:w="8561" w:type="dxa"/>
          </w:tcPr>
          <w:p w14:paraId="028588B1" w14:textId="77777777" w:rsidR="001D7359" w:rsidRDefault="001D7359" w:rsidP="002D1D33">
            <w:pPr>
              <w:spacing w:beforeLines="50" w:before="120" w:afterLines="50" w:after="120"/>
              <w:rPr>
                <w:rFonts w:eastAsia="Malgun Gothic"/>
                <w:sz w:val="22"/>
                <w:szCs w:val="18"/>
                <w:lang w:eastAsia="ko-KR"/>
              </w:rPr>
            </w:pPr>
            <w:r>
              <w:rPr>
                <w:sz w:val="22"/>
                <w:szCs w:val="18"/>
              </w:rPr>
              <w:t xml:space="preserve">We need to study coexistence of VSAT UEs and commercial UEs in the same cell specifically with respect to radio resource efficiency for different channels (e.g. PRACH).  </w:t>
            </w:r>
          </w:p>
        </w:tc>
      </w:tr>
      <w:tr w:rsidR="001D7359" w14:paraId="234D04EC" w14:textId="77777777" w:rsidTr="002D1D33">
        <w:tc>
          <w:tcPr>
            <w:tcW w:w="1413" w:type="dxa"/>
          </w:tcPr>
          <w:p w14:paraId="502F02DA"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8561" w:type="dxa"/>
          </w:tcPr>
          <w:p w14:paraId="368D34C5" w14:textId="77777777" w:rsidR="001D7359" w:rsidRDefault="001D7359" w:rsidP="002D1D33">
            <w:pPr>
              <w:spacing w:beforeLines="50" w:before="120" w:afterLines="50" w:after="120"/>
              <w:rPr>
                <w:rFonts w:eastAsia="SimSun"/>
                <w:sz w:val="22"/>
                <w:szCs w:val="18"/>
              </w:rPr>
            </w:pPr>
            <w:r>
              <w:rPr>
                <w:rFonts w:eastAsia="SimSun"/>
                <w:sz w:val="22"/>
                <w:szCs w:val="18"/>
              </w:rPr>
              <w:t>Polarization enhancement should considered.</w:t>
            </w:r>
          </w:p>
          <w:p w14:paraId="622E3FA8" w14:textId="77777777" w:rsidR="001D7359" w:rsidRDefault="001D7359" w:rsidP="002D1D33">
            <w:pPr>
              <w:spacing w:beforeLines="50" w:before="120" w:afterLines="50" w:after="120"/>
              <w:rPr>
                <w:rFonts w:eastAsia="SimSun"/>
                <w:sz w:val="22"/>
                <w:szCs w:val="18"/>
              </w:rPr>
            </w:pPr>
            <w:r>
              <w:rPr>
                <w:rFonts w:eastAsia="SimSun"/>
                <w:sz w:val="22"/>
                <w:szCs w:val="18"/>
              </w:rPr>
              <w:t>Larger UE transmission power should be considered.</w:t>
            </w:r>
          </w:p>
        </w:tc>
      </w:tr>
      <w:tr w:rsidR="001D7359" w14:paraId="7ACE1E27" w14:textId="77777777" w:rsidTr="002D1D33">
        <w:tc>
          <w:tcPr>
            <w:tcW w:w="1413" w:type="dxa"/>
          </w:tcPr>
          <w:p w14:paraId="5CC292FF"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8561" w:type="dxa"/>
          </w:tcPr>
          <w:p w14:paraId="2F8E227F" w14:textId="77777777" w:rsidR="001D7359" w:rsidRDefault="001D7359" w:rsidP="002D1D33">
            <w:pPr>
              <w:spacing w:beforeLines="50" w:before="120" w:afterLines="50" w:after="120"/>
              <w:rPr>
                <w:rFonts w:eastAsia="SimSun"/>
                <w:sz w:val="22"/>
                <w:szCs w:val="18"/>
              </w:rPr>
            </w:pPr>
            <w:r>
              <w:rPr>
                <w:rFonts w:eastAsia="Malgun Gothic"/>
                <w:sz w:val="22"/>
                <w:szCs w:val="18"/>
                <w:lang w:eastAsia="ko-KR"/>
              </w:rPr>
              <w:t>PRACH repetition techniques</w:t>
            </w:r>
            <w:r>
              <w:rPr>
                <w:rFonts w:eastAsia="SimSun"/>
                <w:sz w:val="22"/>
                <w:szCs w:val="18"/>
              </w:rPr>
              <w:t xml:space="preserve"> should</w:t>
            </w:r>
            <w:r>
              <w:rPr>
                <w:rFonts w:eastAsia="Malgun Gothic"/>
                <w:sz w:val="22"/>
                <w:szCs w:val="18"/>
                <w:lang w:eastAsia="ko-KR"/>
              </w:rPr>
              <w:t xml:space="preserve"> be discussed.</w:t>
            </w:r>
          </w:p>
        </w:tc>
      </w:tr>
      <w:tr w:rsidR="001D7359" w14:paraId="617906C8" w14:textId="77777777" w:rsidTr="002D1D33">
        <w:tc>
          <w:tcPr>
            <w:tcW w:w="1413" w:type="dxa"/>
          </w:tcPr>
          <w:p w14:paraId="5067AAF7"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8561" w:type="dxa"/>
          </w:tcPr>
          <w:p w14:paraId="341695AE" w14:textId="77777777" w:rsidR="001D7359" w:rsidRDefault="001D7359" w:rsidP="002D1D33">
            <w:pPr>
              <w:spacing w:beforeLines="50" w:before="120" w:afterLines="50" w:after="120"/>
              <w:rPr>
                <w:rFonts w:eastAsia="Malgun Gothic"/>
                <w:sz w:val="22"/>
                <w:szCs w:val="18"/>
                <w:lang w:eastAsia="ko-KR"/>
              </w:rPr>
            </w:pPr>
            <w:r>
              <w:rPr>
                <w:rFonts w:eastAsia="SimSun"/>
                <w:sz w:val="22"/>
                <w:szCs w:val="18"/>
              </w:rPr>
              <w:t>Diversity techniques should be discussed</w:t>
            </w:r>
          </w:p>
        </w:tc>
      </w:tr>
      <w:tr w:rsidR="001D7359" w14:paraId="41514630" w14:textId="77777777" w:rsidTr="002D1D33">
        <w:tc>
          <w:tcPr>
            <w:tcW w:w="1413" w:type="dxa"/>
          </w:tcPr>
          <w:p w14:paraId="7B0606F0"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Ligado</w:t>
            </w:r>
            <w:proofErr w:type="spellEnd"/>
          </w:p>
        </w:tc>
        <w:tc>
          <w:tcPr>
            <w:tcW w:w="8561" w:type="dxa"/>
          </w:tcPr>
          <w:p w14:paraId="31450EB0"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Diversity techniques should be discussed, especially in the UL due to link margin constraints.</w:t>
            </w:r>
          </w:p>
        </w:tc>
      </w:tr>
      <w:tr w:rsidR="001D7359" w14:paraId="11F42889" w14:textId="77777777" w:rsidTr="002D1D33">
        <w:tc>
          <w:tcPr>
            <w:tcW w:w="1413" w:type="dxa"/>
          </w:tcPr>
          <w:p w14:paraId="65FE6784"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8561" w:type="dxa"/>
          </w:tcPr>
          <w:p w14:paraId="6BD6291D"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Polarization and diversity techniques should be considered.</w:t>
            </w:r>
          </w:p>
        </w:tc>
      </w:tr>
      <w:tr w:rsidR="001D7359" w14:paraId="19986EE9" w14:textId="77777777" w:rsidTr="002D1D33">
        <w:tc>
          <w:tcPr>
            <w:tcW w:w="1413" w:type="dxa"/>
          </w:tcPr>
          <w:p w14:paraId="5EC3D1EE" w14:textId="77777777" w:rsidR="001D7359" w:rsidRDefault="001D7359" w:rsidP="002D1D33">
            <w:pPr>
              <w:spacing w:beforeLines="50" w:before="120" w:afterLines="50" w:after="120"/>
              <w:rPr>
                <w:rFonts w:eastAsia="SimSun"/>
                <w:sz w:val="22"/>
                <w:szCs w:val="18"/>
              </w:rPr>
            </w:pPr>
            <w:r>
              <w:rPr>
                <w:rFonts w:eastAsia="SimSun"/>
                <w:sz w:val="22"/>
                <w:szCs w:val="18"/>
              </w:rPr>
              <w:t>Lockheed</w:t>
            </w:r>
          </w:p>
        </w:tc>
        <w:tc>
          <w:tcPr>
            <w:tcW w:w="8561" w:type="dxa"/>
          </w:tcPr>
          <w:p w14:paraId="19598037"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Polarization and 2x2 precoding should be considered. </w:t>
            </w:r>
          </w:p>
        </w:tc>
      </w:tr>
      <w:tr w:rsidR="001D7359" w14:paraId="7E1733FD" w14:textId="77777777" w:rsidTr="002D1D33">
        <w:tc>
          <w:tcPr>
            <w:tcW w:w="1413" w:type="dxa"/>
          </w:tcPr>
          <w:p w14:paraId="07E3AB94" w14:textId="77777777" w:rsidR="001D7359" w:rsidRDefault="001D7359" w:rsidP="002D1D33">
            <w:pPr>
              <w:spacing w:beforeLines="50" w:before="120" w:afterLines="50" w:after="120"/>
              <w:rPr>
                <w:rFonts w:eastAsia="SimSun"/>
                <w:sz w:val="22"/>
                <w:szCs w:val="18"/>
              </w:rPr>
            </w:pPr>
            <w:r>
              <w:rPr>
                <w:rFonts w:eastAsia="SimSun"/>
                <w:sz w:val="22"/>
                <w:szCs w:val="18"/>
              </w:rPr>
              <w:t>Hughes/EchoStar</w:t>
            </w:r>
          </w:p>
        </w:tc>
        <w:tc>
          <w:tcPr>
            <w:tcW w:w="8561" w:type="dxa"/>
          </w:tcPr>
          <w:p w14:paraId="4439F274"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RAN1 should strongly consider MEO analysis to ensure the completion of all orbits for NGSO deployment.</w:t>
            </w:r>
          </w:p>
        </w:tc>
      </w:tr>
      <w:tr w:rsidR="001D7359" w14:paraId="5CEF874A" w14:textId="77777777" w:rsidTr="002D1D33">
        <w:tc>
          <w:tcPr>
            <w:tcW w:w="1413" w:type="dxa"/>
          </w:tcPr>
          <w:p w14:paraId="5B3267AC" w14:textId="77777777" w:rsidR="001D7359" w:rsidRDefault="001D7359" w:rsidP="002D1D33">
            <w:pPr>
              <w:spacing w:beforeLines="50" w:before="120" w:afterLines="50" w:after="120"/>
              <w:rPr>
                <w:rFonts w:eastAsia="SimSun"/>
                <w:sz w:val="22"/>
                <w:szCs w:val="18"/>
              </w:rPr>
            </w:pPr>
            <w:r>
              <w:rPr>
                <w:rFonts w:eastAsia="SimSun"/>
                <w:sz w:val="22"/>
                <w:szCs w:val="18"/>
              </w:rPr>
              <w:t>QC</w:t>
            </w:r>
          </w:p>
        </w:tc>
        <w:tc>
          <w:tcPr>
            <w:tcW w:w="8561" w:type="dxa"/>
          </w:tcPr>
          <w:p w14:paraId="37C00794" w14:textId="77777777" w:rsidR="001D7359" w:rsidRDefault="001D7359" w:rsidP="002D1D33">
            <w:pPr>
              <w:spacing w:beforeLines="50" w:before="120" w:afterLines="50" w:after="120"/>
              <w:rPr>
                <w:rFonts w:eastAsia="Malgun Gothic"/>
                <w:sz w:val="22"/>
                <w:szCs w:val="18"/>
                <w:lang w:eastAsia="ko-KR"/>
              </w:rPr>
            </w:pPr>
            <w:r>
              <w:rPr>
                <w:rFonts w:eastAsia="SimSun"/>
                <w:sz w:val="22"/>
                <w:szCs w:val="18"/>
              </w:rPr>
              <w:t>Diversity techniques should be discussed</w:t>
            </w:r>
          </w:p>
        </w:tc>
      </w:tr>
    </w:tbl>
    <w:p w14:paraId="6C26098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A47A21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921E228"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1</w:t>
      </w:r>
      <w:r>
        <w:rPr>
          <w:rFonts w:ascii="Arial" w:eastAsia="ＭＳ ゴシック" w:hAnsi="Arial" w:cs="Times New Roman"/>
          <w:b/>
          <w:szCs w:val="20"/>
          <w:vertAlign w:val="superscript"/>
          <w:lang w:val="en-US" w:eastAsia="ja-JP"/>
        </w:rPr>
        <w:t>st</w:t>
      </w:r>
      <w:r>
        <w:rPr>
          <w:rFonts w:ascii="Arial" w:eastAsia="ＭＳ ゴシック" w:hAnsi="Arial" w:cs="Times New Roman"/>
          <w:b/>
          <w:szCs w:val="20"/>
          <w:lang w:val="en-US" w:eastAsia="ja-JP"/>
        </w:rPr>
        <w:t xml:space="preserve"> round</w:t>
      </w:r>
    </w:p>
    <w:p w14:paraId="23EE134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I</w:t>
      </w:r>
      <w:r>
        <w:rPr>
          <w:rFonts w:ascii="Times New Roman" w:eastAsia="ＭＳ ゴシック" w:hAnsi="Times New Roman" w:cs="Times New Roman"/>
          <w:sz w:val="22"/>
          <w:szCs w:val="18"/>
          <w:lang w:val="en-US" w:eastAsia="ja-JP"/>
        </w:rPr>
        <w:t>t seems that inputs for both coverage evaluation and enhancement techniques are mixed. The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question would be not appropriate; Let me ask again with the modified question text below.</w:t>
      </w:r>
    </w:p>
    <w:p w14:paraId="7F65DF8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23E5236"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hint="eastAsia"/>
          <w:b/>
          <w:szCs w:val="20"/>
          <w:lang w:val="en-US" w:eastAsia="ja-JP"/>
        </w:rPr>
        <w:t>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2BE48C67"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Please input </w:t>
      </w:r>
      <w:r>
        <w:rPr>
          <w:rFonts w:ascii="Times New Roman" w:eastAsia="ＭＳ ゴシック" w:hAnsi="Times New Roman" w:cs="Times New Roman"/>
          <w:sz w:val="22"/>
          <w:szCs w:val="18"/>
          <w:u w:val="single"/>
          <w:lang w:val="en-US" w:eastAsia="ja-JP"/>
        </w:rPr>
        <w:t>only if</w:t>
      </w:r>
      <w:r>
        <w:rPr>
          <w:rFonts w:ascii="Times New Roman" w:eastAsia="ＭＳ ゴシック" w:hAnsi="Times New Roman" w:cs="Times New Roman"/>
          <w:sz w:val="22"/>
          <w:szCs w:val="18"/>
          <w:lang w:val="en-US" w:eastAsia="ja-JP"/>
        </w:rPr>
        <w:t xml:space="preserve"> you think other aspect for </w:t>
      </w:r>
      <w:r>
        <w:rPr>
          <w:rFonts w:ascii="Times New Roman" w:eastAsia="ＭＳ ゴシック" w:hAnsi="Times New Roman" w:cs="Times New Roman"/>
          <w:color w:val="FF0000"/>
          <w:sz w:val="22"/>
          <w:szCs w:val="18"/>
          <w:lang w:val="en-US" w:eastAsia="ja-JP"/>
        </w:rPr>
        <w:t>study of coverage evaluation by the next meeting</w:t>
      </w:r>
      <w:r>
        <w:rPr>
          <w:rFonts w:ascii="Times New Roman" w:eastAsia="ＭＳ ゴシック" w:hAnsi="Times New Roman" w:cs="Times New Roman"/>
          <w:sz w:val="22"/>
          <w:szCs w:val="18"/>
          <w:lang w:val="en-US" w:eastAsia="ja-JP"/>
        </w:rPr>
        <w:t xml:space="preserve"> should be discussed. </w:t>
      </w:r>
      <w:r>
        <w:rPr>
          <w:rFonts w:ascii="Times New Roman" w:eastAsia="ＭＳ ゴシック" w:hAnsi="Times New Roman" w:cs="Times New Roman"/>
          <w:color w:val="FF0000"/>
          <w:sz w:val="22"/>
          <w:szCs w:val="18"/>
          <w:lang w:val="en-US" w:eastAsia="ja-JP"/>
        </w:rPr>
        <w:t>That is, please avoid comment on enhancement mechanism perspective.</w:t>
      </w:r>
      <w:r>
        <w:rPr>
          <w:rFonts w:ascii="Times New Roman" w:eastAsia="ＭＳ ゴシック" w:hAnsi="Times New Roman" w:cs="Times New Roman"/>
          <w:sz w:val="22"/>
          <w:szCs w:val="18"/>
          <w:lang w:val="en-US" w:eastAsia="ja-JP"/>
        </w:rPr>
        <w:t xml:space="preserve"> Note that further question / proposal will be prepared corresponding to texts with </w:t>
      </w:r>
      <w:r>
        <w:rPr>
          <w:rFonts w:ascii="Times New Roman" w:eastAsia="ＭＳ ゴシック" w:hAnsi="Times New Roman" w:cs="Times New Roman"/>
          <w:color w:val="3333FF"/>
          <w:sz w:val="22"/>
          <w:szCs w:val="18"/>
          <w:lang w:val="en-US" w:eastAsia="ja-JP"/>
        </w:rPr>
        <w:t>bule color</w:t>
      </w:r>
      <w:r>
        <w:rPr>
          <w:rFonts w:ascii="Times New Roman" w:eastAsia="ＭＳ ゴシック" w:hAnsi="Times New Roman" w:cs="Times New Roman"/>
          <w:sz w:val="22"/>
          <w:szCs w:val="18"/>
          <w:lang w:val="en-US" w:eastAsia="ja-JP"/>
        </w:rPr>
        <w:t xml:space="preserve"> above.</w:t>
      </w:r>
    </w:p>
    <w:tbl>
      <w:tblPr>
        <w:tblStyle w:val="34"/>
        <w:tblW w:w="9974" w:type="dxa"/>
        <w:tblLayout w:type="fixed"/>
        <w:tblLook w:val="04A0" w:firstRow="1" w:lastRow="0" w:firstColumn="1" w:lastColumn="0" w:noHBand="0" w:noVBand="1"/>
      </w:tblPr>
      <w:tblGrid>
        <w:gridCol w:w="1413"/>
        <w:gridCol w:w="8561"/>
      </w:tblGrid>
      <w:tr w:rsidR="001D7359" w14:paraId="4DC505D8" w14:textId="77777777" w:rsidTr="002D1D33">
        <w:tc>
          <w:tcPr>
            <w:tcW w:w="1413" w:type="dxa"/>
            <w:shd w:val="clear" w:color="auto" w:fill="E7E6E6"/>
          </w:tcPr>
          <w:p w14:paraId="79EB1A64" w14:textId="77777777" w:rsidR="001D7359" w:rsidRDefault="001D7359" w:rsidP="002D1D33">
            <w:pPr>
              <w:spacing w:beforeLines="50" w:before="120" w:afterLines="50" w:after="120"/>
              <w:rPr>
                <w:sz w:val="22"/>
                <w:szCs w:val="18"/>
              </w:rPr>
            </w:pPr>
            <w:r>
              <w:rPr>
                <w:sz w:val="22"/>
                <w:szCs w:val="18"/>
              </w:rPr>
              <w:t>Company</w:t>
            </w:r>
          </w:p>
        </w:tc>
        <w:tc>
          <w:tcPr>
            <w:tcW w:w="8561" w:type="dxa"/>
            <w:shd w:val="clear" w:color="auto" w:fill="E7E6E6"/>
          </w:tcPr>
          <w:p w14:paraId="4B607067" w14:textId="77777777" w:rsidR="001D7359" w:rsidRDefault="001D7359" w:rsidP="002D1D33">
            <w:pPr>
              <w:spacing w:beforeLines="50" w:before="120" w:afterLines="50" w:after="120"/>
              <w:rPr>
                <w:sz w:val="22"/>
                <w:szCs w:val="18"/>
              </w:rPr>
            </w:pPr>
            <w:r>
              <w:rPr>
                <w:sz w:val="22"/>
                <w:szCs w:val="18"/>
              </w:rPr>
              <w:t>Comment</w:t>
            </w:r>
          </w:p>
        </w:tc>
      </w:tr>
      <w:tr w:rsidR="001D7359" w14:paraId="713C4BF4" w14:textId="77777777" w:rsidTr="002D1D33">
        <w:tc>
          <w:tcPr>
            <w:tcW w:w="1413" w:type="dxa"/>
          </w:tcPr>
          <w:p w14:paraId="1A7E14ED" w14:textId="77777777" w:rsidR="001D7359" w:rsidRPr="00CB753A" w:rsidRDefault="001D7359" w:rsidP="002D1D33">
            <w:pPr>
              <w:spacing w:beforeLines="50" w:before="120" w:afterLines="50" w:after="120"/>
              <w:rPr>
                <w:sz w:val="22"/>
                <w:szCs w:val="18"/>
              </w:rPr>
            </w:pPr>
            <w:r w:rsidRPr="00CB753A">
              <w:rPr>
                <w:sz w:val="22"/>
                <w:szCs w:val="18"/>
              </w:rPr>
              <w:t>MediaTek</w:t>
            </w:r>
          </w:p>
        </w:tc>
        <w:tc>
          <w:tcPr>
            <w:tcW w:w="8561" w:type="dxa"/>
          </w:tcPr>
          <w:p w14:paraId="71F57953" w14:textId="77777777" w:rsidR="001D7359" w:rsidRPr="00CB753A" w:rsidRDefault="001D7359" w:rsidP="002D1D33">
            <w:pPr>
              <w:spacing w:beforeLines="50" w:before="120" w:afterLines="50" w:after="120"/>
              <w:rPr>
                <w:sz w:val="22"/>
                <w:szCs w:val="18"/>
              </w:rPr>
            </w:pPr>
            <w:r w:rsidRPr="00CB753A">
              <w:rPr>
                <w:sz w:val="22"/>
                <w:szCs w:val="18"/>
              </w:rPr>
              <w:t>Diversity techniques should be prioritized as shown to provide significant gains by several companies. This topic is also relevant to Topic#5</w:t>
            </w:r>
          </w:p>
        </w:tc>
      </w:tr>
      <w:tr w:rsidR="001D7359" w14:paraId="2B7FF983" w14:textId="77777777" w:rsidTr="002D1D33">
        <w:tc>
          <w:tcPr>
            <w:tcW w:w="1413" w:type="dxa"/>
          </w:tcPr>
          <w:p w14:paraId="313AB193" w14:textId="77777777" w:rsidR="001D7359" w:rsidRPr="00CB753A" w:rsidRDefault="001D7359" w:rsidP="002D1D33">
            <w:pPr>
              <w:spacing w:beforeLines="50" w:before="120" w:afterLines="50" w:after="120"/>
              <w:rPr>
                <w:rFonts w:eastAsia="SimSun"/>
                <w:sz w:val="22"/>
                <w:szCs w:val="18"/>
              </w:rPr>
            </w:pPr>
            <w:r w:rsidRPr="00CB753A">
              <w:rPr>
                <w:rFonts w:eastAsia="SimSun"/>
                <w:sz w:val="22"/>
                <w:szCs w:val="18"/>
              </w:rPr>
              <w:t>Lockheed</w:t>
            </w:r>
          </w:p>
        </w:tc>
        <w:tc>
          <w:tcPr>
            <w:tcW w:w="8561" w:type="dxa"/>
          </w:tcPr>
          <w:p w14:paraId="33BB1777" w14:textId="77777777" w:rsidR="001D7359" w:rsidRPr="00CB753A" w:rsidRDefault="001D7359" w:rsidP="002D1D33">
            <w:pPr>
              <w:spacing w:beforeLines="50" w:before="120" w:afterLines="50" w:after="120"/>
              <w:rPr>
                <w:rFonts w:eastAsia="SimSun"/>
                <w:sz w:val="22"/>
                <w:szCs w:val="18"/>
              </w:rPr>
            </w:pPr>
            <w:r w:rsidRPr="00CB753A">
              <w:rPr>
                <w:rFonts w:eastAsia="SimSun"/>
                <w:sz w:val="22"/>
                <w:szCs w:val="18"/>
              </w:rPr>
              <w:t xml:space="preserve">Agree with </w:t>
            </w:r>
            <w:proofErr w:type="spellStart"/>
            <w:r w:rsidRPr="00CB753A">
              <w:rPr>
                <w:rFonts w:eastAsia="SimSun"/>
                <w:sz w:val="22"/>
                <w:szCs w:val="18"/>
              </w:rPr>
              <w:t>Mediatek</w:t>
            </w:r>
            <w:proofErr w:type="spellEnd"/>
            <w:r w:rsidRPr="00CB753A">
              <w:rPr>
                <w:rFonts w:eastAsia="SimSun"/>
                <w:sz w:val="22"/>
                <w:szCs w:val="18"/>
              </w:rPr>
              <w:t xml:space="preserve">, diversity techniques should be prioritized. </w:t>
            </w:r>
          </w:p>
        </w:tc>
      </w:tr>
      <w:tr w:rsidR="001D7359" w14:paraId="03804125" w14:textId="77777777" w:rsidTr="002D1D33">
        <w:tc>
          <w:tcPr>
            <w:tcW w:w="1413" w:type="dxa"/>
          </w:tcPr>
          <w:p w14:paraId="6793E2CA" w14:textId="77777777" w:rsidR="001D7359" w:rsidRPr="00CB753A" w:rsidRDefault="001D7359" w:rsidP="002D1D33">
            <w:pPr>
              <w:spacing w:beforeLines="50" w:before="120" w:afterLines="50" w:after="120"/>
              <w:rPr>
                <w:rFonts w:eastAsia="DengXian"/>
                <w:sz w:val="22"/>
                <w:szCs w:val="18"/>
              </w:rPr>
            </w:pPr>
            <w:r w:rsidRPr="00CB753A">
              <w:rPr>
                <w:rFonts w:eastAsia="DengXian" w:hint="eastAsia"/>
                <w:sz w:val="22"/>
                <w:szCs w:val="18"/>
              </w:rPr>
              <w:t>L</w:t>
            </w:r>
            <w:r w:rsidRPr="00CB753A">
              <w:rPr>
                <w:rFonts w:eastAsia="DengXian"/>
                <w:sz w:val="22"/>
                <w:szCs w:val="18"/>
              </w:rPr>
              <w:t>enovo</w:t>
            </w:r>
          </w:p>
        </w:tc>
        <w:tc>
          <w:tcPr>
            <w:tcW w:w="8561" w:type="dxa"/>
          </w:tcPr>
          <w:p w14:paraId="2F70552C" w14:textId="77777777" w:rsidR="001D7359" w:rsidRPr="00CB753A" w:rsidRDefault="001D7359" w:rsidP="002D1D33">
            <w:pPr>
              <w:spacing w:beforeLines="50" w:before="120" w:afterLines="50" w:after="120"/>
              <w:rPr>
                <w:rFonts w:eastAsia="DengXian"/>
                <w:sz w:val="22"/>
                <w:szCs w:val="18"/>
              </w:rPr>
            </w:pPr>
            <w:r w:rsidRPr="00CB753A">
              <w:rPr>
                <w:rFonts w:eastAsia="DengXian" w:hint="eastAsia"/>
                <w:sz w:val="22"/>
                <w:szCs w:val="18"/>
              </w:rPr>
              <w:t>A</w:t>
            </w:r>
            <w:r w:rsidRPr="00CB753A">
              <w:rPr>
                <w:rFonts w:eastAsia="DengXian"/>
                <w:sz w:val="22"/>
                <w:szCs w:val="18"/>
              </w:rPr>
              <w:t>gree with MTK.</w:t>
            </w:r>
          </w:p>
        </w:tc>
      </w:tr>
      <w:tr w:rsidR="001D7359" w14:paraId="45F2C1DE" w14:textId="77777777" w:rsidTr="002D1D33">
        <w:tc>
          <w:tcPr>
            <w:tcW w:w="1413" w:type="dxa"/>
          </w:tcPr>
          <w:p w14:paraId="6A4FD8D8" w14:textId="77777777" w:rsidR="001D7359" w:rsidRPr="00CB753A" w:rsidRDefault="001D7359" w:rsidP="002D1D33">
            <w:pPr>
              <w:spacing w:beforeLines="50" w:before="120" w:afterLines="50" w:after="120"/>
              <w:rPr>
                <w:sz w:val="22"/>
                <w:szCs w:val="18"/>
              </w:rPr>
            </w:pPr>
            <w:r w:rsidRPr="00CB753A">
              <w:rPr>
                <w:rFonts w:eastAsia="游明朝" w:hint="eastAsia"/>
                <w:sz w:val="22"/>
                <w:szCs w:val="18"/>
              </w:rPr>
              <w:t>P</w:t>
            </w:r>
            <w:r w:rsidRPr="00CB753A">
              <w:rPr>
                <w:rFonts w:eastAsia="游明朝"/>
                <w:sz w:val="22"/>
                <w:szCs w:val="18"/>
              </w:rPr>
              <w:t>anasonic</w:t>
            </w:r>
          </w:p>
        </w:tc>
        <w:tc>
          <w:tcPr>
            <w:tcW w:w="8561" w:type="dxa"/>
          </w:tcPr>
          <w:p w14:paraId="143EBD59" w14:textId="77777777" w:rsidR="001D7359" w:rsidRPr="00CB753A" w:rsidRDefault="001D7359" w:rsidP="002D1D33">
            <w:pPr>
              <w:spacing w:beforeLines="50" w:before="120" w:afterLines="50" w:after="120"/>
              <w:rPr>
                <w:sz w:val="22"/>
                <w:szCs w:val="18"/>
              </w:rPr>
            </w:pPr>
            <w:r w:rsidRPr="00CB753A">
              <w:rPr>
                <w:rFonts w:eastAsia="游明朝" w:hint="eastAsia"/>
                <w:sz w:val="22"/>
                <w:szCs w:val="18"/>
              </w:rPr>
              <w:t>I</w:t>
            </w:r>
            <w:r w:rsidRPr="00CB753A">
              <w:rPr>
                <w:rFonts w:eastAsia="游明朝"/>
                <w:sz w:val="22"/>
                <w:szCs w:val="18"/>
              </w:rPr>
              <w:t xml:space="preserve">t would be good to align the channel model (NTN TDL-C, D </w:t>
            </w:r>
            <w:proofErr w:type="spellStart"/>
            <w:r w:rsidRPr="00CB753A">
              <w:rPr>
                <w:rFonts w:eastAsia="游明朝"/>
                <w:sz w:val="22"/>
                <w:szCs w:val="18"/>
              </w:rPr>
              <w:t>etc</w:t>
            </w:r>
            <w:proofErr w:type="spellEnd"/>
            <w:r w:rsidRPr="00CB753A">
              <w:rPr>
                <w:rFonts w:eastAsia="游明朝"/>
                <w:sz w:val="22"/>
                <w:szCs w:val="18"/>
              </w:rPr>
              <w:t xml:space="preserve">). NTN TDL-D (LOS) can be a good candidate. </w:t>
            </w:r>
          </w:p>
        </w:tc>
      </w:tr>
      <w:tr w:rsidR="001D7359" w14:paraId="7B246A65" w14:textId="77777777" w:rsidTr="002D1D33">
        <w:tc>
          <w:tcPr>
            <w:tcW w:w="1413" w:type="dxa"/>
          </w:tcPr>
          <w:p w14:paraId="0D0446E1" w14:textId="77777777" w:rsidR="001D7359" w:rsidRPr="00CB753A" w:rsidRDefault="001D7359" w:rsidP="002D1D33">
            <w:pPr>
              <w:spacing w:beforeLines="50" w:before="120" w:afterLines="50" w:after="120"/>
              <w:rPr>
                <w:rFonts w:eastAsia="游明朝"/>
                <w:sz w:val="22"/>
                <w:szCs w:val="18"/>
              </w:rPr>
            </w:pPr>
            <w:r w:rsidRPr="00CB753A">
              <w:rPr>
                <w:rFonts w:eastAsia="Malgun Gothic"/>
                <w:sz w:val="22"/>
                <w:szCs w:val="18"/>
                <w:lang w:eastAsia="ko-KR"/>
              </w:rPr>
              <w:t>LG</w:t>
            </w:r>
          </w:p>
        </w:tc>
        <w:tc>
          <w:tcPr>
            <w:tcW w:w="8561" w:type="dxa"/>
          </w:tcPr>
          <w:p w14:paraId="781FE86C" w14:textId="77777777" w:rsidR="001D7359" w:rsidRPr="00CB753A" w:rsidRDefault="001D7359" w:rsidP="002D1D33">
            <w:pPr>
              <w:spacing w:beforeLines="50" w:before="120" w:afterLines="50" w:after="120"/>
              <w:rPr>
                <w:rFonts w:eastAsia="游明朝"/>
                <w:sz w:val="22"/>
                <w:szCs w:val="18"/>
              </w:rPr>
            </w:pPr>
            <w:r w:rsidRPr="00CB753A">
              <w:rPr>
                <w:rFonts w:eastAsia="Malgun Gothic"/>
                <w:sz w:val="22"/>
                <w:szCs w:val="18"/>
                <w:lang w:eastAsia="ko-KR"/>
              </w:rPr>
              <w:t>PRACH repetition techniques should be discussed.</w:t>
            </w:r>
          </w:p>
        </w:tc>
      </w:tr>
      <w:tr w:rsidR="001D7359" w14:paraId="4E3D71E6" w14:textId="77777777" w:rsidTr="002D1D33">
        <w:tc>
          <w:tcPr>
            <w:tcW w:w="1413" w:type="dxa"/>
          </w:tcPr>
          <w:p w14:paraId="3F12ABF0" w14:textId="77777777" w:rsidR="001D7359" w:rsidRPr="00CB753A" w:rsidRDefault="001D7359" w:rsidP="002D1D33">
            <w:pPr>
              <w:spacing w:beforeLines="50" w:before="120" w:afterLines="50" w:after="120"/>
              <w:rPr>
                <w:rFonts w:eastAsia="Malgun Gothic"/>
                <w:sz w:val="22"/>
                <w:szCs w:val="18"/>
                <w:lang w:eastAsia="ko-KR"/>
              </w:rPr>
            </w:pPr>
            <w:r w:rsidRPr="00CB753A">
              <w:rPr>
                <w:rFonts w:eastAsia="Malgun Gothic"/>
                <w:sz w:val="22"/>
                <w:szCs w:val="18"/>
                <w:lang w:eastAsia="ko-KR"/>
              </w:rPr>
              <w:t>Thales</w:t>
            </w:r>
          </w:p>
        </w:tc>
        <w:tc>
          <w:tcPr>
            <w:tcW w:w="8561" w:type="dxa"/>
          </w:tcPr>
          <w:p w14:paraId="4A5AEAC8" w14:textId="77777777" w:rsidR="001D7359" w:rsidRPr="00CB753A" w:rsidRDefault="001D7359" w:rsidP="002D1D33">
            <w:pPr>
              <w:spacing w:beforeLines="50" w:before="120" w:afterLines="50" w:after="120"/>
              <w:rPr>
                <w:rFonts w:eastAsia="Malgun Gothic"/>
                <w:sz w:val="22"/>
                <w:szCs w:val="18"/>
                <w:lang w:eastAsia="ko-KR"/>
              </w:rPr>
            </w:pPr>
            <w:r w:rsidRPr="00CB753A">
              <w:rPr>
                <w:rFonts w:eastAsia="Malgun Gothic"/>
                <w:sz w:val="22"/>
                <w:szCs w:val="18"/>
                <w:lang w:eastAsia="ko-KR"/>
              </w:rPr>
              <w:t>Performance enhancement for feedback-disabled-HARQ process.</w:t>
            </w:r>
          </w:p>
          <w:p w14:paraId="1CEDD745" w14:textId="77777777" w:rsidR="001D7359" w:rsidRPr="00CB753A" w:rsidRDefault="001D7359" w:rsidP="002D1D33">
            <w:pPr>
              <w:spacing w:beforeLines="50" w:before="120" w:afterLines="50" w:after="120"/>
              <w:rPr>
                <w:rFonts w:eastAsia="Malgun Gothic"/>
                <w:sz w:val="22"/>
                <w:szCs w:val="18"/>
                <w:lang w:eastAsia="ko-KR"/>
              </w:rPr>
            </w:pPr>
            <w:r w:rsidRPr="00CB753A">
              <w:rPr>
                <w:rFonts w:eastAsia="Malgun Gothic"/>
                <w:sz w:val="22"/>
                <w:szCs w:val="18"/>
                <w:lang w:eastAsia="ko-KR"/>
              </w:rPr>
              <w:t xml:space="preserve">Support of larger aggregation factor is considered to be beneficial for NTN also for PDSCH. To our understanding the </w:t>
            </w:r>
            <w:r w:rsidRPr="00CB753A">
              <w:rPr>
                <w:rFonts w:eastAsia="PMingLiU"/>
              </w:rPr>
              <w:t xml:space="preserve">[X] in the </w:t>
            </w:r>
            <w:r w:rsidRPr="00CB753A">
              <w:rPr>
                <w:rFonts w:eastAsia="Malgun Gothic"/>
                <w:sz w:val="22"/>
                <w:szCs w:val="18"/>
                <w:lang w:eastAsia="ko-KR"/>
              </w:rPr>
              <w:t>Meeting #106-e agreement copied below it is still</w:t>
            </w:r>
            <w:r w:rsidRPr="00CB753A">
              <w:rPr>
                <w:rFonts w:eastAsia="PMingLiU"/>
              </w:rPr>
              <w:t xml:space="preserve"> </w:t>
            </w:r>
            <w:r w:rsidRPr="00CB753A">
              <w:rPr>
                <w:rFonts w:eastAsia="Malgun Gothic"/>
                <w:sz w:val="22"/>
                <w:szCs w:val="18"/>
                <w:lang w:eastAsia="ko-KR"/>
              </w:rPr>
              <w:t xml:space="preserve"> FFS.   Also it is FFS whether different configurations are considered for the transmission via feedback-enabled or feedback-disabled-HARQ process </w:t>
            </w:r>
          </w:p>
          <w:p w14:paraId="6B683905" w14:textId="77777777" w:rsidR="001D7359" w:rsidRPr="00CB753A" w:rsidRDefault="001D7359" w:rsidP="002D1D33">
            <w:pPr>
              <w:spacing w:beforeLines="50" w:before="120" w:afterLines="50" w:after="120"/>
              <w:rPr>
                <w:rFonts w:eastAsia="Malgun Gothic"/>
                <w:sz w:val="22"/>
                <w:szCs w:val="18"/>
                <w:lang w:eastAsia="ko-KR"/>
              </w:rPr>
            </w:pPr>
            <w:r w:rsidRPr="00CB753A">
              <w:rPr>
                <w:rFonts w:eastAsia="Malgun Gothic"/>
                <w:sz w:val="22"/>
                <w:szCs w:val="18"/>
                <w:lang w:eastAsia="ko-KR"/>
              </w:rPr>
              <w:t xml:space="preserve">RAN1#106-e </w:t>
            </w:r>
            <w:r w:rsidRPr="00CB753A">
              <w:rPr>
                <w:rFonts w:eastAsia="Malgun Gothic"/>
                <w:b/>
                <w:sz w:val="22"/>
                <w:szCs w:val="18"/>
                <w:lang w:eastAsia="ko-KR"/>
              </w:rPr>
              <w:t xml:space="preserve">Agreement: </w:t>
            </w:r>
          </w:p>
          <w:p w14:paraId="1860758C" w14:textId="77777777" w:rsidR="001D7359" w:rsidRPr="00CB753A" w:rsidRDefault="001D7359" w:rsidP="002D1D33">
            <w:pPr>
              <w:rPr>
                <w:rFonts w:eastAsia="Malgun Gothic"/>
                <w:sz w:val="22"/>
                <w:szCs w:val="18"/>
                <w:lang w:eastAsia="ko-KR"/>
              </w:rPr>
            </w:pPr>
            <w:r w:rsidRPr="00CB753A">
              <w:rPr>
                <w:rFonts w:eastAsia="Malgun Gothic"/>
                <w:sz w:val="22"/>
                <w:szCs w:val="18"/>
                <w:lang w:eastAsia="ko-KR"/>
              </w:rPr>
              <w:t xml:space="preserve">The maximum number of supported aggregation factor (i.e., </w:t>
            </w:r>
            <w:proofErr w:type="spellStart"/>
            <w:r w:rsidRPr="00CB753A">
              <w:rPr>
                <w:rFonts w:eastAsia="Malgun Gothic"/>
                <w:sz w:val="22"/>
                <w:szCs w:val="18"/>
                <w:lang w:eastAsia="ko-KR"/>
              </w:rPr>
              <w:t>pdsch-AggregationFactor</w:t>
            </w:r>
            <w:proofErr w:type="spellEnd"/>
            <w:r w:rsidRPr="00CB753A">
              <w:rPr>
                <w:rFonts w:eastAsia="Malgun Gothic"/>
                <w:sz w:val="22"/>
                <w:szCs w:val="18"/>
                <w:lang w:eastAsia="ko-KR"/>
              </w:rPr>
              <w:t>) for DL PDSCH is [X]</w:t>
            </w:r>
          </w:p>
          <w:p w14:paraId="478A31BC" w14:textId="77777777" w:rsidR="001D7359" w:rsidRPr="00CB753A" w:rsidRDefault="001D7359" w:rsidP="001D7359">
            <w:pPr>
              <w:numPr>
                <w:ilvl w:val="0"/>
                <w:numId w:val="15"/>
              </w:numPr>
              <w:rPr>
                <w:rFonts w:eastAsia="Malgun Gothic"/>
                <w:sz w:val="22"/>
                <w:szCs w:val="18"/>
                <w:lang w:eastAsia="ko-KR"/>
              </w:rPr>
            </w:pPr>
            <w:r w:rsidRPr="00CB753A">
              <w:rPr>
                <w:rFonts w:eastAsia="Malgun Gothic"/>
                <w:sz w:val="22"/>
                <w:szCs w:val="18"/>
                <w:lang w:eastAsia="ko-KR"/>
              </w:rPr>
              <w:t>FFS: X = 8, 16 or 32</w:t>
            </w:r>
          </w:p>
          <w:p w14:paraId="1BA2C3C7" w14:textId="77777777" w:rsidR="001D7359" w:rsidRPr="00CB753A" w:rsidRDefault="001D7359" w:rsidP="002D1D33">
            <w:pPr>
              <w:spacing w:beforeLines="50" w:before="120" w:afterLines="50" w:after="120"/>
              <w:rPr>
                <w:rFonts w:eastAsia="Malgun Gothic"/>
                <w:sz w:val="22"/>
                <w:szCs w:val="18"/>
                <w:lang w:eastAsia="ko-KR"/>
              </w:rPr>
            </w:pPr>
          </w:p>
        </w:tc>
      </w:tr>
      <w:tr w:rsidR="001D7359" w14:paraId="6E65D30A" w14:textId="77777777" w:rsidTr="002D1D33">
        <w:tc>
          <w:tcPr>
            <w:tcW w:w="1413" w:type="dxa"/>
          </w:tcPr>
          <w:p w14:paraId="26475EC5" w14:textId="77777777" w:rsidR="001D7359" w:rsidRPr="00CB753A" w:rsidRDefault="001D7359" w:rsidP="002D1D33">
            <w:pPr>
              <w:spacing w:beforeLines="50" w:before="120" w:afterLines="50" w:after="120"/>
              <w:rPr>
                <w:rFonts w:eastAsia="Malgun Gothic"/>
                <w:sz w:val="22"/>
                <w:szCs w:val="18"/>
                <w:lang w:eastAsia="ko-KR"/>
              </w:rPr>
            </w:pPr>
            <w:r w:rsidRPr="00CB753A">
              <w:rPr>
                <w:rFonts w:eastAsia="SimSun"/>
                <w:sz w:val="22"/>
                <w:szCs w:val="18"/>
              </w:rPr>
              <w:t xml:space="preserve">Huawei, </w:t>
            </w:r>
            <w:proofErr w:type="spellStart"/>
            <w:r w:rsidRPr="00CB753A">
              <w:rPr>
                <w:rFonts w:eastAsia="SimSun"/>
                <w:sz w:val="22"/>
                <w:szCs w:val="18"/>
              </w:rPr>
              <w:t>HiSilicon</w:t>
            </w:r>
            <w:proofErr w:type="spellEnd"/>
          </w:p>
        </w:tc>
        <w:tc>
          <w:tcPr>
            <w:tcW w:w="8561" w:type="dxa"/>
          </w:tcPr>
          <w:p w14:paraId="1B0B79B8" w14:textId="77777777" w:rsidR="001D7359" w:rsidRPr="00CB753A" w:rsidRDefault="001D7359" w:rsidP="002D1D33">
            <w:pPr>
              <w:spacing w:beforeLines="50" w:before="120" w:afterLines="50" w:after="120"/>
              <w:rPr>
                <w:rFonts w:eastAsia="SimSun"/>
                <w:sz w:val="22"/>
                <w:szCs w:val="18"/>
              </w:rPr>
            </w:pPr>
            <w:r w:rsidRPr="00CB753A">
              <w:rPr>
                <w:rFonts w:eastAsia="SimSun"/>
                <w:sz w:val="22"/>
                <w:szCs w:val="18"/>
              </w:rPr>
              <w:t xml:space="preserve">1. NTN channel model should be aligned for link level simulation with the channels defined in 38.811. </w:t>
            </w:r>
          </w:p>
          <w:p w14:paraId="22494CA1" w14:textId="77777777" w:rsidR="001D7359" w:rsidRPr="00CB753A" w:rsidRDefault="001D7359" w:rsidP="002D1D33">
            <w:pPr>
              <w:spacing w:beforeLines="50" w:before="120" w:afterLines="50" w:after="120"/>
              <w:jc w:val="both"/>
              <w:rPr>
                <w:rFonts w:eastAsia="SimSun"/>
                <w:sz w:val="22"/>
                <w:szCs w:val="18"/>
              </w:rPr>
            </w:pPr>
            <w:r w:rsidRPr="00CB753A">
              <w:rPr>
                <w:rFonts w:eastAsia="SimSun"/>
                <w:sz w:val="22"/>
                <w:szCs w:val="18"/>
              </w:rPr>
              <w:t>2. MCS table used should be aligned or clearly reported by companies for evaluation. (</w:t>
            </w:r>
            <w:r w:rsidRPr="00CB753A">
              <w:t>MCS index table which support lower code rate can be selected, e.g. Table 6.1.4.1-2 in 38.214 for PUSCH and Table 5.1.3.1-3 in 38.214 for PDSCH</w:t>
            </w:r>
            <w:r w:rsidRPr="00CB753A">
              <w:rPr>
                <w:rFonts w:eastAsia="SimSun"/>
                <w:sz w:val="22"/>
                <w:szCs w:val="18"/>
              </w:rPr>
              <w:t>)</w:t>
            </w:r>
          </w:p>
          <w:p w14:paraId="710D8C95" w14:textId="77777777" w:rsidR="001D7359" w:rsidRPr="00CB753A" w:rsidRDefault="001D7359" w:rsidP="002D1D33">
            <w:pPr>
              <w:spacing w:beforeLines="50" w:before="120" w:afterLines="50" w:after="120"/>
              <w:jc w:val="both"/>
              <w:rPr>
                <w:rFonts w:eastAsia="SimSun"/>
                <w:sz w:val="22"/>
                <w:szCs w:val="18"/>
              </w:rPr>
            </w:pPr>
            <w:r w:rsidRPr="00CB753A">
              <w:rPr>
                <w:rFonts w:eastAsia="SimSun"/>
                <w:sz w:val="22"/>
                <w:szCs w:val="18"/>
              </w:rPr>
              <w:t>3. If real channel estimation is adopted, it would be better to align on the channel estimation method and interpolation method, e.g. LS channel estimation and linear interpolation.</w:t>
            </w:r>
          </w:p>
          <w:p w14:paraId="2FD73700" w14:textId="77777777" w:rsidR="001D7359" w:rsidRPr="00CB753A" w:rsidRDefault="001D7359" w:rsidP="002D1D33">
            <w:pPr>
              <w:spacing w:beforeLines="50" w:before="120" w:afterLines="50" w:after="120"/>
              <w:rPr>
                <w:rFonts w:eastAsia="Malgun Gothic"/>
                <w:sz w:val="22"/>
                <w:szCs w:val="18"/>
                <w:lang w:eastAsia="ko-KR"/>
              </w:rPr>
            </w:pPr>
            <w:r w:rsidRPr="00CB753A">
              <w:rPr>
                <w:sz w:val="22"/>
                <w:szCs w:val="18"/>
              </w:rPr>
              <w:t>4. the evaluation scenario, e.g. sub-urban or rural etc. should be also aligned.</w:t>
            </w:r>
          </w:p>
        </w:tc>
      </w:tr>
      <w:tr w:rsidR="001D7359" w14:paraId="36CD4BB4" w14:textId="77777777" w:rsidTr="002D1D33">
        <w:tc>
          <w:tcPr>
            <w:tcW w:w="1413" w:type="dxa"/>
          </w:tcPr>
          <w:p w14:paraId="535E10E1" w14:textId="77777777" w:rsidR="001D7359" w:rsidRPr="00CB753A" w:rsidRDefault="001D7359" w:rsidP="002D1D33">
            <w:pPr>
              <w:spacing w:beforeLines="50" w:before="120" w:afterLines="50" w:after="120"/>
              <w:rPr>
                <w:rFonts w:eastAsia="SimSun"/>
                <w:sz w:val="22"/>
                <w:szCs w:val="18"/>
              </w:rPr>
            </w:pPr>
            <w:r w:rsidRPr="00CB753A">
              <w:rPr>
                <w:sz w:val="22"/>
                <w:szCs w:val="18"/>
              </w:rPr>
              <w:t>Nokia, Nokia Shanghai Bell</w:t>
            </w:r>
          </w:p>
        </w:tc>
        <w:tc>
          <w:tcPr>
            <w:tcW w:w="8561" w:type="dxa"/>
          </w:tcPr>
          <w:p w14:paraId="5ABA7774" w14:textId="77777777" w:rsidR="001D7359" w:rsidRPr="00CB753A" w:rsidRDefault="001D7359" w:rsidP="002D1D33">
            <w:pPr>
              <w:spacing w:beforeLines="50" w:before="120" w:afterLines="50" w:after="120"/>
              <w:rPr>
                <w:sz w:val="22"/>
                <w:szCs w:val="18"/>
              </w:rPr>
            </w:pPr>
            <w:r w:rsidRPr="00CB753A">
              <w:rPr>
                <w:sz w:val="22"/>
                <w:szCs w:val="18"/>
              </w:rPr>
              <w:t>The main difference between NTN NGSO and TN is the doppler shift/drift and there is no assumption in the evaluation related to this point that makes the evaluation not too specific for NTN case.</w:t>
            </w:r>
          </w:p>
          <w:p w14:paraId="3E8596AD" w14:textId="77777777" w:rsidR="001D7359" w:rsidRPr="00CB753A" w:rsidRDefault="001D7359" w:rsidP="002D1D33">
            <w:pPr>
              <w:spacing w:beforeLines="50" w:before="120" w:afterLines="50" w:after="120"/>
              <w:rPr>
                <w:sz w:val="22"/>
                <w:szCs w:val="18"/>
              </w:rPr>
            </w:pPr>
            <w:r w:rsidRPr="00CB753A">
              <w:rPr>
                <w:sz w:val="22"/>
                <w:szCs w:val="18"/>
              </w:rPr>
              <w:t>For that reason it may be worth considering:</w:t>
            </w:r>
          </w:p>
          <w:p w14:paraId="25F23627" w14:textId="77777777" w:rsidR="001D7359" w:rsidRPr="00CB753A" w:rsidRDefault="001D7359" w:rsidP="002D1D33">
            <w:pPr>
              <w:spacing w:beforeLines="50" w:before="120" w:afterLines="50" w:after="120"/>
              <w:rPr>
                <w:sz w:val="22"/>
                <w:szCs w:val="18"/>
              </w:rPr>
            </w:pPr>
            <w:r w:rsidRPr="00CB753A">
              <w:rPr>
                <w:sz w:val="22"/>
                <w:szCs w:val="18"/>
              </w:rPr>
              <w:t xml:space="preserve">- Residual frequency error in the coverage evaluation after pre/post compensation using ephemeris, 0.2 ppm or higher could be used as RAN4 current assumption and discussion. </w:t>
            </w:r>
          </w:p>
          <w:p w14:paraId="58143EB3" w14:textId="77777777" w:rsidR="001D7359" w:rsidRPr="00CB753A" w:rsidRDefault="001D7359" w:rsidP="002D1D33">
            <w:pPr>
              <w:spacing w:beforeLines="50" w:before="120" w:afterLines="50" w:after="120"/>
              <w:rPr>
                <w:sz w:val="22"/>
                <w:szCs w:val="18"/>
              </w:rPr>
            </w:pPr>
            <w:r w:rsidRPr="00CB753A">
              <w:rPr>
                <w:sz w:val="22"/>
                <w:szCs w:val="18"/>
              </w:rPr>
              <w:t>- Agree on UE speed or doppler spread mainly.</w:t>
            </w:r>
          </w:p>
          <w:p w14:paraId="1BB62C46" w14:textId="77777777" w:rsidR="001D7359" w:rsidRPr="00CB753A" w:rsidRDefault="001D7359" w:rsidP="002D1D33">
            <w:pPr>
              <w:spacing w:beforeLines="50" w:before="120" w:afterLines="50" w:after="120"/>
              <w:rPr>
                <w:rFonts w:eastAsia="SimSun"/>
                <w:sz w:val="22"/>
                <w:szCs w:val="18"/>
              </w:rPr>
            </w:pPr>
          </w:p>
        </w:tc>
      </w:tr>
      <w:tr w:rsidR="001D7359" w14:paraId="62011F77" w14:textId="77777777" w:rsidTr="002D1D33">
        <w:tc>
          <w:tcPr>
            <w:tcW w:w="1413" w:type="dxa"/>
          </w:tcPr>
          <w:p w14:paraId="7CDDFCCC" w14:textId="77777777" w:rsidR="001D7359" w:rsidRPr="00CB753A" w:rsidRDefault="001D7359" w:rsidP="002D1D33">
            <w:pPr>
              <w:spacing w:beforeLines="50" w:before="120" w:afterLines="50" w:after="120"/>
              <w:rPr>
                <w:sz w:val="22"/>
                <w:szCs w:val="18"/>
              </w:rPr>
            </w:pPr>
            <w:proofErr w:type="spellStart"/>
            <w:r w:rsidRPr="00CB753A">
              <w:rPr>
                <w:rFonts w:eastAsia="Malgun Gothic"/>
                <w:sz w:val="22"/>
                <w:szCs w:val="18"/>
                <w:lang w:eastAsia="ko-KR"/>
              </w:rPr>
              <w:lastRenderedPageBreak/>
              <w:t>Omnispace</w:t>
            </w:r>
            <w:proofErr w:type="spellEnd"/>
          </w:p>
        </w:tc>
        <w:tc>
          <w:tcPr>
            <w:tcW w:w="8561" w:type="dxa"/>
          </w:tcPr>
          <w:p w14:paraId="6B381817" w14:textId="77777777" w:rsidR="001D7359" w:rsidRPr="00CB753A" w:rsidRDefault="001D7359" w:rsidP="002D1D33">
            <w:pPr>
              <w:spacing w:beforeLines="50" w:before="120" w:afterLines="50" w:after="120"/>
              <w:rPr>
                <w:sz w:val="22"/>
                <w:szCs w:val="18"/>
              </w:rPr>
            </w:pPr>
            <w:r w:rsidRPr="00CB753A">
              <w:rPr>
                <w:rFonts w:eastAsia="SimSun"/>
                <w:sz w:val="22"/>
                <w:szCs w:val="18"/>
              </w:rPr>
              <w:t>Diversity techniques should be prioritized.</w:t>
            </w:r>
          </w:p>
        </w:tc>
      </w:tr>
      <w:tr w:rsidR="001D7359" w14:paraId="7777D445" w14:textId="77777777" w:rsidTr="002D1D33">
        <w:tc>
          <w:tcPr>
            <w:tcW w:w="1413" w:type="dxa"/>
          </w:tcPr>
          <w:p w14:paraId="602114D6" w14:textId="77777777" w:rsidR="001D7359" w:rsidRPr="00CB753A" w:rsidRDefault="001D7359" w:rsidP="002D1D33">
            <w:pPr>
              <w:spacing w:beforeLines="50" w:before="120" w:afterLines="50" w:after="120"/>
              <w:rPr>
                <w:rFonts w:eastAsia="Malgun Gothic"/>
                <w:sz w:val="22"/>
                <w:szCs w:val="18"/>
                <w:lang w:eastAsia="ko-KR"/>
              </w:rPr>
            </w:pPr>
            <w:proofErr w:type="spellStart"/>
            <w:r w:rsidRPr="00CB753A">
              <w:rPr>
                <w:rFonts w:eastAsia="Malgun Gothic"/>
                <w:sz w:val="22"/>
                <w:szCs w:val="18"/>
                <w:lang w:eastAsia="ko-KR"/>
              </w:rPr>
              <w:t>Ligado</w:t>
            </w:r>
            <w:proofErr w:type="spellEnd"/>
          </w:p>
        </w:tc>
        <w:tc>
          <w:tcPr>
            <w:tcW w:w="8561" w:type="dxa"/>
          </w:tcPr>
          <w:p w14:paraId="70293233" w14:textId="77777777" w:rsidR="001D7359" w:rsidRPr="00CB753A" w:rsidRDefault="001D7359" w:rsidP="002D1D33">
            <w:pPr>
              <w:spacing w:beforeLines="50" w:before="120" w:afterLines="50" w:after="120"/>
              <w:rPr>
                <w:rFonts w:eastAsia="SimSun"/>
                <w:sz w:val="22"/>
                <w:szCs w:val="18"/>
              </w:rPr>
            </w:pPr>
            <w:r w:rsidRPr="00CB753A">
              <w:rPr>
                <w:rFonts w:eastAsia="SimSun"/>
                <w:sz w:val="22"/>
                <w:szCs w:val="18"/>
              </w:rPr>
              <w:t xml:space="preserve">Agree with MediaTek, </w:t>
            </w:r>
            <w:proofErr w:type="spellStart"/>
            <w:r w:rsidRPr="00CB753A">
              <w:rPr>
                <w:rFonts w:eastAsia="SimSun"/>
                <w:sz w:val="22"/>
                <w:szCs w:val="18"/>
              </w:rPr>
              <w:t>Omnispace</w:t>
            </w:r>
            <w:proofErr w:type="spellEnd"/>
            <w:r w:rsidRPr="00CB753A">
              <w:rPr>
                <w:rFonts w:eastAsia="SimSun"/>
                <w:sz w:val="22"/>
                <w:szCs w:val="18"/>
              </w:rPr>
              <w:t xml:space="preserve"> and others that diversity should be prioritized.</w:t>
            </w:r>
          </w:p>
        </w:tc>
      </w:tr>
      <w:tr w:rsidR="001D7359" w14:paraId="4F7FD605" w14:textId="77777777" w:rsidTr="002D1D33">
        <w:tc>
          <w:tcPr>
            <w:tcW w:w="1413" w:type="dxa"/>
          </w:tcPr>
          <w:p w14:paraId="4B17641C" w14:textId="77777777" w:rsidR="001D7359" w:rsidRPr="00CB753A" w:rsidRDefault="001D7359" w:rsidP="002D1D33">
            <w:pPr>
              <w:spacing w:beforeLines="50" w:before="120" w:afterLines="50" w:after="120"/>
              <w:rPr>
                <w:rFonts w:eastAsia="Malgun Gothic"/>
                <w:sz w:val="22"/>
                <w:szCs w:val="18"/>
                <w:lang w:eastAsia="ko-KR"/>
              </w:rPr>
            </w:pPr>
            <w:r w:rsidRPr="00CB753A">
              <w:rPr>
                <w:rFonts w:eastAsia="SimSun"/>
                <w:sz w:val="22"/>
                <w:szCs w:val="18"/>
              </w:rPr>
              <w:t>Hughes/EchoStar</w:t>
            </w:r>
          </w:p>
        </w:tc>
        <w:tc>
          <w:tcPr>
            <w:tcW w:w="8561" w:type="dxa"/>
          </w:tcPr>
          <w:p w14:paraId="5B68688D" w14:textId="77777777" w:rsidR="001D7359" w:rsidRPr="00CB753A" w:rsidRDefault="001D7359" w:rsidP="002D1D33">
            <w:pPr>
              <w:spacing w:beforeLines="50" w:before="120" w:afterLines="50" w:after="120"/>
              <w:rPr>
                <w:rFonts w:eastAsia="SimSun"/>
                <w:sz w:val="22"/>
                <w:szCs w:val="18"/>
              </w:rPr>
            </w:pPr>
            <w:r w:rsidRPr="00CB753A">
              <w:rPr>
                <w:rFonts w:eastAsia="Malgun Gothic"/>
                <w:sz w:val="22"/>
                <w:szCs w:val="18"/>
                <w:lang w:eastAsia="ko-KR"/>
              </w:rPr>
              <w:t>RAN1 should strongly consider adding MEO analysis to ensure the completion of all orbits for NGSO deployment.</w:t>
            </w:r>
          </w:p>
        </w:tc>
      </w:tr>
      <w:tr w:rsidR="001D7359" w14:paraId="7CABCE5C" w14:textId="77777777" w:rsidTr="002D1D33">
        <w:tc>
          <w:tcPr>
            <w:tcW w:w="1413" w:type="dxa"/>
          </w:tcPr>
          <w:p w14:paraId="76424DC3" w14:textId="77777777" w:rsidR="001D7359" w:rsidRPr="00CB753A" w:rsidRDefault="001D7359" w:rsidP="002D1D33">
            <w:pPr>
              <w:spacing w:beforeLines="50" w:before="120" w:afterLines="50" w:after="120"/>
              <w:rPr>
                <w:rFonts w:eastAsia="SimSun"/>
                <w:sz w:val="22"/>
                <w:szCs w:val="18"/>
              </w:rPr>
            </w:pPr>
            <w:r w:rsidRPr="00CB753A">
              <w:rPr>
                <w:rFonts w:eastAsia="SimSun"/>
                <w:sz w:val="22"/>
                <w:szCs w:val="18"/>
              </w:rPr>
              <w:t>QC</w:t>
            </w:r>
          </w:p>
        </w:tc>
        <w:tc>
          <w:tcPr>
            <w:tcW w:w="8561" w:type="dxa"/>
          </w:tcPr>
          <w:p w14:paraId="68AE2AC6" w14:textId="77777777" w:rsidR="001D7359" w:rsidRPr="00CB753A" w:rsidRDefault="001D7359" w:rsidP="002D1D33">
            <w:pPr>
              <w:spacing w:beforeLines="50" w:before="120" w:afterLines="50" w:after="120"/>
              <w:rPr>
                <w:rFonts w:eastAsia="Malgun Gothic"/>
                <w:sz w:val="22"/>
                <w:szCs w:val="18"/>
                <w:lang w:eastAsia="ko-KR"/>
              </w:rPr>
            </w:pPr>
            <w:r w:rsidRPr="00CB753A">
              <w:rPr>
                <w:rFonts w:eastAsia="Malgun Gothic"/>
                <w:sz w:val="22"/>
                <w:szCs w:val="18"/>
                <w:lang w:eastAsia="ko-KR"/>
              </w:rPr>
              <w:t>Diversity techniques should be prioritized</w:t>
            </w:r>
          </w:p>
        </w:tc>
      </w:tr>
    </w:tbl>
    <w:p w14:paraId="661896D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8603E1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F3A5C07"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2</w:t>
      </w:r>
      <w:r>
        <w:rPr>
          <w:rFonts w:ascii="Arial" w:eastAsia="ＭＳ ゴシック" w:hAnsi="Arial" w:cs="Times New Roman"/>
          <w:b/>
          <w:szCs w:val="20"/>
          <w:vertAlign w:val="superscript"/>
          <w:lang w:val="en-US" w:eastAsia="ja-JP"/>
        </w:rPr>
        <w:t>nd</w:t>
      </w:r>
      <w:r>
        <w:rPr>
          <w:rFonts w:ascii="Arial" w:eastAsia="ＭＳ ゴシック" w:hAnsi="Arial" w:cs="Times New Roman"/>
          <w:b/>
          <w:szCs w:val="20"/>
          <w:lang w:val="en-US" w:eastAsia="ja-JP"/>
        </w:rPr>
        <w:t xml:space="preserve"> round</w:t>
      </w:r>
    </w:p>
    <w:p w14:paraId="7CE985C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 xml:space="preserve">irstly FL would like to emphasize that FL did not ask enhancement technique, which can be discussed in later meeting if conclusion is that enhancement is necessary. </w:t>
      </w:r>
    </w:p>
    <w:p w14:paraId="25BE32A2"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A</w:t>
      </w:r>
      <w:r>
        <w:rPr>
          <w:rFonts w:ascii="Times New Roman" w:eastAsia="ＭＳ ゴシック" w:hAnsi="Times New Roman" w:cs="Times New Roman"/>
          <w:sz w:val="22"/>
          <w:szCs w:val="18"/>
          <w:lang w:val="en-US" w:eastAsia="ja-JP"/>
        </w:rPr>
        <w:t xml:space="preserve"> lot of companies think diversity aspect should be considered. This is reflected in proposal 5-2.</w:t>
      </w:r>
    </w:p>
    <w:p w14:paraId="0CA936C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Regarding channel model/channel estimation/evaluation scenario/UE speed/doppler spread, although FL’s intention was to discuss these aspects after concluding section 9, exactly common aspects among channels can be discussed separately. Considering time limitation in this meeting, FL prepares corresponding questions under section 4.10.</w:t>
      </w:r>
    </w:p>
    <w:p w14:paraId="52A69C5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 xml:space="preserve">or MCS/PRB and frequency offset, FL thinks that it should be discussed after concluding target data rate and section 4.10. </w:t>
      </w:r>
    </w:p>
    <w:p w14:paraId="5CC9D7E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F</w:t>
      </w:r>
      <w:r>
        <w:rPr>
          <w:rFonts w:ascii="Times New Roman" w:eastAsia="ＭＳ ゴシック" w:hAnsi="Times New Roman" w:cs="Times New Roman"/>
          <w:sz w:val="22"/>
          <w:szCs w:val="18"/>
          <w:lang w:val="en-US" w:eastAsia="ja-JP"/>
        </w:rPr>
        <w:t>or MEO, it was discussed in section 4 (see first round), and FL cannot find strong support. FL recommends to focus on GEO/LEO or try to get full/most supports of MEO.</w:t>
      </w:r>
    </w:p>
    <w:p w14:paraId="466DA31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7717B80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3FC91C1"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3</w:t>
      </w:r>
      <w:r>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6B707A71"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Q: Please input </w:t>
      </w:r>
      <w:r>
        <w:rPr>
          <w:rFonts w:ascii="Times New Roman" w:eastAsia="ＭＳ ゴシック" w:hAnsi="Times New Roman" w:cs="Times New Roman"/>
          <w:sz w:val="22"/>
          <w:szCs w:val="18"/>
          <w:u w:val="single"/>
          <w:lang w:val="en-US" w:eastAsia="ja-JP"/>
        </w:rPr>
        <w:t>only if</w:t>
      </w:r>
      <w:r>
        <w:rPr>
          <w:rFonts w:ascii="Times New Roman" w:eastAsia="ＭＳ ゴシック" w:hAnsi="Times New Roman" w:cs="Times New Roman"/>
          <w:sz w:val="22"/>
          <w:szCs w:val="18"/>
          <w:lang w:val="en-US" w:eastAsia="ja-JP"/>
        </w:rPr>
        <w:t xml:space="preserve"> you think other aspect for </w:t>
      </w:r>
      <w:r>
        <w:rPr>
          <w:rFonts w:ascii="Times New Roman" w:eastAsia="ＭＳ ゴシック" w:hAnsi="Times New Roman" w:cs="Times New Roman"/>
          <w:color w:val="FF0000"/>
          <w:sz w:val="22"/>
          <w:szCs w:val="18"/>
          <w:lang w:val="en-US" w:eastAsia="ja-JP"/>
        </w:rPr>
        <w:t>study of coverage evaluation by the next meeting</w:t>
      </w:r>
      <w:r>
        <w:rPr>
          <w:rFonts w:ascii="Times New Roman" w:eastAsia="ＭＳ ゴシック" w:hAnsi="Times New Roman" w:cs="Times New Roman"/>
          <w:sz w:val="22"/>
          <w:szCs w:val="18"/>
          <w:lang w:val="en-US" w:eastAsia="ja-JP"/>
        </w:rPr>
        <w:t xml:space="preserve"> should be discussed.</w:t>
      </w:r>
    </w:p>
    <w:tbl>
      <w:tblPr>
        <w:tblStyle w:val="34"/>
        <w:tblW w:w="10075" w:type="dxa"/>
        <w:tblLayout w:type="fixed"/>
        <w:tblLook w:val="04A0" w:firstRow="1" w:lastRow="0" w:firstColumn="1" w:lastColumn="0" w:noHBand="0" w:noVBand="1"/>
      </w:tblPr>
      <w:tblGrid>
        <w:gridCol w:w="2268"/>
        <w:gridCol w:w="3175"/>
        <w:gridCol w:w="4632"/>
      </w:tblGrid>
      <w:tr w:rsidR="001D7359" w14:paraId="41434895" w14:textId="77777777" w:rsidTr="002D1D33">
        <w:tc>
          <w:tcPr>
            <w:tcW w:w="2268" w:type="dxa"/>
            <w:shd w:val="clear" w:color="auto" w:fill="E7E6E6"/>
          </w:tcPr>
          <w:p w14:paraId="55163F61" w14:textId="77777777" w:rsidR="001D7359" w:rsidRDefault="001D7359" w:rsidP="002D1D33">
            <w:pPr>
              <w:spacing w:beforeLines="50" w:before="120" w:afterLines="50" w:after="120"/>
              <w:rPr>
                <w:sz w:val="22"/>
                <w:szCs w:val="18"/>
              </w:rPr>
            </w:pPr>
            <w:r>
              <w:rPr>
                <w:sz w:val="22"/>
                <w:szCs w:val="18"/>
              </w:rPr>
              <w:t>Company</w:t>
            </w:r>
          </w:p>
        </w:tc>
        <w:tc>
          <w:tcPr>
            <w:tcW w:w="3175" w:type="dxa"/>
            <w:shd w:val="clear" w:color="auto" w:fill="E7E6E6"/>
          </w:tcPr>
          <w:p w14:paraId="518A4FAB" w14:textId="77777777" w:rsidR="001D7359" w:rsidRDefault="001D7359" w:rsidP="002D1D33">
            <w:pPr>
              <w:spacing w:beforeLines="50" w:before="120" w:afterLines="50" w:after="120"/>
              <w:rPr>
                <w:sz w:val="22"/>
                <w:szCs w:val="18"/>
              </w:rPr>
            </w:pPr>
          </w:p>
        </w:tc>
        <w:tc>
          <w:tcPr>
            <w:tcW w:w="4632" w:type="dxa"/>
            <w:shd w:val="clear" w:color="auto" w:fill="E7E6E6"/>
          </w:tcPr>
          <w:p w14:paraId="421F2E62" w14:textId="77777777" w:rsidR="001D7359" w:rsidRDefault="001D7359" w:rsidP="002D1D33">
            <w:pPr>
              <w:spacing w:beforeLines="50" w:before="120" w:afterLines="50" w:after="120"/>
              <w:rPr>
                <w:sz w:val="22"/>
                <w:szCs w:val="18"/>
              </w:rPr>
            </w:pPr>
          </w:p>
        </w:tc>
      </w:tr>
      <w:tr w:rsidR="001D7359" w14:paraId="5E0833F8" w14:textId="77777777" w:rsidTr="002D1D33">
        <w:tc>
          <w:tcPr>
            <w:tcW w:w="2268" w:type="dxa"/>
          </w:tcPr>
          <w:p w14:paraId="4D4453F2" w14:textId="77777777" w:rsidR="001D7359" w:rsidRDefault="001D7359" w:rsidP="002D1D33">
            <w:pPr>
              <w:spacing w:beforeLines="50" w:before="120" w:afterLines="50" w:after="120"/>
              <w:rPr>
                <w:sz w:val="22"/>
                <w:szCs w:val="18"/>
              </w:rPr>
            </w:pPr>
            <w:r>
              <w:rPr>
                <w:sz w:val="22"/>
                <w:szCs w:val="18"/>
              </w:rPr>
              <w:t>Lockheed</w:t>
            </w:r>
          </w:p>
        </w:tc>
        <w:tc>
          <w:tcPr>
            <w:tcW w:w="3175" w:type="dxa"/>
          </w:tcPr>
          <w:p w14:paraId="51554042" w14:textId="77777777" w:rsidR="001D7359" w:rsidRDefault="001D7359" w:rsidP="002D1D33">
            <w:pPr>
              <w:spacing w:beforeLines="50" w:before="120" w:afterLines="50" w:after="120"/>
              <w:rPr>
                <w:sz w:val="22"/>
                <w:szCs w:val="18"/>
              </w:rPr>
            </w:pPr>
            <w:r>
              <w:rPr>
                <w:sz w:val="22"/>
                <w:szCs w:val="18"/>
              </w:rPr>
              <w:t>Yes</w:t>
            </w:r>
          </w:p>
        </w:tc>
        <w:tc>
          <w:tcPr>
            <w:tcW w:w="4632" w:type="dxa"/>
          </w:tcPr>
          <w:p w14:paraId="4E8EF98B" w14:textId="77777777" w:rsidR="001D7359" w:rsidRDefault="001D7359" w:rsidP="002D1D33">
            <w:pPr>
              <w:spacing w:beforeLines="50" w:before="120" w:afterLines="50" w:after="120"/>
              <w:rPr>
                <w:sz w:val="22"/>
                <w:szCs w:val="18"/>
              </w:rPr>
            </w:pPr>
            <w:r>
              <w:rPr>
                <w:sz w:val="22"/>
                <w:szCs w:val="18"/>
              </w:rPr>
              <w:t>We believe MEO should be considered.</w:t>
            </w:r>
          </w:p>
        </w:tc>
      </w:tr>
      <w:tr w:rsidR="001D7359" w14:paraId="764042BD" w14:textId="77777777" w:rsidTr="002D1D33">
        <w:tc>
          <w:tcPr>
            <w:tcW w:w="2268" w:type="dxa"/>
          </w:tcPr>
          <w:p w14:paraId="7BBE8F33" w14:textId="77777777" w:rsidR="001D7359" w:rsidRDefault="001D7359" w:rsidP="002D1D33">
            <w:pPr>
              <w:spacing w:beforeLines="50" w:before="120" w:afterLines="50" w:after="120"/>
              <w:rPr>
                <w:sz w:val="22"/>
                <w:szCs w:val="18"/>
              </w:rPr>
            </w:pPr>
            <w:r>
              <w:rPr>
                <w:sz w:val="22"/>
                <w:szCs w:val="18"/>
              </w:rPr>
              <w:t>Hughes/EchoStar</w:t>
            </w:r>
          </w:p>
        </w:tc>
        <w:tc>
          <w:tcPr>
            <w:tcW w:w="3175" w:type="dxa"/>
          </w:tcPr>
          <w:p w14:paraId="58889D20" w14:textId="77777777" w:rsidR="001D7359" w:rsidRDefault="001D7359" w:rsidP="002D1D33">
            <w:pPr>
              <w:spacing w:beforeLines="50" w:before="120" w:afterLines="50" w:after="120"/>
              <w:rPr>
                <w:sz w:val="22"/>
                <w:szCs w:val="18"/>
              </w:rPr>
            </w:pPr>
            <w:r>
              <w:rPr>
                <w:sz w:val="22"/>
                <w:szCs w:val="18"/>
              </w:rPr>
              <w:t>Yes</w:t>
            </w:r>
          </w:p>
        </w:tc>
        <w:tc>
          <w:tcPr>
            <w:tcW w:w="4632" w:type="dxa"/>
          </w:tcPr>
          <w:p w14:paraId="0C00A95F" w14:textId="77777777" w:rsidR="001D7359" w:rsidRDefault="001D7359" w:rsidP="002D1D33">
            <w:pPr>
              <w:spacing w:beforeLines="50" w:before="120" w:afterLines="50" w:after="120"/>
            </w:pPr>
            <w:r>
              <w:rPr>
                <w:sz w:val="22"/>
                <w:szCs w:val="18"/>
              </w:rPr>
              <w:t xml:space="preserve">MEO should be included in the discussion. Section 4.1 of the work item </w:t>
            </w:r>
            <w:hyperlink r:id="rId14" w:tgtFrame="_blank" w:history="1">
              <w:r>
                <w:rPr>
                  <w:rStyle w:val="aff2"/>
                  <w:rFonts w:eastAsia="ＭＳ ゴシック" w:cs="Arial"/>
                  <w:color w:val="000000"/>
                  <w:sz w:val="18"/>
                  <w:szCs w:val="18"/>
                  <w:shd w:val="clear" w:color="auto" w:fill="CEF5CB"/>
                </w:rPr>
                <w:t>RP-220953</w:t>
              </w:r>
            </w:hyperlink>
            <w:r>
              <w:t xml:space="preserve"> </w:t>
            </w:r>
            <w:r>
              <w:rPr>
                <w:sz w:val="22"/>
                <w:szCs w:val="18"/>
              </w:rPr>
              <w:t>aims at specifying enhancements for NG-RAN based NTN (non-terrestrial networks) according to the following assumptions, to include: GSO and NGSO (LEO and MEO). MEO is one of the important orbits in NGSO constellations, its altitude will be a crucial aspect to NTN coverage enhancement. MEO characteristics need to be included in the evaluation to verify the validity of specifications.</w:t>
            </w:r>
            <w:r>
              <w:t xml:space="preserve"> </w:t>
            </w:r>
          </w:p>
          <w:p w14:paraId="106E65B3" w14:textId="77777777" w:rsidR="001D7359" w:rsidRDefault="001D7359" w:rsidP="002D1D33">
            <w:pPr>
              <w:spacing w:beforeLines="50" w:before="120" w:afterLines="50" w:after="120"/>
              <w:rPr>
                <w:sz w:val="22"/>
                <w:szCs w:val="18"/>
              </w:rPr>
            </w:pPr>
            <w:r>
              <w:rPr>
                <w:sz w:val="22"/>
                <w:szCs w:val="18"/>
              </w:rPr>
              <w:lastRenderedPageBreak/>
              <w:t xml:space="preserve">Its characteristics described in </w:t>
            </w:r>
            <w:hyperlink r:id="rId15" w:tgtFrame="_blank" w:history="1">
              <w:r>
                <w:rPr>
                  <w:rStyle w:val="aff2"/>
                  <w:rFonts w:eastAsia="ＭＳ ゴシック" w:cs="Arial"/>
                  <w:color w:val="000000"/>
                  <w:sz w:val="18"/>
                  <w:szCs w:val="18"/>
                  <w:shd w:val="clear" w:color="auto" w:fill="CEF5CB"/>
                </w:rPr>
                <w:t>RP-220590</w:t>
              </w:r>
            </w:hyperlink>
            <w:r>
              <w:t xml:space="preserve"> and endorsed by RAN#95-e to be used for future reference.</w:t>
            </w:r>
          </w:p>
        </w:tc>
      </w:tr>
      <w:tr w:rsidR="001D7359" w14:paraId="2BF4B75D" w14:textId="77777777" w:rsidTr="002D1D33">
        <w:tc>
          <w:tcPr>
            <w:tcW w:w="2268" w:type="dxa"/>
          </w:tcPr>
          <w:p w14:paraId="1A4D4E24" w14:textId="77777777" w:rsidR="001D7359" w:rsidRDefault="001D7359" w:rsidP="002D1D33">
            <w:pPr>
              <w:spacing w:beforeLines="50" w:before="120" w:afterLines="50" w:after="120"/>
              <w:rPr>
                <w:sz w:val="22"/>
                <w:szCs w:val="18"/>
              </w:rPr>
            </w:pPr>
            <w:r>
              <w:rPr>
                <w:sz w:val="22"/>
                <w:szCs w:val="18"/>
              </w:rPr>
              <w:lastRenderedPageBreak/>
              <w:t>MediaTek</w:t>
            </w:r>
          </w:p>
        </w:tc>
        <w:tc>
          <w:tcPr>
            <w:tcW w:w="3175" w:type="dxa"/>
          </w:tcPr>
          <w:p w14:paraId="22BB69C3" w14:textId="77777777" w:rsidR="001D7359" w:rsidRDefault="001D7359" w:rsidP="002D1D33">
            <w:pPr>
              <w:spacing w:beforeLines="50" w:before="120" w:afterLines="50" w:after="120"/>
              <w:rPr>
                <w:sz w:val="22"/>
                <w:szCs w:val="18"/>
              </w:rPr>
            </w:pPr>
            <w:r>
              <w:rPr>
                <w:sz w:val="22"/>
                <w:szCs w:val="18"/>
              </w:rPr>
              <w:t>Yes</w:t>
            </w:r>
          </w:p>
        </w:tc>
        <w:tc>
          <w:tcPr>
            <w:tcW w:w="4632" w:type="dxa"/>
          </w:tcPr>
          <w:p w14:paraId="0AD5178A" w14:textId="77777777" w:rsidR="001D7359" w:rsidRDefault="001D7359" w:rsidP="002D1D33">
            <w:pPr>
              <w:spacing w:beforeLines="50" w:before="120" w:afterLines="50" w:after="120"/>
              <w:rPr>
                <w:sz w:val="22"/>
                <w:szCs w:val="18"/>
              </w:rPr>
            </w:pPr>
            <w:r>
              <w:rPr>
                <w:sz w:val="22"/>
                <w:szCs w:val="18"/>
              </w:rPr>
              <w:t>MEO should be included in study of coverage evaluation</w:t>
            </w:r>
          </w:p>
        </w:tc>
      </w:tr>
      <w:tr w:rsidR="001D7359" w14:paraId="2C8A2A3B" w14:textId="77777777" w:rsidTr="002D1D33">
        <w:tc>
          <w:tcPr>
            <w:tcW w:w="2268" w:type="dxa"/>
          </w:tcPr>
          <w:p w14:paraId="662B4765" w14:textId="77777777" w:rsidR="001D7359" w:rsidRDefault="001D7359" w:rsidP="002D1D33">
            <w:pPr>
              <w:spacing w:beforeLines="50" w:before="120" w:afterLines="50" w:after="120"/>
              <w:rPr>
                <w:sz w:val="22"/>
                <w:szCs w:val="18"/>
              </w:rPr>
            </w:pPr>
            <w:proofErr w:type="spellStart"/>
            <w:r>
              <w:rPr>
                <w:sz w:val="22"/>
                <w:szCs w:val="18"/>
              </w:rPr>
              <w:t>Novamint</w:t>
            </w:r>
            <w:proofErr w:type="spellEnd"/>
          </w:p>
        </w:tc>
        <w:tc>
          <w:tcPr>
            <w:tcW w:w="3175" w:type="dxa"/>
          </w:tcPr>
          <w:p w14:paraId="255EDB04" w14:textId="77777777" w:rsidR="001D7359" w:rsidRDefault="001D7359" w:rsidP="002D1D33">
            <w:pPr>
              <w:spacing w:beforeLines="50" w:before="120" w:afterLines="50" w:after="120"/>
              <w:rPr>
                <w:sz w:val="22"/>
                <w:szCs w:val="18"/>
              </w:rPr>
            </w:pPr>
            <w:r>
              <w:rPr>
                <w:sz w:val="22"/>
                <w:szCs w:val="18"/>
              </w:rPr>
              <w:t>Yes</w:t>
            </w:r>
          </w:p>
        </w:tc>
        <w:tc>
          <w:tcPr>
            <w:tcW w:w="4632" w:type="dxa"/>
          </w:tcPr>
          <w:p w14:paraId="4304DC74" w14:textId="77777777" w:rsidR="001D7359" w:rsidRDefault="001D7359" w:rsidP="002D1D33">
            <w:pPr>
              <w:spacing w:beforeLines="50" w:before="120" w:afterLines="50" w:after="120"/>
              <w:rPr>
                <w:sz w:val="22"/>
                <w:szCs w:val="18"/>
              </w:rPr>
            </w:pPr>
            <w:r>
              <w:rPr>
                <w:sz w:val="22"/>
                <w:szCs w:val="18"/>
              </w:rPr>
              <w:t>We believe MEO should be included in the study of coverage evaluation</w:t>
            </w:r>
          </w:p>
        </w:tc>
      </w:tr>
      <w:tr w:rsidR="001D7359" w14:paraId="5EEE2CD5" w14:textId="77777777" w:rsidTr="002D1D33">
        <w:tc>
          <w:tcPr>
            <w:tcW w:w="2268" w:type="dxa"/>
          </w:tcPr>
          <w:p w14:paraId="4B82D5FA" w14:textId="77777777" w:rsidR="001D7359" w:rsidRDefault="001D7359" w:rsidP="002D1D33">
            <w:pPr>
              <w:spacing w:beforeLines="50" w:before="120" w:afterLines="50" w:after="120"/>
              <w:rPr>
                <w:sz w:val="22"/>
                <w:szCs w:val="18"/>
              </w:rPr>
            </w:pPr>
            <w:r>
              <w:rPr>
                <w:sz w:val="22"/>
                <w:szCs w:val="18"/>
              </w:rPr>
              <w:t>Intelsat</w:t>
            </w:r>
          </w:p>
        </w:tc>
        <w:tc>
          <w:tcPr>
            <w:tcW w:w="3175" w:type="dxa"/>
          </w:tcPr>
          <w:p w14:paraId="7557A8AA" w14:textId="77777777" w:rsidR="001D7359" w:rsidRDefault="001D7359" w:rsidP="002D1D33">
            <w:pPr>
              <w:spacing w:beforeLines="50" w:before="120" w:afterLines="50" w:after="120"/>
              <w:rPr>
                <w:sz w:val="22"/>
                <w:szCs w:val="18"/>
              </w:rPr>
            </w:pPr>
            <w:r>
              <w:rPr>
                <w:sz w:val="22"/>
                <w:szCs w:val="18"/>
              </w:rPr>
              <w:t>Yes</w:t>
            </w:r>
          </w:p>
        </w:tc>
        <w:tc>
          <w:tcPr>
            <w:tcW w:w="4632" w:type="dxa"/>
          </w:tcPr>
          <w:p w14:paraId="3EEE8196" w14:textId="77777777" w:rsidR="001D7359" w:rsidRDefault="001D7359" w:rsidP="002D1D33">
            <w:pPr>
              <w:spacing w:beforeLines="50" w:before="120" w:afterLines="50" w:after="120"/>
              <w:rPr>
                <w:sz w:val="22"/>
                <w:szCs w:val="18"/>
              </w:rPr>
            </w:pPr>
            <w:r>
              <w:rPr>
                <w:sz w:val="22"/>
                <w:szCs w:val="18"/>
              </w:rPr>
              <w:t>Yes, MEO should be assessed an additional aspect for evaluation.</w:t>
            </w:r>
          </w:p>
        </w:tc>
      </w:tr>
      <w:tr w:rsidR="001D7359" w14:paraId="36142DD3" w14:textId="77777777" w:rsidTr="002D1D33">
        <w:tc>
          <w:tcPr>
            <w:tcW w:w="2268" w:type="dxa"/>
          </w:tcPr>
          <w:p w14:paraId="723AE34F" w14:textId="77777777" w:rsidR="001D7359" w:rsidRDefault="001D7359" w:rsidP="002D1D33">
            <w:pPr>
              <w:spacing w:beforeLines="50" w:before="120" w:afterLines="50" w:after="120"/>
              <w:rPr>
                <w:sz w:val="22"/>
                <w:szCs w:val="18"/>
              </w:rPr>
            </w:pPr>
            <w:r>
              <w:rPr>
                <w:sz w:val="22"/>
                <w:szCs w:val="18"/>
              </w:rPr>
              <w:t>ESA</w:t>
            </w:r>
          </w:p>
        </w:tc>
        <w:tc>
          <w:tcPr>
            <w:tcW w:w="3175" w:type="dxa"/>
          </w:tcPr>
          <w:p w14:paraId="582F382C" w14:textId="77777777" w:rsidR="001D7359" w:rsidRDefault="001D7359" w:rsidP="002D1D33">
            <w:pPr>
              <w:spacing w:beforeLines="50" w:before="120" w:afterLines="50" w:after="120"/>
              <w:rPr>
                <w:sz w:val="22"/>
                <w:szCs w:val="18"/>
              </w:rPr>
            </w:pPr>
            <w:r>
              <w:rPr>
                <w:sz w:val="22"/>
                <w:szCs w:val="18"/>
              </w:rPr>
              <w:t>Yes</w:t>
            </w:r>
          </w:p>
        </w:tc>
        <w:tc>
          <w:tcPr>
            <w:tcW w:w="4632" w:type="dxa"/>
          </w:tcPr>
          <w:p w14:paraId="268ACE2C" w14:textId="77777777" w:rsidR="001D7359" w:rsidRDefault="001D7359" w:rsidP="002D1D33">
            <w:pPr>
              <w:spacing w:beforeLines="50" w:before="120" w:afterLines="50" w:after="120"/>
              <w:rPr>
                <w:sz w:val="22"/>
                <w:szCs w:val="18"/>
              </w:rPr>
            </w:pPr>
            <w:r>
              <w:rPr>
                <w:sz w:val="22"/>
                <w:szCs w:val="18"/>
              </w:rPr>
              <w:t>MEO should be included</w:t>
            </w:r>
          </w:p>
        </w:tc>
      </w:tr>
      <w:tr w:rsidR="001D7359" w14:paraId="1FA4E9EC" w14:textId="77777777" w:rsidTr="002D1D33">
        <w:tc>
          <w:tcPr>
            <w:tcW w:w="2268" w:type="dxa"/>
          </w:tcPr>
          <w:p w14:paraId="3F2EC833" w14:textId="77777777" w:rsidR="001D7359" w:rsidRDefault="001D7359" w:rsidP="002D1D33">
            <w:pPr>
              <w:spacing w:beforeLines="50" w:before="120" w:afterLines="50" w:after="120"/>
              <w:rPr>
                <w:sz w:val="22"/>
                <w:szCs w:val="18"/>
              </w:rPr>
            </w:pPr>
            <w:r>
              <w:rPr>
                <w:rFonts w:eastAsiaTheme="minorEastAsia" w:hint="eastAsia"/>
                <w:sz w:val="22"/>
                <w:szCs w:val="18"/>
                <w:lang w:eastAsia="ko-KR"/>
              </w:rPr>
              <w:t>LG</w:t>
            </w:r>
          </w:p>
        </w:tc>
        <w:tc>
          <w:tcPr>
            <w:tcW w:w="3175" w:type="dxa"/>
          </w:tcPr>
          <w:p w14:paraId="00C3307C" w14:textId="77777777" w:rsidR="001D7359" w:rsidRDefault="001D7359" w:rsidP="002D1D33">
            <w:pPr>
              <w:spacing w:beforeLines="50" w:before="120" w:afterLines="50" w:after="120"/>
              <w:rPr>
                <w:sz w:val="22"/>
                <w:szCs w:val="18"/>
              </w:rPr>
            </w:pPr>
            <w:r>
              <w:rPr>
                <w:rFonts w:eastAsiaTheme="minorEastAsia" w:hint="eastAsia"/>
                <w:sz w:val="22"/>
                <w:szCs w:val="18"/>
                <w:lang w:eastAsia="ko-KR"/>
              </w:rPr>
              <w:t>Yes</w:t>
            </w:r>
          </w:p>
        </w:tc>
        <w:tc>
          <w:tcPr>
            <w:tcW w:w="4632" w:type="dxa"/>
          </w:tcPr>
          <w:p w14:paraId="5B27C45C" w14:textId="77777777" w:rsidR="001D7359" w:rsidRDefault="001D7359" w:rsidP="002D1D33">
            <w:pPr>
              <w:spacing w:beforeLines="50" w:before="120" w:afterLines="50" w:after="120"/>
              <w:rPr>
                <w:sz w:val="22"/>
                <w:szCs w:val="18"/>
              </w:rPr>
            </w:pPr>
            <w:r>
              <w:rPr>
                <w:rFonts w:eastAsia="Malgun Gothic" w:hint="eastAsia"/>
                <w:sz w:val="22"/>
                <w:szCs w:val="18"/>
                <w:lang w:eastAsia="ko-KR"/>
              </w:rPr>
              <w:t xml:space="preserve">If PRACH is considered as an evaluation target in the </w:t>
            </w:r>
            <w:r>
              <w:rPr>
                <w:rFonts w:eastAsia="Malgun Gothic"/>
                <w:sz w:val="22"/>
                <w:szCs w:val="18"/>
                <w:lang w:eastAsia="ko-KR"/>
              </w:rPr>
              <w:t xml:space="preserve">discussion 4.9, PRACH repetition techniques should be discussed as an LLS assumption. . </w:t>
            </w:r>
          </w:p>
        </w:tc>
      </w:tr>
      <w:tr w:rsidR="001D7359" w14:paraId="05716B4E" w14:textId="77777777" w:rsidTr="002D1D33">
        <w:tc>
          <w:tcPr>
            <w:tcW w:w="2268" w:type="dxa"/>
          </w:tcPr>
          <w:p w14:paraId="14AEC247" w14:textId="77777777" w:rsidR="001D7359" w:rsidRDefault="001D7359" w:rsidP="002D1D33">
            <w:pPr>
              <w:spacing w:beforeLines="50" w:before="120" w:afterLines="50" w:after="120"/>
              <w:rPr>
                <w:sz w:val="22"/>
                <w:szCs w:val="18"/>
              </w:rPr>
            </w:pPr>
            <w:proofErr w:type="spellStart"/>
            <w:r>
              <w:rPr>
                <w:sz w:val="22"/>
                <w:szCs w:val="18"/>
              </w:rPr>
              <w:t>GateHouse</w:t>
            </w:r>
            <w:proofErr w:type="spellEnd"/>
          </w:p>
        </w:tc>
        <w:tc>
          <w:tcPr>
            <w:tcW w:w="3175" w:type="dxa"/>
          </w:tcPr>
          <w:p w14:paraId="0F5FD279" w14:textId="77777777" w:rsidR="001D7359" w:rsidRDefault="001D7359" w:rsidP="002D1D33">
            <w:pPr>
              <w:spacing w:beforeLines="50" w:before="120" w:afterLines="50" w:after="120"/>
              <w:rPr>
                <w:sz w:val="22"/>
                <w:szCs w:val="18"/>
              </w:rPr>
            </w:pPr>
            <w:r>
              <w:rPr>
                <w:sz w:val="22"/>
                <w:szCs w:val="18"/>
              </w:rPr>
              <w:t>Yes</w:t>
            </w:r>
          </w:p>
        </w:tc>
        <w:tc>
          <w:tcPr>
            <w:tcW w:w="4632" w:type="dxa"/>
          </w:tcPr>
          <w:p w14:paraId="6A1A13AB" w14:textId="77777777" w:rsidR="001D7359" w:rsidRDefault="001D7359" w:rsidP="002D1D33">
            <w:pPr>
              <w:spacing w:beforeLines="50" w:before="120" w:afterLines="50" w:after="120"/>
              <w:rPr>
                <w:sz w:val="22"/>
                <w:szCs w:val="18"/>
              </w:rPr>
            </w:pPr>
            <w:r>
              <w:rPr>
                <w:sz w:val="22"/>
                <w:szCs w:val="18"/>
              </w:rPr>
              <w:t>We believe MEO should be considered in the study of coverage evaluation</w:t>
            </w:r>
          </w:p>
        </w:tc>
      </w:tr>
      <w:tr w:rsidR="001D7359" w14:paraId="6C5E6A53" w14:textId="77777777" w:rsidTr="002D1D33">
        <w:tc>
          <w:tcPr>
            <w:tcW w:w="2268" w:type="dxa"/>
          </w:tcPr>
          <w:p w14:paraId="6B2E3D31" w14:textId="77777777" w:rsidR="001D7359" w:rsidRDefault="001D7359" w:rsidP="002D1D33">
            <w:pPr>
              <w:spacing w:beforeLines="50" w:before="120" w:afterLines="50" w:after="120"/>
              <w:rPr>
                <w:sz w:val="22"/>
                <w:szCs w:val="18"/>
              </w:rPr>
            </w:pPr>
            <w:r>
              <w:rPr>
                <w:sz w:val="22"/>
                <w:szCs w:val="18"/>
              </w:rPr>
              <w:t>Thales</w:t>
            </w:r>
          </w:p>
        </w:tc>
        <w:tc>
          <w:tcPr>
            <w:tcW w:w="3175" w:type="dxa"/>
          </w:tcPr>
          <w:p w14:paraId="67EE60EF" w14:textId="77777777" w:rsidR="001D7359" w:rsidRDefault="001D7359" w:rsidP="002D1D33">
            <w:pPr>
              <w:spacing w:beforeLines="50" w:before="120" w:afterLines="50" w:after="120"/>
              <w:rPr>
                <w:sz w:val="22"/>
                <w:szCs w:val="18"/>
              </w:rPr>
            </w:pPr>
            <w:r>
              <w:rPr>
                <w:sz w:val="22"/>
                <w:szCs w:val="18"/>
              </w:rPr>
              <w:t>Yes</w:t>
            </w:r>
          </w:p>
        </w:tc>
        <w:tc>
          <w:tcPr>
            <w:tcW w:w="4632" w:type="dxa"/>
          </w:tcPr>
          <w:p w14:paraId="3F098C76" w14:textId="77777777" w:rsidR="001D7359" w:rsidRDefault="001D7359" w:rsidP="002D1D33">
            <w:pPr>
              <w:spacing w:beforeLines="50" w:before="120" w:afterLines="50" w:after="120"/>
              <w:rPr>
                <w:sz w:val="22"/>
                <w:szCs w:val="18"/>
              </w:rPr>
            </w:pPr>
            <w:r>
              <w:rPr>
                <w:sz w:val="22"/>
                <w:szCs w:val="18"/>
              </w:rPr>
              <w:t>Include MEO in the study of coverage evaluation</w:t>
            </w:r>
          </w:p>
        </w:tc>
      </w:tr>
    </w:tbl>
    <w:p w14:paraId="7D21DBB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6F745D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73FFA4A" w14:textId="77777777" w:rsidR="001D7359" w:rsidRDefault="001D7359" w:rsidP="001D7359">
      <w:pPr>
        <w:keepNext/>
        <w:numPr>
          <w:ilvl w:val="2"/>
          <w:numId w:val="7"/>
        </w:numPr>
        <w:spacing w:before="240" w:after="120"/>
        <w:outlineLvl w:val="2"/>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Summary of 3</w:t>
      </w:r>
      <w:r w:rsidRPr="004E192F">
        <w:rPr>
          <w:rFonts w:ascii="Arial" w:eastAsia="ＭＳ ゴシック" w:hAnsi="Arial" w:cs="Times New Roman"/>
          <w:b/>
          <w:szCs w:val="20"/>
          <w:vertAlign w:val="superscript"/>
          <w:lang w:val="en-US" w:eastAsia="ja-JP"/>
        </w:rPr>
        <w:t>rd</w:t>
      </w:r>
      <w:r>
        <w:rPr>
          <w:rFonts w:ascii="Arial" w:eastAsia="ＭＳ ゴシック" w:hAnsi="Arial" w:cs="Times New Roman"/>
          <w:b/>
          <w:szCs w:val="20"/>
          <w:lang w:val="en-US" w:eastAsia="ja-JP"/>
        </w:rPr>
        <w:t xml:space="preserve"> round</w:t>
      </w:r>
    </w:p>
    <w:p w14:paraId="5C71BBE7" w14:textId="591793FD" w:rsidR="001D7359" w:rsidRDefault="005F633A"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hint="eastAsia"/>
          <w:sz w:val="22"/>
          <w:szCs w:val="18"/>
          <w:lang w:val="en-US" w:eastAsia="ja-JP"/>
        </w:rPr>
        <w:t>M</w:t>
      </w:r>
      <w:r>
        <w:rPr>
          <w:rFonts w:ascii="Times New Roman" w:eastAsia="ＭＳ ゴシック" w:hAnsi="Times New Roman" w:cs="Times New Roman"/>
          <w:sz w:val="22"/>
          <w:szCs w:val="18"/>
          <w:lang w:val="en-US" w:eastAsia="ja-JP"/>
        </w:rPr>
        <w:t>EO aspect is already covered in different sections. Regarding LGE’s comment, FL’s understanding is</w:t>
      </w:r>
      <w:r w:rsidR="00D261E9">
        <w:rPr>
          <w:rFonts w:ascii="Times New Roman" w:eastAsia="ＭＳ ゴシック" w:hAnsi="Times New Roman" w:cs="Times New Roman"/>
          <w:sz w:val="22"/>
          <w:szCs w:val="18"/>
          <w:lang w:val="en-US" w:eastAsia="ja-JP"/>
        </w:rPr>
        <w:t xml:space="preserve"> that</w:t>
      </w:r>
      <w:r>
        <w:rPr>
          <w:rFonts w:ascii="Times New Roman" w:eastAsia="ＭＳ ゴシック" w:hAnsi="Times New Roman" w:cs="Times New Roman"/>
          <w:sz w:val="22"/>
          <w:szCs w:val="18"/>
          <w:lang w:val="en-US" w:eastAsia="ja-JP"/>
        </w:rPr>
        <w:t xml:space="preserve"> </w:t>
      </w:r>
      <w:r w:rsidR="00D261E9">
        <w:rPr>
          <w:rFonts w:ascii="Times New Roman" w:eastAsia="ＭＳ ゴシック" w:hAnsi="Times New Roman" w:cs="Times New Roman"/>
          <w:sz w:val="22"/>
          <w:szCs w:val="18"/>
          <w:lang w:val="en-US" w:eastAsia="ja-JP"/>
        </w:rPr>
        <w:t xml:space="preserve">PRACH repletion is new feature and to be discussed in </w:t>
      </w:r>
      <w:r w:rsidR="002B2E69">
        <w:rPr>
          <w:rFonts w:ascii="Times New Roman" w:eastAsia="ＭＳ ゴシック" w:hAnsi="Times New Roman" w:cs="Times New Roman"/>
          <w:sz w:val="22"/>
          <w:szCs w:val="18"/>
          <w:lang w:val="en-US" w:eastAsia="ja-JP"/>
        </w:rPr>
        <w:t xml:space="preserve">R18 </w:t>
      </w:r>
      <w:proofErr w:type="spellStart"/>
      <w:r w:rsidR="002B2E69">
        <w:rPr>
          <w:rFonts w:ascii="Times New Roman" w:eastAsia="ＭＳ ゴシック" w:hAnsi="Times New Roman" w:cs="Times New Roman"/>
          <w:sz w:val="22"/>
          <w:szCs w:val="18"/>
          <w:lang w:val="en-US" w:eastAsia="ja-JP"/>
        </w:rPr>
        <w:t>CovEnh</w:t>
      </w:r>
      <w:proofErr w:type="spellEnd"/>
      <w:r w:rsidR="002B2E69">
        <w:rPr>
          <w:rFonts w:ascii="Times New Roman" w:eastAsia="ＭＳ ゴシック" w:hAnsi="Times New Roman" w:cs="Times New Roman"/>
          <w:sz w:val="22"/>
          <w:szCs w:val="18"/>
          <w:lang w:val="en-US" w:eastAsia="ja-JP"/>
        </w:rPr>
        <w:t>.</w:t>
      </w:r>
      <w:r w:rsidR="00C85649">
        <w:rPr>
          <w:rFonts w:ascii="Times New Roman" w:eastAsia="ＭＳ ゴシック" w:hAnsi="Times New Roman" w:cs="Times New Roman"/>
          <w:sz w:val="22"/>
          <w:szCs w:val="18"/>
          <w:lang w:val="en-US" w:eastAsia="ja-JP"/>
        </w:rPr>
        <w:t xml:space="preserve"> There would be no need to discuss now.</w:t>
      </w:r>
    </w:p>
    <w:p w14:paraId="124270A7" w14:textId="110ADFE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93C6B2B" w14:textId="77777777" w:rsidR="00ED7F04" w:rsidRDefault="00ED7F04" w:rsidP="001D7359">
      <w:pPr>
        <w:spacing w:beforeLines="50" w:before="120" w:afterLines="50" w:after="120"/>
        <w:rPr>
          <w:rFonts w:ascii="Times New Roman" w:eastAsia="ＭＳ ゴシック" w:hAnsi="Times New Roman" w:cs="Times New Roman"/>
          <w:sz w:val="22"/>
          <w:szCs w:val="18"/>
          <w:lang w:val="en-US" w:eastAsia="ja-JP"/>
        </w:rPr>
      </w:pPr>
    </w:p>
    <w:p w14:paraId="19E8611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2E10EC4" w14:textId="77777777" w:rsidR="001D7359" w:rsidRDefault="001D7359" w:rsidP="001D7359">
      <w:pPr>
        <w:keepNext/>
        <w:numPr>
          <w:ilvl w:val="0"/>
          <w:numId w:val="7"/>
        </w:numPr>
        <w:tabs>
          <w:tab w:val="left" w:pos="0"/>
          <w:tab w:val="left" w:pos="360"/>
        </w:tabs>
        <w:spacing w:before="240" w:after="120"/>
        <w:ind w:left="360" w:hanging="36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Contact information</w:t>
      </w:r>
    </w:p>
    <w:p w14:paraId="0F00282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FL requests companies to input contact information in this section. The box is prepared based on chair. This meeting is the first one for Rel-18; it would be helpful for companies to know who join this topic, e.g. in order to have offline discussion.</w:t>
      </w:r>
    </w:p>
    <w:tbl>
      <w:tblPr>
        <w:tblStyle w:val="34"/>
        <w:tblW w:w="9978" w:type="dxa"/>
        <w:tblLayout w:type="fixed"/>
        <w:tblLook w:val="04A0" w:firstRow="1" w:lastRow="0" w:firstColumn="1" w:lastColumn="0" w:noHBand="0" w:noVBand="1"/>
      </w:tblPr>
      <w:tblGrid>
        <w:gridCol w:w="2268"/>
        <w:gridCol w:w="3175"/>
        <w:gridCol w:w="4535"/>
      </w:tblGrid>
      <w:tr w:rsidR="001D7359" w14:paraId="3C9E9F9B" w14:textId="77777777" w:rsidTr="002D1D33">
        <w:tc>
          <w:tcPr>
            <w:tcW w:w="2268" w:type="dxa"/>
            <w:shd w:val="clear" w:color="auto" w:fill="E7E6E6"/>
          </w:tcPr>
          <w:p w14:paraId="14114DCB" w14:textId="77777777" w:rsidR="001D7359" w:rsidRDefault="001D7359" w:rsidP="002D1D33">
            <w:pPr>
              <w:spacing w:beforeLines="50" w:before="120" w:afterLines="50" w:after="120"/>
              <w:rPr>
                <w:sz w:val="22"/>
                <w:szCs w:val="18"/>
              </w:rPr>
            </w:pPr>
            <w:r>
              <w:rPr>
                <w:sz w:val="22"/>
                <w:szCs w:val="18"/>
              </w:rPr>
              <w:t>Company</w:t>
            </w:r>
          </w:p>
        </w:tc>
        <w:tc>
          <w:tcPr>
            <w:tcW w:w="3175" w:type="dxa"/>
            <w:shd w:val="clear" w:color="auto" w:fill="E7E6E6"/>
          </w:tcPr>
          <w:p w14:paraId="76E22542" w14:textId="77777777" w:rsidR="001D7359" w:rsidRDefault="001D7359" w:rsidP="002D1D33">
            <w:pPr>
              <w:spacing w:beforeLines="50" w:before="120" w:afterLines="50" w:after="120"/>
              <w:rPr>
                <w:sz w:val="22"/>
                <w:szCs w:val="18"/>
              </w:rPr>
            </w:pPr>
            <w:r>
              <w:rPr>
                <w:sz w:val="22"/>
                <w:szCs w:val="18"/>
              </w:rPr>
              <w:t>Name</w:t>
            </w:r>
          </w:p>
        </w:tc>
        <w:tc>
          <w:tcPr>
            <w:tcW w:w="4535" w:type="dxa"/>
            <w:shd w:val="clear" w:color="auto" w:fill="E7E6E6"/>
          </w:tcPr>
          <w:p w14:paraId="5CBC3DE0" w14:textId="77777777" w:rsidR="001D7359" w:rsidRDefault="001D7359" w:rsidP="002D1D33">
            <w:pPr>
              <w:spacing w:beforeLines="50" w:before="120" w:afterLines="50" w:after="120"/>
              <w:rPr>
                <w:sz w:val="22"/>
                <w:szCs w:val="18"/>
              </w:rPr>
            </w:pPr>
            <w:r>
              <w:rPr>
                <w:sz w:val="22"/>
                <w:szCs w:val="18"/>
              </w:rPr>
              <w:t>Email</w:t>
            </w:r>
          </w:p>
        </w:tc>
      </w:tr>
      <w:tr w:rsidR="001D7359" w14:paraId="254D50B1" w14:textId="77777777" w:rsidTr="002D1D33">
        <w:tc>
          <w:tcPr>
            <w:tcW w:w="2268" w:type="dxa"/>
          </w:tcPr>
          <w:p w14:paraId="2C5DBFFF" w14:textId="77777777" w:rsidR="001D7359" w:rsidRDefault="001D7359" w:rsidP="002D1D33">
            <w:pPr>
              <w:spacing w:beforeLines="50" w:before="120" w:afterLines="50" w:after="120"/>
              <w:rPr>
                <w:sz w:val="22"/>
                <w:szCs w:val="18"/>
              </w:rPr>
            </w:pPr>
            <w:r>
              <w:rPr>
                <w:sz w:val="22"/>
                <w:szCs w:val="18"/>
              </w:rPr>
              <w:t>FL (NTT DOCOMO)</w:t>
            </w:r>
          </w:p>
        </w:tc>
        <w:tc>
          <w:tcPr>
            <w:tcW w:w="3175" w:type="dxa"/>
          </w:tcPr>
          <w:p w14:paraId="239B6671" w14:textId="77777777" w:rsidR="001D7359" w:rsidRDefault="001D7359" w:rsidP="002D1D33">
            <w:pPr>
              <w:spacing w:beforeLines="50" w:before="120" w:afterLines="50" w:after="120"/>
              <w:rPr>
                <w:sz w:val="22"/>
                <w:szCs w:val="18"/>
              </w:rPr>
            </w:pPr>
            <w:r>
              <w:rPr>
                <w:sz w:val="22"/>
                <w:szCs w:val="18"/>
              </w:rPr>
              <w:t>Shohei Yoshioka</w:t>
            </w:r>
          </w:p>
        </w:tc>
        <w:tc>
          <w:tcPr>
            <w:tcW w:w="4535" w:type="dxa"/>
          </w:tcPr>
          <w:p w14:paraId="1BB5B77F" w14:textId="77777777" w:rsidR="001D7359" w:rsidRDefault="001D7359" w:rsidP="002D1D33">
            <w:pPr>
              <w:spacing w:beforeLines="50" w:before="120" w:afterLines="50" w:after="120"/>
              <w:rPr>
                <w:sz w:val="22"/>
                <w:szCs w:val="18"/>
              </w:rPr>
            </w:pPr>
            <w:r>
              <w:rPr>
                <w:sz w:val="22"/>
                <w:szCs w:val="18"/>
              </w:rPr>
              <w:t>shohei.yoshioka@docomo-lab.com</w:t>
            </w:r>
          </w:p>
        </w:tc>
      </w:tr>
      <w:tr w:rsidR="001D7359" w14:paraId="021BD44A" w14:textId="77777777" w:rsidTr="002D1D33">
        <w:tc>
          <w:tcPr>
            <w:tcW w:w="2268" w:type="dxa"/>
          </w:tcPr>
          <w:p w14:paraId="221D49B4" w14:textId="77777777" w:rsidR="001D7359" w:rsidRDefault="001D7359" w:rsidP="002D1D33">
            <w:pPr>
              <w:spacing w:beforeLines="50" w:before="120" w:afterLines="50" w:after="120"/>
              <w:rPr>
                <w:rFonts w:eastAsia="SimSun"/>
                <w:sz w:val="22"/>
                <w:szCs w:val="18"/>
              </w:rPr>
            </w:pPr>
            <w:r>
              <w:rPr>
                <w:rFonts w:eastAsia="SimSun"/>
                <w:sz w:val="22"/>
                <w:szCs w:val="18"/>
              </w:rPr>
              <w:t>Lenovo</w:t>
            </w:r>
          </w:p>
        </w:tc>
        <w:tc>
          <w:tcPr>
            <w:tcW w:w="3175" w:type="dxa"/>
          </w:tcPr>
          <w:p w14:paraId="58A14918"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Hongmei</w:t>
            </w:r>
            <w:proofErr w:type="spellEnd"/>
            <w:r>
              <w:rPr>
                <w:rFonts w:eastAsia="SimSun"/>
                <w:sz w:val="22"/>
                <w:szCs w:val="18"/>
              </w:rPr>
              <w:t xml:space="preserve"> Liu</w:t>
            </w:r>
          </w:p>
        </w:tc>
        <w:tc>
          <w:tcPr>
            <w:tcW w:w="4535" w:type="dxa"/>
          </w:tcPr>
          <w:p w14:paraId="3E7DFB3B" w14:textId="77777777" w:rsidR="001D7359" w:rsidRDefault="001D7359" w:rsidP="002D1D33">
            <w:pPr>
              <w:spacing w:beforeLines="50" w:before="120" w:afterLines="50" w:after="120"/>
              <w:rPr>
                <w:rFonts w:eastAsia="SimSun"/>
                <w:sz w:val="22"/>
                <w:szCs w:val="18"/>
              </w:rPr>
            </w:pPr>
            <w:r>
              <w:rPr>
                <w:rFonts w:eastAsia="SimSun"/>
                <w:sz w:val="22"/>
                <w:szCs w:val="18"/>
              </w:rPr>
              <w:t>Liuhm6@lenovo.com</w:t>
            </w:r>
          </w:p>
        </w:tc>
      </w:tr>
      <w:tr w:rsidR="001D7359" w14:paraId="2AFE35A3" w14:textId="77777777" w:rsidTr="002D1D33">
        <w:tc>
          <w:tcPr>
            <w:tcW w:w="2268" w:type="dxa"/>
          </w:tcPr>
          <w:p w14:paraId="00ABC3CC" w14:textId="77777777" w:rsidR="001D7359" w:rsidRDefault="001D7359" w:rsidP="002D1D33">
            <w:pPr>
              <w:spacing w:beforeLines="50" w:before="120" w:afterLines="50" w:after="120"/>
              <w:rPr>
                <w:sz w:val="22"/>
                <w:szCs w:val="18"/>
              </w:rPr>
            </w:pPr>
            <w:r>
              <w:rPr>
                <w:sz w:val="22"/>
                <w:szCs w:val="18"/>
              </w:rPr>
              <w:t xml:space="preserve">Apple </w:t>
            </w:r>
          </w:p>
        </w:tc>
        <w:tc>
          <w:tcPr>
            <w:tcW w:w="3175" w:type="dxa"/>
          </w:tcPr>
          <w:p w14:paraId="58832354" w14:textId="77777777" w:rsidR="001D7359" w:rsidRDefault="001D7359" w:rsidP="002D1D33">
            <w:pPr>
              <w:spacing w:beforeLines="50" w:before="120" w:afterLines="50" w:after="120"/>
              <w:rPr>
                <w:sz w:val="22"/>
                <w:szCs w:val="18"/>
              </w:rPr>
            </w:pPr>
            <w:proofErr w:type="spellStart"/>
            <w:r>
              <w:rPr>
                <w:sz w:val="22"/>
                <w:szCs w:val="18"/>
              </w:rPr>
              <w:t>Chunxuan</w:t>
            </w:r>
            <w:proofErr w:type="spellEnd"/>
            <w:r>
              <w:rPr>
                <w:sz w:val="22"/>
                <w:szCs w:val="18"/>
              </w:rPr>
              <w:t xml:space="preserve"> Ye</w:t>
            </w:r>
          </w:p>
        </w:tc>
        <w:tc>
          <w:tcPr>
            <w:tcW w:w="4535" w:type="dxa"/>
          </w:tcPr>
          <w:p w14:paraId="39EF4386" w14:textId="77777777" w:rsidR="001D7359" w:rsidRDefault="001D7359" w:rsidP="002D1D33">
            <w:pPr>
              <w:spacing w:beforeLines="50" w:before="120" w:afterLines="50" w:after="120"/>
              <w:rPr>
                <w:sz w:val="22"/>
                <w:szCs w:val="18"/>
              </w:rPr>
            </w:pPr>
            <w:r>
              <w:rPr>
                <w:sz w:val="22"/>
                <w:szCs w:val="18"/>
              </w:rPr>
              <w:t>Chunxuan_ye@apple.com</w:t>
            </w:r>
          </w:p>
        </w:tc>
      </w:tr>
      <w:tr w:rsidR="001D7359" w14:paraId="75D418FF" w14:textId="77777777" w:rsidTr="002D1D33">
        <w:tc>
          <w:tcPr>
            <w:tcW w:w="2268" w:type="dxa"/>
          </w:tcPr>
          <w:p w14:paraId="755C6C67" w14:textId="77777777" w:rsidR="001D7359" w:rsidRDefault="001D7359" w:rsidP="002D1D33">
            <w:pPr>
              <w:spacing w:beforeLines="50" w:before="120" w:afterLines="50" w:after="120"/>
              <w:rPr>
                <w:sz w:val="22"/>
                <w:szCs w:val="18"/>
              </w:rPr>
            </w:pPr>
            <w:r>
              <w:rPr>
                <w:sz w:val="22"/>
                <w:szCs w:val="18"/>
              </w:rPr>
              <w:t>Apple</w:t>
            </w:r>
          </w:p>
        </w:tc>
        <w:tc>
          <w:tcPr>
            <w:tcW w:w="3175" w:type="dxa"/>
          </w:tcPr>
          <w:p w14:paraId="75B7A27A" w14:textId="77777777" w:rsidR="001D7359" w:rsidRDefault="001D7359" w:rsidP="002D1D33">
            <w:pPr>
              <w:spacing w:beforeLines="50" w:before="120" w:afterLines="50" w:after="120"/>
              <w:rPr>
                <w:sz w:val="22"/>
                <w:szCs w:val="18"/>
              </w:rPr>
            </w:pPr>
            <w:proofErr w:type="spellStart"/>
            <w:r>
              <w:rPr>
                <w:sz w:val="22"/>
                <w:szCs w:val="18"/>
              </w:rPr>
              <w:t>Chunhai</w:t>
            </w:r>
            <w:proofErr w:type="spellEnd"/>
            <w:r>
              <w:rPr>
                <w:sz w:val="22"/>
                <w:szCs w:val="18"/>
              </w:rPr>
              <w:t xml:space="preserve"> Yao</w:t>
            </w:r>
          </w:p>
        </w:tc>
        <w:tc>
          <w:tcPr>
            <w:tcW w:w="4535" w:type="dxa"/>
          </w:tcPr>
          <w:p w14:paraId="20E1144A" w14:textId="77777777" w:rsidR="001D7359" w:rsidRDefault="001D7359" w:rsidP="002D1D33">
            <w:pPr>
              <w:spacing w:beforeLines="50" w:before="120" w:afterLines="50" w:after="120"/>
              <w:rPr>
                <w:sz w:val="22"/>
                <w:szCs w:val="18"/>
              </w:rPr>
            </w:pPr>
            <w:r>
              <w:rPr>
                <w:sz w:val="22"/>
                <w:szCs w:val="18"/>
              </w:rPr>
              <w:t>Chunhai_yao@apple.com</w:t>
            </w:r>
          </w:p>
        </w:tc>
      </w:tr>
      <w:tr w:rsidR="001D7359" w14:paraId="6AF28234" w14:textId="77777777" w:rsidTr="002D1D33">
        <w:tc>
          <w:tcPr>
            <w:tcW w:w="2268" w:type="dxa"/>
          </w:tcPr>
          <w:p w14:paraId="64CFDEBA" w14:textId="77777777" w:rsidR="001D7359" w:rsidRDefault="001D7359" w:rsidP="002D1D33">
            <w:pPr>
              <w:spacing w:beforeLines="50" w:before="120" w:afterLines="50" w:after="120"/>
              <w:rPr>
                <w:sz w:val="22"/>
                <w:szCs w:val="18"/>
              </w:rPr>
            </w:pPr>
            <w:r>
              <w:rPr>
                <w:sz w:val="22"/>
                <w:szCs w:val="18"/>
              </w:rPr>
              <w:t>Xiaomi</w:t>
            </w:r>
          </w:p>
        </w:tc>
        <w:tc>
          <w:tcPr>
            <w:tcW w:w="3175" w:type="dxa"/>
          </w:tcPr>
          <w:p w14:paraId="15A07B96" w14:textId="77777777" w:rsidR="001D7359" w:rsidRDefault="001D7359" w:rsidP="002D1D33">
            <w:pPr>
              <w:spacing w:beforeLines="50" w:before="120" w:afterLines="50" w:after="120"/>
              <w:rPr>
                <w:sz w:val="22"/>
                <w:szCs w:val="18"/>
              </w:rPr>
            </w:pPr>
            <w:r>
              <w:rPr>
                <w:sz w:val="22"/>
                <w:szCs w:val="18"/>
              </w:rPr>
              <w:t>Min Liu</w:t>
            </w:r>
          </w:p>
        </w:tc>
        <w:tc>
          <w:tcPr>
            <w:tcW w:w="4535" w:type="dxa"/>
          </w:tcPr>
          <w:p w14:paraId="48B1E031" w14:textId="77777777" w:rsidR="001D7359" w:rsidRDefault="001D7359" w:rsidP="002D1D33">
            <w:pPr>
              <w:spacing w:beforeLines="50" w:before="120" w:afterLines="50" w:after="120"/>
              <w:rPr>
                <w:sz w:val="22"/>
                <w:szCs w:val="18"/>
              </w:rPr>
            </w:pPr>
            <w:r>
              <w:rPr>
                <w:sz w:val="22"/>
                <w:szCs w:val="18"/>
              </w:rPr>
              <w:t>Liumin10@xiaomi.com</w:t>
            </w:r>
          </w:p>
        </w:tc>
      </w:tr>
      <w:tr w:rsidR="001D7359" w14:paraId="1A0BC373" w14:textId="77777777" w:rsidTr="002D1D33">
        <w:tc>
          <w:tcPr>
            <w:tcW w:w="2268" w:type="dxa"/>
          </w:tcPr>
          <w:p w14:paraId="7479ECE3" w14:textId="77777777" w:rsidR="001D7359" w:rsidRDefault="001D7359" w:rsidP="002D1D33">
            <w:pPr>
              <w:spacing w:beforeLines="50" w:before="120" w:afterLines="50" w:after="120"/>
              <w:rPr>
                <w:sz w:val="22"/>
                <w:szCs w:val="18"/>
              </w:rPr>
            </w:pPr>
            <w:r>
              <w:rPr>
                <w:sz w:val="22"/>
                <w:szCs w:val="18"/>
              </w:rPr>
              <w:t>Xiaomi</w:t>
            </w:r>
          </w:p>
        </w:tc>
        <w:tc>
          <w:tcPr>
            <w:tcW w:w="3175" w:type="dxa"/>
          </w:tcPr>
          <w:p w14:paraId="0481C52B" w14:textId="77777777" w:rsidR="001D7359" w:rsidRDefault="001D7359" w:rsidP="002D1D33">
            <w:pPr>
              <w:spacing w:beforeLines="50" w:before="120" w:afterLines="50" w:after="120"/>
              <w:rPr>
                <w:sz w:val="22"/>
                <w:szCs w:val="18"/>
              </w:rPr>
            </w:pPr>
            <w:proofErr w:type="spellStart"/>
            <w:r>
              <w:rPr>
                <w:sz w:val="22"/>
                <w:szCs w:val="18"/>
              </w:rPr>
              <w:t>Yajun</w:t>
            </w:r>
            <w:proofErr w:type="spellEnd"/>
            <w:r>
              <w:rPr>
                <w:sz w:val="22"/>
                <w:szCs w:val="18"/>
              </w:rPr>
              <w:t xml:space="preserve"> Zhu</w:t>
            </w:r>
          </w:p>
        </w:tc>
        <w:tc>
          <w:tcPr>
            <w:tcW w:w="4535" w:type="dxa"/>
          </w:tcPr>
          <w:p w14:paraId="0175AA1D" w14:textId="77777777" w:rsidR="001D7359" w:rsidRDefault="001D7359" w:rsidP="002D1D33">
            <w:pPr>
              <w:spacing w:beforeLines="50" w:before="120" w:afterLines="50" w:after="120"/>
              <w:rPr>
                <w:sz w:val="22"/>
                <w:szCs w:val="18"/>
              </w:rPr>
            </w:pPr>
            <w:r>
              <w:rPr>
                <w:sz w:val="22"/>
                <w:szCs w:val="18"/>
              </w:rPr>
              <w:t>zhuyajun@xiaomi.com</w:t>
            </w:r>
          </w:p>
        </w:tc>
      </w:tr>
      <w:tr w:rsidR="001D7359" w14:paraId="265B2367" w14:textId="77777777" w:rsidTr="002D1D33">
        <w:tc>
          <w:tcPr>
            <w:tcW w:w="2268" w:type="dxa"/>
          </w:tcPr>
          <w:p w14:paraId="5055CCFF" w14:textId="77777777" w:rsidR="001D7359" w:rsidRDefault="001D7359" w:rsidP="002D1D33">
            <w:pPr>
              <w:spacing w:beforeLines="50" w:before="120" w:afterLines="50" w:after="120"/>
              <w:rPr>
                <w:sz w:val="22"/>
                <w:szCs w:val="18"/>
              </w:rPr>
            </w:pPr>
            <w:r>
              <w:rPr>
                <w:rFonts w:eastAsia="SimSun"/>
                <w:sz w:val="22"/>
                <w:szCs w:val="18"/>
              </w:rPr>
              <w:lastRenderedPageBreak/>
              <w:t>vivo</w:t>
            </w:r>
          </w:p>
        </w:tc>
        <w:tc>
          <w:tcPr>
            <w:tcW w:w="3175" w:type="dxa"/>
          </w:tcPr>
          <w:p w14:paraId="06A63D27" w14:textId="77777777" w:rsidR="001D7359" w:rsidRDefault="001D7359" w:rsidP="002D1D33">
            <w:pPr>
              <w:spacing w:beforeLines="50" w:before="120" w:afterLines="50" w:after="120"/>
              <w:rPr>
                <w:sz w:val="22"/>
                <w:szCs w:val="18"/>
              </w:rPr>
            </w:pPr>
            <w:proofErr w:type="spellStart"/>
            <w:r>
              <w:rPr>
                <w:rFonts w:eastAsia="SimSun"/>
                <w:sz w:val="22"/>
                <w:szCs w:val="18"/>
              </w:rPr>
              <w:t>Zhipeng</w:t>
            </w:r>
            <w:proofErr w:type="spellEnd"/>
            <w:r>
              <w:rPr>
                <w:rFonts w:eastAsia="SimSun"/>
                <w:sz w:val="22"/>
                <w:szCs w:val="18"/>
              </w:rPr>
              <w:t xml:space="preserve"> Lin</w:t>
            </w:r>
          </w:p>
        </w:tc>
        <w:tc>
          <w:tcPr>
            <w:tcW w:w="4535" w:type="dxa"/>
          </w:tcPr>
          <w:p w14:paraId="3284A92E" w14:textId="77777777" w:rsidR="001D7359" w:rsidRDefault="00E5457B" w:rsidP="002D1D33">
            <w:pPr>
              <w:spacing w:beforeLines="50" w:before="120" w:afterLines="50" w:after="120"/>
              <w:rPr>
                <w:sz w:val="22"/>
                <w:szCs w:val="22"/>
              </w:rPr>
            </w:pPr>
            <w:hyperlink r:id="rId16" w:history="1">
              <w:r w:rsidR="001D7359">
                <w:rPr>
                  <w:sz w:val="22"/>
                  <w:szCs w:val="22"/>
                </w:rPr>
                <w:t>zhipeng.lin@vivo.com</w:t>
              </w:r>
            </w:hyperlink>
          </w:p>
        </w:tc>
      </w:tr>
      <w:tr w:rsidR="001D7359" w14:paraId="7EE86112" w14:textId="77777777" w:rsidTr="002D1D33">
        <w:tc>
          <w:tcPr>
            <w:tcW w:w="2268" w:type="dxa"/>
          </w:tcPr>
          <w:p w14:paraId="1169EA28" w14:textId="77777777" w:rsidR="001D7359" w:rsidRDefault="001D7359" w:rsidP="002D1D33">
            <w:pPr>
              <w:spacing w:beforeLines="50" w:before="120" w:afterLines="50" w:after="120"/>
              <w:rPr>
                <w:rFonts w:eastAsia="SimSun"/>
                <w:sz w:val="22"/>
                <w:szCs w:val="18"/>
              </w:rPr>
            </w:pPr>
            <w:r>
              <w:rPr>
                <w:rFonts w:eastAsia="SimSun"/>
                <w:sz w:val="22"/>
                <w:szCs w:val="18"/>
              </w:rPr>
              <w:t>vivo</w:t>
            </w:r>
          </w:p>
        </w:tc>
        <w:tc>
          <w:tcPr>
            <w:tcW w:w="3175" w:type="dxa"/>
          </w:tcPr>
          <w:p w14:paraId="2748BBCD" w14:textId="77777777" w:rsidR="001D7359" w:rsidRDefault="001D7359" w:rsidP="002D1D33">
            <w:pPr>
              <w:spacing w:beforeLines="50" w:before="120" w:afterLines="50" w:after="120"/>
              <w:rPr>
                <w:sz w:val="22"/>
                <w:szCs w:val="18"/>
              </w:rPr>
            </w:pPr>
            <w:r>
              <w:rPr>
                <w:rFonts w:eastAsia="SimSun"/>
                <w:sz w:val="22"/>
                <w:szCs w:val="18"/>
              </w:rPr>
              <w:t>Yong Wang</w:t>
            </w:r>
          </w:p>
        </w:tc>
        <w:tc>
          <w:tcPr>
            <w:tcW w:w="4535" w:type="dxa"/>
          </w:tcPr>
          <w:p w14:paraId="2C5974F3" w14:textId="77777777" w:rsidR="001D7359" w:rsidRDefault="00E5457B" w:rsidP="002D1D33">
            <w:pPr>
              <w:spacing w:beforeLines="50" w:before="120" w:afterLines="50" w:after="120"/>
              <w:rPr>
                <w:sz w:val="22"/>
                <w:szCs w:val="22"/>
              </w:rPr>
            </w:pPr>
            <w:hyperlink r:id="rId17" w:history="1">
              <w:r w:rsidR="001D7359">
                <w:rPr>
                  <w:sz w:val="22"/>
                  <w:szCs w:val="22"/>
                </w:rPr>
                <w:t>wy.wang.5g@vivo.com</w:t>
              </w:r>
            </w:hyperlink>
          </w:p>
        </w:tc>
      </w:tr>
      <w:tr w:rsidR="001D7359" w14:paraId="31A64C81" w14:textId="77777777" w:rsidTr="002D1D33">
        <w:tc>
          <w:tcPr>
            <w:tcW w:w="2268" w:type="dxa"/>
          </w:tcPr>
          <w:p w14:paraId="33E0E4BA" w14:textId="77777777" w:rsidR="001D7359" w:rsidRDefault="001D7359" w:rsidP="002D1D33">
            <w:pPr>
              <w:spacing w:beforeLines="50" w:before="120" w:afterLines="50" w:after="120"/>
              <w:rPr>
                <w:sz w:val="22"/>
                <w:szCs w:val="18"/>
              </w:rPr>
            </w:pPr>
            <w:r>
              <w:rPr>
                <w:sz w:val="22"/>
                <w:szCs w:val="18"/>
              </w:rPr>
              <w:t>Nokia</w:t>
            </w:r>
          </w:p>
        </w:tc>
        <w:tc>
          <w:tcPr>
            <w:tcW w:w="3175" w:type="dxa"/>
          </w:tcPr>
          <w:p w14:paraId="55B390B5" w14:textId="77777777" w:rsidR="001D7359" w:rsidRDefault="001D7359" w:rsidP="002D1D33">
            <w:pPr>
              <w:spacing w:beforeLines="50" w:before="120" w:afterLines="50" w:after="120"/>
              <w:rPr>
                <w:sz w:val="22"/>
                <w:szCs w:val="18"/>
              </w:rPr>
            </w:pPr>
            <w:r>
              <w:rPr>
                <w:sz w:val="22"/>
                <w:szCs w:val="18"/>
              </w:rPr>
              <w:t>Frank Frederiksen</w:t>
            </w:r>
          </w:p>
        </w:tc>
        <w:tc>
          <w:tcPr>
            <w:tcW w:w="4535" w:type="dxa"/>
          </w:tcPr>
          <w:p w14:paraId="64C34120" w14:textId="77777777" w:rsidR="001D7359" w:rsidRDefault="001D7359" w:rsidP="002D1D33">
            <w:pPr>
              <w:spacing w:beforeLines="50" w:before="120" w:afterLines="50" w:after="120"/>
              <w:rPr>
                <w:sz w:val="22"/>
                <w:szCs w:val="18"/>
              </w:rPr>
            </w:pPr>
            <w:r>
              <w:rPr>
                <w:sz w:val="22"/>
                <w:szCs w:val="18"/>
              </w:rPr>
              <w:t>Frank.frederiksen@nokia.com</w:t>
            </w:r>
          </w:p>
        </w:tc>
      </w:tr>
      <w:tr w:rsidR="001D7359" w14:paraId="385F2E4C" w14:textId="77777777" w:rsidTr="002D1D33">
        <w:tc>
          <w:tcPr>
            <w:tcW w:w="2268" w:type="dxa"/>
          </w:tcPr>
          <w:p w14:paraId="53D1CF92" w14:textId="77777777" w:rsidR="001D7359" w:rsidRDefault="001D7359" w:rsidP="002D1D33">
            <w:pPr>
              <w:spacing w:beforeLines="50" w:before="120" w:afterLines="50" w:after="120"/>
              <w:rPr>
                <w:sz w:val="22"/>
                <w:szCs w:val="18"/>
              </w:rPr>
            </w:pPr>
            <w:r>
              <w:rPr>
                <w:rFonts w:eastAsia="SimSun"/>
                <w:sz w:val="22"/>
                <w:szCs w:val="18"/>
              </w:rPr>
              <w:t>OPPO</w:t>
            </w:r>
          </w:p>
        </w:tc>
        <w:tc>
          <w:tcPr>
            <w:tcW w:w="3175" w:type="dxa"/>
          </w:tcPr>
          <w:p w14:paraId="331504A8" w14:textId="77777777" w:rsidR="001D7359" w:rsidRDefault="001D7359" w:rsidP="002D1D33">
            <w:pPr>
              <w:spacing w:beforeLines="50" w:before="120" w:afterLines="50" w:after="120"/>
              <w:rPr>
                <w:sz w:val="22"/>
                <w:szCs w:val="18"/>
              </w:rPr>
            </w:pPr>
            <w:r>
              <w:rPr>
                <w:rFonts w:eastAsia="SimSun"/>
                <w:sz w:val="22"/>
                <w:szCs w:val="18"/>
              </w:rPr>
              <w:t>Hao LIN</w:t>
            </w:r>
          </w:p>
        </w:tc>
        <w:tc>
          <w:tcPr>
            <w:tcW w:w="4535" w:type="dxa"/>
          </w:tcPr>
          <w:p w14:paraId="48607B18" w14:textId="77777777" w:rsidR="001D7359" w:rsidRDefault="001D7359" w:rsidP="002D1D33">
            <w:pPr>
              <w:spacing w:beforeLines="50" w:before="120" w:afterLines="50" w:after="120"/>
              <w:rPr>
                <w:sz w:val="22"/>
                <w:szCs w:val="18"/>
              </w:rPr>
            </w:pPr>
            <w:r>
              <w:rPr>
                <w:sz w:val="22"/>
                <w:szCs w:val="18"/>
              </w:rPr>
              <w:t>lin.hao@oppo.com</w:t>
            </w:r>
          </w:p>
        </w:tc>
      </w:tr>
      <w:tr w:rsidR="001D7359" w14:paraId="34AE422D" w14:textId="77777777" w:rsidTr="002D1D33">
        <w:tc>
          <w:tcPr>
            <w:tcW w:w="2268" w:type="dxa"/>
          </w:tcPr>
          <w:p w14:paraId="367FE6A3" w14:textId="77777777" w:rsidR="001D7359" w:rsidRDefault="001D7359" w:rsidP="002D1D33">
            <w:pPr>
              <w:spacing w:beforeLines="50" w:before="120" w:afterLines="50" w:after="120"/>
              <w:rPr>
                <w:sz w:val="22"/>
                <w:szCs w:val="18"/>
              </w:rPr>
            </w:pPr>
            <w:r>
              <w:rPr>
                <w:rFonts w:eastAsia="SimSun"/>
                <w:sz w:val="22"/>
                <w:szCs w:val="18"/>
              </w:rPr>
              <w:t>OPPO</w:t>
            </w:r>
          </w:p>
        </w:tc>
        <w:tc>
          <w:tcPr>
            <w:tcW w:w="3175" w:type="dxa"/>
          </w:tcPr>
          <w:p w14:paraId="63BFCA90" w14:textId="77777777" w:rsidR="001D7359" w:rsidRDefault="001D7359" w:rsidP="002D1D33">
            <w:pPr>
              <w:spacing w:beforeLines="50" w:before="120" w:afterLines="50" w:after="120"/>
              <w:rPr>
                <w:sz w:val="22"/>
                <w:szCs w:val="18"/>
              </w:rPr>
            </w:pPr>
            <w:proofErr w:type="spellStart"/>
            <w:r>
              <w:rPr>
                <w:rFonts w:eastAsia="SimSun"/>
                <w:sz w:val="22"/>
                <w:szCs w:val="18"/>
              </w:rPr>
              <w:t>Zuomin</w:t>
            </w:r>
            <w:proofErr w:type="spellEnd"/>
            <w:r>
              <w:rPr>
                <w:rFonts w:eastAsia="SimSun"/>
                <w:sz w:val="22"/>
                <w:szCs w:val="18"/>
              </w:rPr>
              <w:t xml:space="preserve"> WU</w:t>
            </w:r>
          </w:p>
        </w:tc>
        <w:tc>
          <w:tcPr>
            <w:tcW w:w="4535" w:type="dxa"/>
          </w:tcPr>
          <w:p w14:paraId="4FCADDDD" w14:textId="77777777" w:rsidR="001D7359" w:rsidRDefault="001D7359" w:rsidP="002D1D33">
            <w:pPr>
              <w:spacing w:beforeLines="50" w:before="120" w:afterLines="50" w:after="120"/>
              <w:rPr>
                <w:sz w:val="22"/>
                <w:szCs w:val="18"/>
              </w:rPr>
            </w:pPr>
            <w:r>
              <w:rPr>
                <w:rFonts w:eastAsia="SimSun"/>
                <w:sz w:val="22"/>
                <w:szCs w:val="18"/>
              </w:rPr>
              <w:t>wuzuomin@oppo.com</w:t>
            </w:r>
          </w:p>
        </w:tc>
      </w:tr>
      <w:tr w:rsidR="001D7359" w14:paraId="4F9720FD" w14:textId="77777777" w:rsidTr="002D1D33">
        <w:tc>
          <w:tcPr>
            <w:tcW w:w="2268" w:type="dxa"/>
          </w:tcPr>
          <w:p w14:paraId="1C2D787D" w14:textId="77777777" w:rsidR="001D7359" w:rsidRDefault="001D7359" w:rsidP="002D1D33">
            <w:pPr>
              <w:spacing w:beforeLines="50" w:before="120" w:afterLines="50" w:after="120"/>
              <w:rPr>
                <w:sz w:val="22"/>
                <w:szCs w:val="18"/>
              </w:rPr>
            </w:pPr>
            <w:r>
              <w:rPr>
                <w:sz w:val="22"/>
                <w:szCs w:val="18"/>
              </w:rPr>
              <w:t>OPPO</w:t>
            </w:r>
          </w:p>
        </w:tc>
        <w:tc>
          <w:tcPr>
            <w:tcW w:w="3175" w:type="dxa"/>
          </w:tcPr>
          <w:p w14:paraId="17741979" w14:textId="77777777" w:rsidR="001D7359" w:rsidRDefault="001D7359" w:rsidP="002D1D33">
            <w:pPr>
              <w:spacing w:beforeLines="50" w:before="120" w:afterLines="50" w:after="120"/>
              <w:rPr>
                <w:sz w:val="22"/>
                <w:szCs w:val="18"/>
              </w:rPr>
            </w:pPr>
            <w:proofErr w:type="spellStart"/>
            <w:r>
              <w:rPr>
                <w:rFonts w:eastAsia="SimSun"/>
                <w:sz w:val="22"/>
                <w:szCs w:val="18"/>
              </w:rPr>
              <w:t>Nande</w:t>
            </w:r>
            <w:proofErr w:type="spellEnd"/>
            <w:r>
              <w:rPr>
                <w:rFonts w:eastAsia="SimSun"/>
                <w:sz w:val="22"/>
                <w:szCs w:val="18"/>
              </w:rPr>
              <w:t xml:space="preserve"> Zhao</w:t>
            </w:r>
          </w:p>
        </w:tc>
        <w:tc>
          <w:tcPr>
            <w:tcW w:w="4535" w:type="dxa"/>
          </w:tcPr>
          <w:p w14:paraId="5C01E410" w14:textId="77777777" w:rsidR="001D7359" w:rsidRDefault="001D7359" w:rsidP="002D1D33">
            <w:pPr>
              <w:spacing w:beforeLines="50" w:before="120" w:afterLines="50" w:after="120"/>
              <w:rPr>
                <w:sz w:val="22"/>
                <w:szCs w:val="18"/>
              </w:rPr>
            </w:pPr>
            <w:r>
              <w:rPr>
                <w:rFonts w:eastAsia="SimSun"/>
                <w:sz w:val="22"/>
                <w:szCs w:val="18"/>
              </w:rPr>
              <w:t>zhaonande@oppo.com</w:t>
            </w:r>
          </w:p>
        </w:tc>
      </w:tr>
      <w:tr w:rsidR="001D7359" w14:paraId="6FCC2AA9" w14:textId="77777777" w:rsidTr="002D1D33">
        <w:tc>
          <w:tcPr>
            <w:tcW w:w="2268" w:type="dxa"/>
          </w:tcPr>
          <w:p w14:paraId="73D96851"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3175" w:type="dxa"/>
          </w:tcPr>
          <w:p w14:paraId="7683E688" w14:textId="77777777" w:rsidR="001D7359" w:rsidRDefault="001D7359" w:rsidP="002D1D33">
            <w:pPr>
              <w:spacing w:beforeLines="50" w:before="120" w:afterLines="50" w:after="120"/>
              <w:rPr>
                <w:sz w:val="22"/>
                <w:szCs w:val="18"/>
              </w:rPr>
            </w:pPr>
            <w:proofErr w:type="spellStart"/>
            <w:r>
              <w:rPr>
                <w:sz w:val="22"/>
                <w:szCs w:val="18"/>
              </w:rPr>
              <w:t>Xiaolei</w:t>
            </w:r>
            <w:proofErr w:type="spellEnd"/>
            <w:r>
              <w:rPr>
                <w:sz w:val="22"/>
                <w:szCs w:val="18"/>
              </w:rPr>
              <w:t xml:space="preserve"> TIE</w:t>
            </w:r>
          </w:p>
        </w:tc>
        <w:tc>
          <w:tcPr>
            <w:tcW w:w="4535" w:type="dxa"/>
          </w:tcPr>
          <w:p w14:paraId="3D2FDA08" w14:textId="77777777" w:rsidR="001D7359" w:rsidRDefault="001D7359" w:rsidP="002D1D33">
            <w:pPr>
              <w:spacing w:beforeLines="50" w:before="120" w:afterLines="50" w:after="120"/>
              <w:rPr>
                <w:sz w:val="22"/>
                <w:szCs w:val="18"/>
              </w:rPr>
            </w:pPr>
            <w:r>
              <w:rPr>
                <w:sz w:val="22"/>
                <w:szCs w:val="18"/>
              </w:rPr>
              <w:t>tiexiaiolei@huawei.com</w:t>
            </w:r>
          </w:p>
        </w:tc>
      </w:tr>
      <w:tr w:rsidR="001D7359" w14:paraId="1EDDBE87" w14:textId="77777777" w:rsidTr="002D1D33">
        <w:tc>
          <w:tcPr>
            <w:tcW w:w="2268" w:type="dxa"/>
          </w:tcPr>
          <w:p w14:paraId="068D99B9"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3175" w:type="dxa"/>
          </w:tcPr>
          <w:p w14:paraId="014EF94C" w14:textId="77777777" w:rsidR="001D7359" w:rsidRDefault="001D7359" w:rsidP="002D1D33">
            <w:pPr>
              <w:spacing w:beforeLines="50" w:before="120" w:afterLines="50" w:after="120"/>
              <w:rPr>
                <w:sz w:val="22"/>
                <w:szCs w:val="18"/>
              </w:rPr>
            </w:pPr>
            <w:r>
              <w:rPr>
                <w:sz w:val="22"/>
                <w:szCs w:val="18"/>
              </w:rPr>
              <w:t>Ying Chen</w:t>
            </w:r>
          </w:p>
        </w:tc>
        <w:tc>
          <w:tcPr>
            <w:tcW w:w="4535" w:type="dxa"/>
          </w:tcPr>
          <w:p w14:paraId="4DBE76BB" w14:textId="77777777" w:rsidR="001D7359" w:rsidRDefault="001D7359" w:rsidP="002D1D33">
            <w:pPr>
              <w:spacing w:beforeLines="50" w:before="120" w:afterLines="50" w:after="120"/>
              <w:rPr>
                <w:sz w:val="22"/>
                <w:szCs w:val="18"/>
              </w:rPr>
            </w:pPr>
            <w:r>
              <w:rPr>
                <w:sz w:val="22"/>
                <w:szCs w:val="18"/>
              </w:rPr>
              <w:t>chenying18@huawei.com</w:t>
            </w:r>
          </w:p>
        </w:tc>
      </w:tr>
      <w:tr w:rsidR="001D7359" w14:paraId="715B400F" w14:textId="77777777" w:rsidTr="002D1D33">
        <w:tc>
          <w:tcPr>
            <w:tcW w:w="2268" w:type="dxa"/>
          </w:tcPr>
          <w:p w14:paraId="3BE2F0C6" w14:textId="77777777" w:rsidR="001D7359" w:rsidRDefault="001D7359" w:rsidP="002D1D33">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3175" w:type="dxa"/>
          </w:tcPr>
          <w:p w14:paraId="0C3BAA75" w14:textId="77777777" w:rsidR="001D7359" w:rsidRDefault="001D7359" w:rsidP="002D1D33">
            <w:pPr>
              <w:spacing w:beforeLines="50" w:before="120" w:afterLines="50" w:after="120"/>
              <w:rPr>
                <w:sz w:val="22"/>
                <w:szCs w:val="18"/>
              </w:rPr>
            </w:pPr>
            <w:r>
              <w:rPr>
                <w:sz w:val="22"/>
                <w:szCs w:val="18"/>
              </w:rPr>
              <w:t>Xinghua Song</w:t>
            </w:r>
          </w:p>
        </w:tc>
        <w:tc>
          <w:tcPr>
            <w:tcW w:w="4535" w:type="dxa"/>
          </w:tcPr>
          <w:p w14:paraId="68070BC4" w14:textId="77777777" w:rsidR="001D7359" w:rsidRDefault="001D7359" w:rsidP="002D1D33">
            <w:pPr>
              <w:spacing w:beforeLines="50" w:before="120" w:afterLines="50" w:after="120"/>
              <w:rPr>
                <w:sz w:val="22"/>
                <w:szCs w:val="18"/>
              </w:rPr>
            </w:pPr>
            <w:r>
              <w:rPr>
                <w:sz w:val="22"/>
                <w:szCs w:val="18"/>
              </w:rPr>
              <w:t>songxinghua@huawei.com</w:t>
            </w:r>
          </w:p>
        </w:tc>
      </w:tr>
      <w:tr w:rsidR="001D7359" w14:paraId="21B9EB0E" w14:textId="77777777" w:rsidTr="002D1D33">
        <w:tc>
          <w:tcPr>
            <w:tcW w:w="2268" w:type="dxa"/>
          </w:tcPr>
          <w:p w14:paraId="54B561D4" w14:textId="77777777" w:rsidR="001D7359" w:rsidRDefault="001D7359" w:rsidP="002D1D33">
            <w:pPr>
              <w:spacing w:beforeLines="50" w:before="120" w:afterLines="50" w:after="120"/>
              <w:rPr>
                <w:rFonts w:eastAsia="SimSun"/>
                <w:sz w:val="22"/>
                <w:szCs w:val="18"/>
              </w:rPr>
            </w:pPr>
            <w:r>
              <w:rPr>
                <w:rFonts w:eastAsia="SimSun"/>
                <w:sz w:val="22"/>
                <w:szCs w:val="18"/>
              </w:rPr>
              <w:t>ZTE</w:t>
            </w:r>
          </w:p>
        </w:tc>
        <w:tc>
          <w:tcPr>
            <w:tcW w:w="3175" w:type="dxa"/>
          </w:tcPr>
          <w:p w14:paraId="4D76EEE3"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Fangyu</w:t>
            </w:r>
            <w:proofErr w:type="spellEnd"/>
            <w:r>
              <w:rPr>
                <w:rFonts w:eastAsia="SimSun"/>
                <w:sz w:val="22"/>
                <w:szCs w:val="18"/>
              </w:rPr>
              <w:t xml:space="preserve"> Cui</w:t>
            </w:r>
          </w:p>
        </w:tc>
        <w:tc>
          <w:tcPr>
            <w:tcW w:w="4535" w:type="dxa"/>
          </w:tcPr>
          <w:p w14:paraId="66B75161" w14:textId="77777777" w:rsidR="001D7359" w:rsidRDefault="001D7359" w:rsidP="002D1D33">
            <w:pPr>
              <w:spacing w:beforeLines="50" w:before="120" w:afterLines="50" w:after="120"/>
              <w:rPr>
                <w:rFonts w:eastAsia="SimSun"/>
                <w:sz w:val="22"/>
                <w:szCs w:val="18"/>
              </w:rPr>
            </w:pPr>
            <w:r>
              <w:rPr>
                <w:rFonts w:eastAsia="SimSun"/>
                <w:sz w:val="22"/>
                <w:szCs w:val="18"/>
              </w:rPr>
              <w:t>cui.fangyu@zte.com.cn</w:t>
            </w:r>
          </w:p>
        </w:tc>
      </w:tr>
      <w:tr w:rsidR="001D7359" w14:paraId="2A70F7BD" w14:textId="77777777" w:rsidTr="002D1D33">
        <w:tc>
          <w:tcPr>
            <w:tcW w:w="2268" w:type="dxa"/>
          </w:tcPr>
          <w:p w14:paraId="747B3261" w14:textId="77777777" w:rsidR="001D7359" w:rsidRDefault="001D7359" w:rsidP="002D1D33">
            <w:pPr>
              <w:spacing w:beforeLines="50" w:before="120" w:afterLines="50" w:after="120"/>
              <w:rPr>
                <w:rFonts w:eastAsia="SimSun"/>
                <w:sz w:val="22"/>
                <w:szCs w:val="18"/>
              </w:rPr>
            </w:pPr>
            <w:r>
              <w:rPr>
                <w:rFonts w:eastAsia="SimSun"/>
                <w:sz w:val="22"/>
                <w:szCs w:val="18"/>
              </w:rPr>
              <w:t>CATT</w:t>
            </w:r>
          </w:p>
        </w:tc>
        <w:tc>
          <w:tcPr>
            <w:tcW w:w="3175" w:type="dxa"/>
          </w:tcPr>
          <w:p w14:paraId="35489937"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Deshan</w:t>
            </w:r>
            <w:proofErr w:type="spellEnd"/>
            <w:r>
              <w:rPr>
                <w:rFonts w:eastAsia="SimSun"/>
                <w:sz w:val="22"/>
                <w:szCs w:val="18"/>
              </w:rPr>
              <w:t xml:space="preserve"> Miao</w:t>
            </w:r>
          </w:p>
        </w:tc>
        <w:tc>
          <w:tcPr>
            <w:tcW w:w="4535" w:type="dxa"/>
          </w:tcPr>
          <w:p w14:paraId="3D2AB510" w14:textId="77777777" w:rsidR="001D7359" w:rsidRDefault="001D7359" w:rsidP="002D1D33">
            <w:pPr>
              <w:spacing w:beforeLines="50" w:before="120" w:afterLines="50" w:after="120"/>
              <w:rPr>
                <w:rFonts w:eastAsia="SimSun"/>
                <w:sz w:val="22"/>
                <w:szCs w:val="18"/>
              </w:rPr>
            </w:pPr>
            <w:r>
              <w:rPr>
                <w:rFonts w:eastAsia="SimSun"/>
                <w:sz w:val="22"/>
                <w:szCs w:val="18"/>
              </w:rPr>
              <w:t>miaodeshan@catt.cn</w:t>
            </w:r>
          </w:p>
        </w:tc>
      </w:tr>
      <w:tr w:rsidR="001D7359" w14:paraId="3974EB21" w14:textId="77777777" w:rsidTr="002D1D33">
        <w:tc>
          <w:tcPr>
            <w:tcW w:w="2268" w:type="dxa"/>
          </w:tcPr>
          <w:p w14:paraId="4ADCC7BB" w14:textId="77777777" w:rsidR="001D7359" w:rsidRDefault="001D7359" w:rsidP="002D1D33">
            <w:pPr>
              <w:spacing w:beforeLines="50" w:before="120" w:afterLines="50" w:after="120"/>
              <w:rPr>
                <w:rFonts w:eastAsia="SimSun"/>
                <w:sz w:val="22"/>
                <w:szCs w:val="18"/>
              </w:rPr>
            </w:pPr>
            <w:r>
              <w:rPr>
                <w:sz w:val="22"/>
                <w:szCs w:val="18"/>
              </w:rPr>
              <w:t>Ericsson</w:t>
            </w:r>
          </w:p>
        </w:tc>
        <w:tc>
          <w:tcPr>
            <w:tcW w:w="3175" w:type="dxa"/>
          </w:tcPr>
          <w:p w14:paraId="12E72202" w14:textId="77777777" w:rsidR="001D7359" w:rsidRDefault="001D7359" w:rsidP="002D1D33">
            <w:pPr>
              <w:spacing w:beforeLines="50" w:before="120" w:afterLines="50" w:after="120"/>
              <w:rPr>
                <w:rFonts w:eastAsia="SimSun"/>
                <w:sz w:val="22"/>
                <w:szCs w:val="18"/>
              </w:rPr>
            </w:pPr>
            <w:r>
              <w:rPr>
                <w:sz w:val="22"/>
                <w:szCs w:val="18"/>
              </w:rPr>
              <w:t xml:space="preserve">Stefan Eriksson </w:t>
            </w:r>
            <w:proofErr w:type="spellStart"/>
            <w:r>
              <w:rPr>
                <w:sz w:val="22"/>
                <w:szCs w:val="18"/>
              </w:rPr>
              <w:t>Löwenmark</w:t>
            </w:r>
            <w:proofErr w:type="spellEnd"/>
          </w:p>
        </w:tc>
        <w:tc>
          <w:tcPr>
            <w:tcW w:w="4535" w:type="dxa"/>
          </w:tcPr>
          <w:p w14:paraId="48106EBC" w14:textId="77777777" w:rsidR="001D7359" w:rsidRDefault="00E5457B" w:rsidP="002D1D33">
            <w:pPr>
              <w:spacing w:beforeLines="50" w:before="120" w:afterLines="50" w:after="120"/>
              <w:rPr>
                <w:rFonts w:eastAsia="SimSun"/>
                <w:sz w:val="22"/>
                <w:szCs w:val="18"/>
              </w:rPr>
            </w:pPr>
            <w:hyperlink r:id="rId18" w:history="1">
              <w:r w:rsidR="001D7359">
                <w:rPr>
                  <w:color w:val="0000FF"/>
                  <w:kern w:val="2"/>
                  <w:sz w:val="22"/>
                  <w:szCs w:val="18"/>
                  <w:u w:val="single"/>
                </w:rPr>
                <w:t>stefan.g.eriksson@ericsson.com</w:t>
              </w:r>
            </w:hyperlink>
          </w:p>
        </w:tc>
      </w:tr>
      <w:tr w:rsidR="001D7359" w14:paraId="17894383" w14:textId="77777777" w:rsidTr="002D1D33">
        <w:tc>
          <w:tcPr>
            <w:tcW w:w="2268" w:type="dxa"/>
          </w:tcPr>
          <w:p w14:paraId="556D19BE" w14:textId="77777777" w:rsidR="001D7359" w:rsidRDefault="001D7359" w:rsidP="002D1D33">
            <w:pPr>
              <w:spacing w:beforeLines="50" w:before="120" w:afterLines="50" w:after="120"/>
              <w:rPr>
                <w:sz w:val="22"/>
                <w:szCs w:val="18"/>
              </w:rPr>
            </w:pPr>
            <w:r>
              <w:rPr>
                <w:sz w:val="22"/>
                <w:szCs w:val="18"/>
              </w:rPr>
              <w:t xml:space="preserve">Thales </w:t>
            </w:r>
          </w:p>
        </w:tc>
        <w:tc>
          <w:tcPr>
            <w:tcW w:w="3175" w:type="dxa"/>
          </w:tcPr>
          <w:p w14:paraId="5581762C" w14:textId="77777777" w:rsidR="001D7359" w:rsidRDefault="001D7359" w:rsidP="002D1D33">
            <w:pPr>
              <w:spacing w:beforeLines="50" w:before="120" w:afterLines="50" w:after="120"/>
              <w:rPr>
                <w:sz w:val="22"/>
                <w:szCs w:val="18"/>
              </w:rPr>
            </w:pPr>
            <w:r>
              <w:rPr>
                <w:sz w:val="22"/>
                <w:szCs w:val="18"/>
              </w:rPr>
              <w:t>Mohamed EL JAAFARI</w:t>
            </w:r>
          </w:p>
        </w:tc>
        <w:tc>
          <w:tcPr>
            <w:tcW w:w="4535" w:type="dxa"/>
          </w:tcPr>
          <w:p w14:paraId="629F6241" w14:textId="77777777" w:rsidR="001D7359" w:rsidRDefault="00E5457B" w:rsidP="002D1D33">
            <w:pPr>
              <w:spacing w:beforeLines="50" w:before="120" w:afterLines="50" w:after="120"/>
              <w:rPr>
                <w:sz w:val="22"/>
                <w:szCs w:val="18"/>
              </w:rPr>
            </w:pPr>
            <w:hyperlink r:id="rId19" w:history="1">
              <w:r w:rsidR="001D7359">
                <w:rPr>
                  <w:color w:val="0000FF"/>
                  <w:kern w:val="2"/>
                  <w:sz w:val="22"/>
                  <w:szCs w:val="18"/>
                  <w:u w:val="single"/>
                </w:rPr>
                <w:t>mohamed.el-jaafari@thalesaleniaspace.com</w:t>
              </w:r>
            </w:hyperlink>
          </w:p>
        </w:tc>
      </w:tr>
      <w:tr w:rsidR="001D7359" w14:paraId="10261A55" w14:textId="77777777" w:rsidTr="002D1D33">
        <w:tc>
          <w:tcPr>
            <w:tcW w:w="2268" w:type="dxa"/>
          </w:tcPr>
          <w:p w14:paraId="07EFC1A6" w14:textId="77777777" w:rsidR="001D7359" w:rsidRDefault="001D7359" w:rsidP="002D1D33">
            <w:pPr>
              <w:spacing w:beforeLines="50" w:before="120" w:afterLines="50" w:after="120"/>
              <w:rPr>
                <w:sz w:val="22"/>
                <w:szCs w:val="18"/>
              </w:rPr>
            </w:pPr>
            <w:proofErr w:type="spellStart"/>
            <w:r>
              <w:rPr>
                <w:rFonts w:eastAsia="SimSun"/>
                <w:sz w:val="22"/>
                <w:szCs w:val="18"/>
              </w:rPr>
              <w:t>Spreadtrum</w:t>
            </w:r>
            <w:proofErr w:type="spellEnd"/>
          </w:p>
        </w:tc>
        <w:tc>
          <w:tcPr>
            <w:tcW w:w="3175" w:type="dxa"/>
          </w:tcPr>
          <w:p w14:paraId="13E4B49B" w14:textId="77777777" w:rsidR="001D7359" w:rsidRDefault="001D7359" w:rsidP="002D1D33">
            <w:pPr>
              <w:spacing w:beforeLines="50" w:before="120" w:afterLines="50" w:after="120"/>
              <w:rPr>
                <w:sz w:val="22"/>
                <w:szCs w:val="18"/>
              </w:rPr>
            </w:pPr>
            <w:proofErr w:type="spellStart"/>
            <w:r>
              <w:rPr>
                <w:rFonts w:eastAsia="SimSun"/>
                <w:sz w:val="22"/>
                <w:szCs w:val="18"/>
              </w:rPr>
              <w:t>Zhenzhu</w:t>
            </w:r>
            <w:proofErr w:type="spellEnd"/>
            <w:r>
              <w:rPr>
                <w:rFonts w:eastAsia="SimSun"/>
                <w:sz w:val="22"/>
                <w:szCs w:val="18"/>
              </w:rPr>
              <w:t xml:space="preserve"> Lei</w:t>
            </w:r>
          </w:p>
        </w:tc>
        <w:tc>
          <w:tcPr>
            <w:tcW w:w="4535" w:type="dxa"/>
          </w:tcPr>
          <w:p w14:paraId="47F153BB" w14:textId="77777777" w:rsidR="001D7359" w:rsidRDefault="001D7359" w:rsidP="002D1D33">
            <w:pPr>
              <w:spacing w:beforeLines="50" w:before="120" w:afterLines="50" w:after="120"/>
              <w:rPr>
                <w:color w:val="0000FF"/>
                <w:kern w:val="2"/>
                <w:sz w:val="22"/>
                <w:szCs w:val="18"/>
                <w:u w:val="single"/>
              </w:rPr>
            </w:pPr>
            <w:r>
              <w:rPr>
                <w:rFonts w:eastAsia="SimSun"/>
                <w:sz w:val="22"/>
                <w:szCs w:val="18"/>
              </w:rPr>
              <w:t>reven.lei@unisoc.com</w:t>
            </w:r>
          </w:p>
        </w:tc>
      </w:tr>
      <w:tr w:rsidR="001D7359" w14:paraId="29D513BB" w14:textId="77777777" w:rsidTr="002D1D33">
        <w:tc>
          <w:tcPr>
            <w:tcW w:w="2268" w:type="dxa"/>
          </w:tcPr>
          <w:p w14:paraId="20CCE9DA" w14:textId="77777777" w:rsidR="001D7359" w:rsidRDefault="001D7359" w:rsidP="002D1D33">
            <w:pPr>
              <w:spacing w:beforeLines="50" w:before="120" w:afterLines="50" w:after="120"/>
              <w:rPr>
                <w:rFonts w:eastAsia="SimSun"/>
                <w:sz w:val="22"/>
                <w:szCs w:val="18"/>
              </w:rPr>
            </w:pPr>
            <w:r>
              <w:rPr>
                <w:rFonts w:eastAsia="SimSun"/>
                <w:sz w:val="22"/>
                <w:szCs w:val="18"/>
              </w:rPr>
              <w:t>MediaTek</w:t>
            </w:r>
          </w:p>
        </w:tc>
        <w:tc>
          <w:tcPr>
            <w:tcW w:w="3175" w:type="dxa"/>
          </w:tcPr>
          <w:p w14:paraId="703401CC" w14:textId="77777777" w:rsidR="001D7359" w:rsidRDefault="001D7359" w:rsidP="002D1D33">
            <w:pPr>
              <w:spacing w:beforeLines="50" w:before="120" w:afterLines="50" w:after="120"/>
              <w:rPr>
                <w:rFonts w:eastAsia="SimSun"/>
                <w:sz w:val="22"/>
                <w:szCs w:val="18"/>
              </w:rPr>
            </w:pPr>
            <w:r>
              <w:rPr>
                <w:rFonts w:eastAsia="SimSun"/>
                <w:sz w:val="22"/>
                <w:szCs w:val="18"/>
              </w:rPr>
              <w:t xml:space="preserve">Gilles </w:t>
            </w:r>
            <w:proofErr w:type="spellStart"/>
            <w:r>
              <w:rPr>
                <w:rFonts w:eastAsia="SimSun"/>
                <w:sz w:val="22"/>
                <w:szCs w:val="18"/>
              </w:rPr>
              <w:t>Charbit</w:t>
            </w:r>
            <w:proofErr w:type="spellEnd"/>
          </w:p>
        </w:tc>
        <w:tc>
          <w:tcPr>
            <w:tcW w:w="4535" w:type="dxa"/>
          </w:tcPr>
          <w:p w14:paraId="1635D264" w14:textId="77777777" w:rsidR="001D7359" w:rsidRDefault="00E5457B" w:rsidP="002D1D33">
            <w:pPr>
              <w:spacing w:beforeLines="50" w:before="120" w:afterLines="50" w:after="120"/>
              <w:rPr>
                <w:rFonts w:eastAsia="SimSun"/>
                <w:sz w:val="22"/>
                <w:szCs w:val="18"/>
              </w:rPr>
            </w:pPr>
            <w:hyperlink r:id="rId20" w:history="1">
              <w:r w:rsidR="001D7359">
                <w:rPr>
                  <w:rFonts w:eastAsia="SimSun"/>
                  <w:color w:val="0000FF"/>
                  <w:kern w:val="2"/>
                  <w:sz w:val="22"/>
                  <w:szCs w:val="18"/>
                  <w:u w:val="single"/>
                </w:rPr>
                <w:t>Gilles.charbit@mediatek.com</w:t>
              </w:r>
            </w:hyperlink>
            <w:r w:rsidR="001D7359">
              <w:rPr>
                <w:rFonts w:eastAsia="SimSun"/>
                <w:sz w:val="22"/>
                <w:szCs w:val="18"/>
              </w:rPr>
              <w:t xml:space="preserve"> </w:t>
            </w:r>
          </w:p>
        </w:tc>
      </w:tr>
      <w:tr w:rsidR="001D7359" w14:paraId="5DDC176B" w14:textId="77777777" w:rsidTr="002D1D33">
        <w:tc>
          <w:tcPr>
            <w:tcW w:w="2268" w:type="dxa"/>
          </w:tcPr>
          <w:p w14:paraId="6E62B8C2" w14:textId="77777777" w:rsidR="001D7359" w:rsidRDefault="001D7359" w:rsidP="002D1D33">
            <w:pPr>
              <w:spacing w:beforeLines="50" w:before="120" w:afterLines="50" w:after="120"/>
              <w:rPr>
                <w:rFonts w:eastAsia="SimSun"/>
                <w:sz w:val="22"/>
                <w:szCs w:val="18"/>
              </w:rPr>
            </w:pPr>
            <w:proofErr w:type="spellStart"/>
            <w:r>
              <w:rPr>
                <w:rFonts w:eastAsia="SimSun"/>
                <w:sz w:val="22"/>
                <w:szCs w:val="18"/>
              </w:rPr>
              <w:t>InterDigital</w:t>
            </w:r>
            <w:proofErr w:type="spellEnd"/>
          </w:p>
        </w:tc>
        <w:tc>
          <w:tcPr>
            <w:tcW w:w="3175" w:type="dxa"/>
          </w:tcPr>
          <w:p w14:paraId="5C56E3C9" w14:textId="77777777" w:rsidR="001D7359" w:rsidRDefault="001D7359" w:rsidP="002D1D33">
            <w:pPr>
              <w:spacing w:beforeLines="50" w:before="120" w:afterLines="50" w:after="120"/>
              <w:rPr>
                <w:rFonts w:eastAsia="SimSun"/>
                <w:sz w:val="22"/>
                <w:szCs w:val="18"/>
              </w:rPr>
            </w:pPr>
            <w:r>
              <w:rPr>
                <w:rFonts w:eastAsia="SimSun"/>
                <w:sz w:val="22"/>
                <w:szCs w:val="18"/>
              </w:rPr>
              <w:t>Moon-il Lee</w:t>
            </w:r>
          </w:p>
        </w:tc>
        <w:tc>
          <w:tcPr>
            <w:tcW w:w="4535" w:type="dxa"/>
          </w:tcPr>
          <w:p w14:paraId="0C6D72DC" w14:textId="77777777" w:rsidR="001D7359" w:rsidRDefault="00E5457B" w:rsidP="002D1D33">
            <w:pPr>
              <w:spacing w:beforeLines="50" w:before="120" w:afterLines="50" w:after="120"/>
              <w:rPr>
                <w:rFonts w:eastAsia="SimSun"/>
                <w:sz w:val="22"/>
                <w:szCs w:val="18"/>
              </w:rPr>
            </w:pPr>
            <w:hyperlink r:id="rId21" w:history="1">
              <w:r w:rsidR="001D7359">
                <w:rPr>
                  <w:rFonts w:eastAsia="SimSun"/>
                  <w:color w:val="0000FF"/>
                  <w:kern w:val="2"/>
                  <w:sz w:val="22"/>
                  <w:szCs w:val="18"/>
                  <w:u w:val="single"/>
                </w:rPr>
                <w:t>Moonil.lee@interdigital.com</w:t>
              </w:r>
            </w:hyperlink>
            <w:r w:rsidR="001D7359">
              <w:rPr>
                <w:rFonts w:eastAsia="SimSun"/>
                <w:sz w:val="22"/>
                <w:szCs w:val="18"/>
              </w:rPr>
              <w:t xml:space="preserve"> </w:t>
            </w:r>
          </w:p>
        </w:tc>
      </w:tr>
      <w:tr w:rsidR="001D7359" w14:paraId="705487EE" w14:textId="77777777" w:rsidTr="002D1D33">
        <w:tc>
          <w:tcPr>
            <w:tcW w:w="2268" w:type="dxa"/>
          </w:tcPr>
          <w:p w14:paraId="5F7B583C" w14:textId="77777777" w:rsidR="001D7359" w:rsidRDefault="001D7359" w:rsidP="002D1D33">
            <w:pPr>
              <w:spacing w:beforeLines="50" w:before="120" w:afterLines="50" w:after="120"/>
              <w:rPr>
                <w:rFonts w:eastAsia="SimSun"/>
                <w:sz w:val="22"/>
                <w:szCs w:val="18"/>
              </w:rPr>
            </w:pPr>
            <w:r>
              <w:rPr>
                <w:rFonts w:eastAsia="SimSun"/>
                <w:sz w:val="22"/>
                <w:szCs w:val="18"/>
              </w:rPr>
              <w:t>Sony</w:t>
            </w:r>
          </w:p>
        </w:tc>
        <w:tc>
          <w:tcPr>
            <w:tcW w:w="3175" w:type="dxa"/>
          </w:tcPr>
          <w:p w14:paraId="19F4D303" w14:textId="77777777" w:rsidR="001D7359" w:rsidRDefault="001D7359" w:rsidP="002D1D33">
            <w:pPr>
              <w:spacing w:beforeLines="50" w:before="120" w:afterLines="50" w:after="120"/>
              <w:rPr>
                <w:rFonts w:eastAsia="SimSun"/>
                <w:sz w:val="22"/>
                <w:szCs w:val="18"/>
              </w:rPr>
            </w:pPr>
            <w:r>
              <w:rPr>
                <w:rFonts w:eastAsia="SimSun"/>
                <w:sz w:val="22"/>
                <w:szCs w:val="18"/>
              </w:rPr>
              <w:t xml:space="preserve">Samuel </w:t>
            </w:r>
            <w:proofErr w:type="spellStart"/>
            <w:r>
              <w:rPr>
                <w:rFonts w:eastAsia="SimSun"/>
                <w:sz w:val="22"/>
                <w:szCs w:val="18"/>
              </w:rPr>
              <w:t>Atungsiri</w:t>
            </w:r>
            <w:proofErr w:type="spellEnd"/>
          </w:p>
        </w:tc>
        <w:tc>
          <w:tcPr>
            <w:tcW w:w="4535" w:type="dxa"/>
          </w:tcPr>
          <w:p w14:paraId="604FCC11" w14:textId="77777777" w:rsidR="001D7359" w:rsidRDefault="001D7359" w:rsidP="002D1D33">
            <w:pPr>
              <w:spacing w:beforeLines="50" w:before="120" w:afterLines="50" w:after="120"/>
            </w:pPr>
            <w:r>
              <w:rPr>
                <w:rFonts w:eastAsia="SimSun"/>
                <w:sz w:val="22"/>
                <w:szCs w:val="18"/>
              </w:rPr>
              <w:t>Sam.Atungsiri@sony.com</w:t>
            </w:r>
          </w:p>
        </w:tc>
      </w:tr>
      <w:tr w:rsidR="001D7359" w14:paraId="720DCFDF" w14:textId="77777777" w:rsidTr="002D1D33">
        <w:tc>
          <w:tcPr>
            <w:tcW w:w="2268" w:type="dxa"/>
          </w:tcPr>
          <w:p w14:paraId="75EFBAE8" w14:textId="77777777" w:rsidR="001D7359" w:rsidRDefault="001D7359" w:rsidP="002D1D33">
            <w:pPr>
              <w:spacing w:beforeLines="50" w:before="120" w:afterLines="50" w:after="120"/>
              <w:rPr>
                <w:rFonts w:eastAsia="SimSun"/>
                <w:sz w:val="22"/>
                <w:szCs w:val="18"/>
              </w:rPr>
            </w:pPr>
            <w:r>
              <w:rPr>
                <w:rFonts w:eastAsia="SimSun"/>
                <w:sz w:val="22"/>
                <w:szCs w:val="18"/>
              </w:rPr>
              <w:t>Lockheed</w:t>
            </w:r>
          </w:p>
        </w:tc>
        <w:tc>
          <w:tcPr>
            <w:tcW w:w="3175" w:type="dxa"/>
          </w:tcPr>
          <w:p w14:paraId="08E24375" w14:textId="77777777" w:rsidR="001D7359" w:rsidRDefault="001D7359" w:rsidP="002D1D33">
            <w:pPr>
              <w:spacing w:beforeLines="50" w:before="120" w:afterLines="50" w:after="120"/>
              <w:rPr>
                <w:rFonts w:eastAsia="SimSun"/>
                <w:sz w:val="22"/>
                <w:szCs w:val="18"/>
              </w:rPr>
            </w:pPr>
            <w:r>
              <w:rPr>
                <w:rFonts w:eastAsia="SimSun"/>
                <w:sz w:val="22"/>
                <w:szCs w:val="18"/>
              </w:rPr>
              <w:t>Robert Olesen</w:t>
            </w:r>
          </w:p>
        </w:tc>
        <w:tc>
          <w:tcPr>
            <w:tcW w:w="4535" w:type="dxa"/>
          </w:tcPr>
          <w:p w14:paraId="6B4285A4" w14:textId="77777777" w:rsidR="001D7359" w:rsidRDefault="001D7359" w:rsidP="002D1D33">
            <w:pPr>
              <w:spacing w:beforeLines="50" w:before="120" w:afterLines="50" w:after="120"/>
              <w:rPr>
                <w:rFonts w:eastAsia="SimSun"/>
                <w:sz w:val="22"/>
                <w:szCs w:val="18"/>
              </w:rPr>
            </w:pPr>
            <w:r>
              <w:rPr>
                <w:rFonts w:eastAsia="SimSun"/>
                <w:sz w:val="22"/>
                <w:szCs w:val="18"/>
              </w:rPr>
              <w:t>robert.l.olesen@lmco.com</w:t>
            </w:r>
          </w:p>
        </w:tc>
      </w:tr>
      <w:tr w:rsidR="001D7359" w14:paraId="46B43FEB" w14:textId="77777777" w:rsidTr="002D1D33">
        <w:tc>
          <w:tcPr>
            <w:tcW w:w="2268" w:type="dxa"/>
          </w:tcPr>
          <w:p w14:paraId="16ECA26A" w14:textId="77777777" w:rsidR="001D7359" w:rsidRDefault="001D7359" w:rsidP="002D1D33">
            <w:pPr>
              <w:spacing w:beforeLines="50" w:before="120" w:afterLines="50" w:after="120"/>
              <w:rPr>
                <w:rFonts w:eastAsia="SimSun"/>
                <w:sz w:val="22"/>
                <w:szCs w:val="18"/>
              </w:rPr>
            </w:pPr>
            <w:r>
              <w:rPr>
                <w:rFonts w:eastAsia="Malgun Gothic"/>
                <w:sz w:val="22"/>
                <w:szCs w:val="18"/>
                <w:lang w:eastAsia="ko-KR"/>
              </w:rPr>
              <w:t>ETRI</w:t>
            </w:r>
          </w:p>
        </w:tc>
        <w:tc>
          <w:tcPr>
            <w:tcW w:w="3175" w:type="dxa"/>
          </w:tcPr>
          <w:p w14:paraId="0F1F6E7D" w14:textId="77777777" w:rsidR="001D7359" w:rsidRDefault="001D7359" w:rsidP="002D1D33">
            <w:pPr>
              <w:spacing w:beforeLines="50" w:before="120" w:afterLines="50" w:after="120"/>
              <w:rPr>
                <w:rFonts w:eastAsia="SimSun"/>
                <w:sz w:val="22"/>
                <w:szCs w:val="18"/>
              </w:rPr>
            </w:pPr>
            <w:proofErr w:type="spellStart"/>
            <w:r>
              <w:rPr>
                <w:rFonts w:eastAsia="Malgun Gothic"/>
                <w:sz w:val="22"/>
                <w:szCs w:val="18"/>
                <w:lang w:eastAsia="ko-KR"/>
              </w:rPr>
              <w:t>Dukhyun</w:t>
            </w:r>
            <w:proofErr w:type="spellEnd"/>
            <w:r>
              <w:rPr>
                <w:rFonts w:eastAsia="Malgun Gothic"/>
                <w:sz w:val="22"/>
                <w:szCs w:val="18"/>
                <w:lang w:eastAsia="ko-KR"/>
              </w:rPr>
              <w:t xml:space="preserve"> You</w:t>
            </w:r>
          </w:p>
        </w:tc>
        <w:tc>
          <w:tcPr>
            <w:tcW w:w="4535" w:type="dxa"/>
          </w:tcPr>
          <w:p w14:paraId="43DE6ACE" w14:textId="77777777" w:rsidR="001D7359" w:rsidRDefault="001D7359" w:rsidP="002D1D33">
            <w:pPr>
              <w:spacing w:beforeLines="50" w:before="120" w:afterLines="50" w:after="120"/>
              <w:rPr>
                <w:rFonts w:eastAsia="SimSun"/>
                <w:sz w:val="22"/>
                <w:szCs w:val="18"/>
              </w:rPr>
            </w:pPr>
            <w:r>
              <w:rPr>
                <w:rFonts w:eastAsia="Malgun Gothic"/>
                <w:sz w:val="22"/>
                <w:szCs w:val="18"/>
                <w:lang w:eastAsia="ko-KR"/>
              </w:rPr>
              <w:t>dhyou@etri.re.kr</w:t>
            </w:r>
          </w:p>
        </w:tc>
      </w:tr>
      <w:tr w:rsidR="001D7359" w14:paraId="112EB4C5" w14:textId="77777777" w:rsidTr="002D1D33">
        <w:tc>
          <w:tcPr>
            <w:tcW w:w="2268" w:type="dxa"/>
          </w:tcPr>
          <w:p w14:paraId="0C050778" w14:textId="77777777" w:rsidR="001D7359" w:rsidRDefault="001D7359" w:rsidP="002D1D33">
            <w:pPr>
              <w:spacing w:beforeLines="50" w:before="120" w:afterLines="50" w:after="120"/>
              <w:rPr>
                <w:rFonts w:eastAsia="SimSun"/>
                <w:sz w:val="22"/>
                <w:szCs w:val="18"/>
              </w:rPr>
            </w:pPr>
            <w:r>
              <w:rPr>
                <w:sz w:val="22"/>
                <w:szCs w:val="18"/>
              </w:rPr>
              <w:t>Panasonic</w:t>
            </w:r>
          </w:p>
        </w:tc>
        <w:tc>
          <w:tcPr>
            <w:tcW w:w="3175" w:type="dxa"/>
          </w:tcPr>
          <w:p w14:paraId="37FC4C0E" w14:textId="77777777" w:rsidR="001D7359" w:rsidRDefault="001D7359" w:rsidP="002D1D33">
            <w:pPr>
              <w:spacing w:beforeLines="50" w:before="120" w:afterLines="50" w:after="120"/>
              <w:rPr>
                <w:rFonts w:eastAsia="SimSun"/>
                <w:sz w:val="22"/>
                <w:szCs w:val="18"/>
              </w:rPr>
            </w:pPr>
            <w:r>
              <w:rPr>
                <w:sz w:val="22"/>
                <w:szCs w:val="18"/>
              </w:rPr>
              <w:t xml:space="preserve">Akihiko </w:t>
            </w:r>
            <w:proofErr w:type="spellStart"/>
            <w:r>
              <w:rPr>
                <w:sz w:val="22"/>
                <w:szCs w:val="18"/>
              </w:rPr>
              <w:t>Nishio</w:t>
            </w:r>
            <w:proofErr w:type="spellEnd"/>
          </w:p>
        </w:tc>
        <w:tc>
          <w:tcPr>
            <w:tcW w:w="4535" w:type="dxa"/>
          </w:tcPr>
          <w:p w14:paraId="64FE772C" w14:textId="77777777" w:rsidR="001D7359" w:rsidRDefault="001D7359" w:rsidP="002D1D33">
            <w:pPr>
              <w:spacing w:beforeLines="50" w:before="120" w:afterLines="50" w:after="120"/>
              <w:rPr>
                <w:rFonts w:eastAsia="SimSun"/>
                <w:sz w:val="22"/>
                <w:szCs w:val="18"/>
              </w:rPr>
            </w:pPr>
            <w:r>
              <w:rPr>
                <w:sz w:val="22"/>
                <w:szCs w:val="18"/>
              </w:rPr>
              <w:t>nishio.akihiko@jp.panasonic.com</w:t>
            </w:r>
          </w:p>
        </w:tc>
      </w:tr>
      <w:tr w:rsidR="001D7359" w14:paraId="79717912" w14:textId="77777777" w:rsidTr="002D1D33">
        <w:tc>
          <w:tcPr>
            <w:tcW w:w="2268" w:type="dxa"/>
          </w:tcPr>
          <w:p w14:paraId="47D99E9E" w14:textId="77777777" w:rsidR="001D7359" w:rsidRDefault="001D7359" w:rsidP="002D1D33">
            <w:pPr>
              <w:spacing w:beforeLines="50" w:before="120" w:afterLines="50" w:after="120"/>
              <w:rPr>
                <w:rFonts w:eastAsia="Malgun Gothic"/>
                <w:sz w:val="22"/>
                <w:szCs w:val="18"/>
                <w:lang w:eastAsia="ko-KR"/>
              </w:rPr>
            </w:pPr>
            <w:r>
              <w:rPr>
                <w:rFonts w:eastAsia="Malgun Gothic" w:hint="eastAsia"/>
                <w:sz w:val="22"/>
                <w:szCs w:val="18"/>
                <w:lang w:eastAsia="ko-KR"/>
              </w:rPr>
              <w:t>Samsung</w:t>
            </w:r>
          </w:p>
        </w:tc>
        <w:tc>
          <w:tcPr>
            <w:tcW w:w="3175" w:type="dxa"/>
          </w:tcPr>
          <w:p w14:paraId="02A6DDF5" w14:textId="77777777" w:rsidR="001D7359" w:rsidRDefault="001D7359" w:rsidP="002D1D33">
            <w:pPr>
              <w:spacing w:beforeLines="50" w:before="120" w:afterLines="50" w:after="120"/>
              <w:rPr>
                <w:rFonts w:eastAsia="Malgun Gothic"/>
                <w:sz w:val="22"/>
                <w:szCs w:val="18"/>
                <w:lang w:eastAsia="ko-KR"/>
              </w:rPr>
            </w:pPr>
            <w:proofErr w:type="spellStart"/>
            <w:r>
              <w:rPr>
                <w:rFonts w:eastAsia="Malgun Gothic" w:hint="eastAsia"/>
                <w:sz w:val="22"/>
                <w:szCs w:val="18"/>
                <w:lang w:eastAsia="ko-KR"/>
              </w:rPr>
              <w:t>Sungjin</w:t>
            </w:r>
            <w:proofErr w:type="spellEnd"/>
            <w:r>
              <w:rPr>
                <w:rFonts w:eastAsia="Malgun Gothic" w:hint="eastAsia"/>
                <w:sz w:val="22"/>
                <w:szCs w:val="18"/>
                <w:lang w:eastAsia="ko-KR"/>
              </w:rPr>
              <w:t xml:space="preserve"> Park</w:t>
            </w:r>
          </w:p>
        </w:tc>
        <w:tc>
          <w:tcPr>
            <w:tcW w:w="4535" w:type="dxa"/>
          </w:tcPr>
          <w:p w14:paraId="569DA937"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sj100.park@samsung.com</w:t>
            </w:r>
          </w:p>
        </w:tc>
      </w:tr>
      <w:tr w:rsidR="001D7359" w14:paraId="39D43BD6" w14:textId="77777777" w:rsidTr="002D1D33">
        <w:tc>
          <w:tcPr>
            <w:tcW w:w="2268" w:type="dxa"/>
          </w:tcPr>
          <w:p w14:paraId="113EB36F" w14:textId="77777777" w:rsidR="001D7359" w:rsidRDefault="001D7359" w:rsidP="002D1D33">
            <w:pPr>
              <w:spacing w:beforeLines="50" w:before="120" w:afterLines="50" w:after="120"/>
              <w:rPr>
                <w:rFonts w:eastAsia="Malgun Gothic"/>
                <w:sz w:val="22"/>
                <w:szCs w:val="18"/>
                <w:lang w:eastAsia="ko-KR"/>
              </w:rPr>
            </w:pPr>
            <w:proofErr w:type="spellStart"/>
            <w:r>
              <w:rPr>
                <w:rFonts w:eastAsia="Malgun Gothic"/>
                <w:sz w:val="22"/>
                <w:szCs w:val="18"/>
                <w:lang w:eastAsia="ko-KR"/>
              </w:rPr>
              <w:t>Omnispace</w:t>
            </w:r>
            <w:proofErr w:type="spellEnd"/>
          </w:p>
        </w:tc>
        <w:tc>
          <w:tcPr>
            <w:tcW w:w="3175" w:type="dxa"/>
          </w:tcPr>
          <w:p w14:paraId="2D766199"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Ron </w:t>
            </w:r>
            <w:proofErr w:type="spellStart"/>
            <w:r>
              <w:rPr>
                <w:rFonts w:eastAsia="Malgun Gothic"/>
                <w:sz w:val="22"/>
                <w:szCs w:val="18"/>
                <w:lang w:eastAsia="ko-KR"/>
              </w:rPr>
              <w:t>Olexa</w:t>
            </w:r>
            <w:proofErr w:type="spellEnd"/>
          </w:p>
        </w:tc>
        <w:tc>
          <w:tcPr>
            <w:tcW w:w="4535" w:type="dxa"/>
          </w:tcPr>
          <w:p w14:paraId="318AEDDE"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rolexa@omnispace.com</w:t>
            </w:r>
          </w:p>
        </w:tc>
      </w:tr>
      <w:tr w:rsidR="001D7359" w14:paraId="1F79B227" w14:textId="77777777" w:rsidTr="002D1D33">
        <w:tc>
          <w:tcPr>
            <w:tcW w:w="2268" w:type="dxa"/>
          </w:tcPr>
          <w:p w14:paraId="1E084095" w14:textId="77777777" w:rsidR="001D7359" w:rsidRDefault="001D7359" w:rsidP="002D1D33">
            <w:pPr>
              <w:spacing w:beforeLines="50" w:before="120" w:afterLines="50" w:after="120"/>
              <w:rPr>
                <w:rFonts w:eastAsia="Malgun Gothic"/>
                <w:sz w:val="22"/>
                <w:szCs w:val="18"/>
                <w:lang w:eastAsia="ko-KR"/>
              </w:rPr>
            </w:pPr>
            <w:r>
              <w:rPr>
                <w:sz w:val="22"/>
                <w:szCs w:val="18"/>
              </w:rPr>
              <w:t>NEC</w:t>
            </w:r>
          </w:p>
        </w:tc>
        <w:tc>
          <w:tcPr>
            <w:tcW w:w="3175" w:type="dxa"/>
          </w:tcPr>
          <w:p w14:paraId="3DA264AD" w14:textId="77777777" w:rsidR="001D7359" w:rsidRDefault="001D7359" w:rsidP="002D1D33">
            <w:pPr>
              <w:spacing w:beforeLines="50" w:before="120" w:afterLines="50" w:after="120"/>
              <w:rPr>
                <w:rFonts w:eastAsia="Malgun Gothic"/>
                <w:sz w:val="22"/>
                <w:szCs w:val="18"/>
                <w:lang w:eastAsia="ko-KR"/>
              </w:rPr>
            </w:pPr>
            <w:proofErr w:type="spellStart"/>
            <w:r>
              <w:rPr>
                <w:sz w:val="22"/>
                <w:szCs w:val="18"/>
              </w:rPr>
              <w:t>Pravjyot</w:t>
            </w:r>
            <w:proofErr w:type="spellEnd"/>
            <w:r>
              <w:rPr>
                <w:sz w:val="22"/>
                <w:szCs w:val="18"/>
              </w:rPr>
              <w:t xml:space="preserve"> Singh </w:t>
            </w:r>
            <w:proofErr w:type="spellStart"/>
            <w:r>
              <w:rPr>
                <w:sz w:val="22"/>
                <w:szCs w:val="18"/>
              </w:rPr>
              <w:t>Deogun</w:t>
            </w:r>
            <w:proofErr w:type="spellEnd"/>
          </w:p>
        </w:tc>
        <w:tc>
          <w:tcPr>
            <w:tcW w:w="4535" w:type="dxa"/>
          </w:tcPr>
          <w:p w14:paraId="19FD24CE" w14:textId="77777777" w:rsidR="001D7359" w:rsidRDefault="00E5457B" w:rsidP="002D1D33">
            <w:pPr>
              <w:spacing w:beforeLines="50" w:before="120" w:afterLines="50" w:after="120"/>
              <w:rPr>
                <w:rFonts w:eastAsia="Malgun Gothic"/>
                <w:sz w:val="22"/>
                <w:szCs w:val="18"/>
                <w:lang w:eastAsia="ko-KR"/>
              </w:rPr>
            </w:pPr>
            <w:hyperlink r:id="rId22" w:history="1">
              <w:r w:rsidR="001D7359">
                <w:rPr>
                  <w:color w:val="0000FF"/>
                  <w:kern w:val="2"/>
                  <w:sz w:val="22"/>
                  <w:szCs w:val="18"/>
                  <w:u w:val="single"/>
                </w:rPr>
                <w:t>pravjyot.deogun@emea.nec.com</w:t>
              </w:r>
            </w:hyperlink>
          </w:p>
        </w:tc>
      </w:tr>
      <w:tr w:rsidR="001D7359" w14:paraId="4DD43250" w14:textId="77777777" w:rsidTr="002D1D33">
        <w:tc>
          <w:tcPr>
            <w:tcW w:w="2268" w:type="dxa"/>
          </w:tcPr>
          <w:p w14:paraId="1AB4484E" w14:textId="77777777" w:rsidR="001D7359" w:rsidRDefault="001D7359" w:rsidP="002D1D33">
            <w:pPr>
              <w:spacing w:beforeLines="50" w:before="120" w:afterLines="50" w:after="120"/>
              <w:rPr>
                <w:sz w:val="22"/>
                <w:szCs w:val="18"/>
              </w:rPr>
            </w:pPr>
            <w:proofErr w:type="spellStart"/>
            <w:r>
              <w:rPr>
                <w:sz w:val="22"/>
                <w:szCs w:val="18"/>
              </w:rPr>
              <w:t>Ligado</w:t>
            </w:r>
            <w:proofErr w:type="spellEnd"/>
          </w:p>
        </w:tc>
        <w:tc>
          <w:tcPr>
            <w:tcW w:w="3175" w:type="dxa"/>
          </w:tcPr>
          <w:p w14:paraId="11468C6A" w14:textId="77777777" w:rsidR="001D7359" w:rsidRDefault="001D7359" w:rsidP="002D1D33">
            <w:pPr>
              <w:spacing w:beforeLines="50" w:before="120" w:afterLines="50" w:after="120"/>
              <w:rPr>
                <w:sz w:val="22"/>
                <w:szCs w:val="18"/>
              </w:rPr>
            </w:pPr>
            <w:r>
              <w:rPr>
                <w:sz w:val="22"/>
                <w:szCs w:val="18"/>
              </w:rPr>
              <w:t>Clive Packer</w:t>
            </w:r>
          </w:p>
        </w:tc>
        <w:tc>
          <w:tcPr>
            <w:tcW w:w="4535" w:type="dxa"/>
          </w:tcPr>
          <w:p w14:paraId="5A857B33" w14:textId="77777777" w:rsidR="001D7359" w:rsidRDefault="00E5457B" w:rsidP="002D1D33">
            <w:pPr>
              <w:spacing w:beforeLines="50" w:before="120" w:afterLines="50" w:after="120"/>
              <w:rPr>
                <w:sz w:val="22"/>
                <w:szCs w:val="18"/>
              </w:rPr>
            </w:pPr>
            <w:hyperlink r:id="rId23" w:history="1">
              <w:r w:rsidR="001D7359">
                <w:rPr>
                  <w:color w:val="0000FF"/>
                  <w:kern w:val="2"/>
                  <w:sz w:val="22"/>
                  <w:szCs w:val="18"/>
                  <w:u w:val="single"/>
                </w:rPr>
                <w:t>clive@ligado.com</w:t>
              </w:r>
            </w:hyperlink>
          </w:p>
        </w:tc>
      </w:tr>
      <w:tr w:rsidR="001D7359" w14:paraId="6905B0CB" w14:textId="77777777" w:rsidTr="002D1D33">
        <w:tc>
          <w:tcPr>
            <w:tcW w:w="2268" w:type="dxa"/>
          </w:tcPr>
          <w:p w14:paraId="609AF848" w14:textId="77777777" w:rsidR="001D7359" w:rsidRDefault="001D7359" w:rsidP="002D1D33">
            <w:pPr>
              <w:spacing w:beforeLines="50" w:before="120" w:afterLines="50" w:after="120"/>
              <w:rPr>
                <w:sz w:val="22"/>
                <w:szCs w:val="18"/>
              </w:rPr>
            </w:pPr>
            <w:r>
              <w:rPr>
                <w:rFonts w:eastAsia="Malgun Gothic"/>
                <w:sz w:val="22"/>
                <w:szCs w:val="18"/>
                <w:lang w:eastAsia="ko-KR"/>
              </w:rPr>
              <w:t>Hughes/EchoStar</w:t>
            </w:r>
          </w:p>
        </w:tc>
        <w:tc>
          <w:tcPr>
            <w:tcW w:w="3175" w:type="dxa"/>
          </w:tcPr>
          <w:p w14:paraId="3433DE77" w14:textId="77777777" w:rsidR="001D7359" w:rsidRDefault="001D7359" w:rsidP="002D1D33">
            <w:pPr>
              <w:spacing w:beforeLines="50" w:before="120" w:afterLines="50" w:after="120"/>
              <w:rPr>
                <w:sz w:val="22"/>
                <w:szCs w:val="18"/>
              </w:rPr>
            </w:pPr>
            <w:proofErr w:type="spellStart"/>
            <w:r>
              <w:rPr>
                <w:rFonts w:eastAsia="Malgun Gothic"/>
                <w:sz w:val="22"/>
                <w:szCs w:val="18"/>
                <w:lang w:eastAsia="ko-KR"/>
              </w:rPr>
              <w:t>Munira</w:t>
            </w:r>
            <w:proofErr w:type="spellEnd"/>
            <w:r>
              <w:rPr>
                <w:rFonts w:eastAsia="Malgun Gothic"/>
                <w:sz w:val="22"/>
                <w:szCs w:val="18"/>
                <w:lang w:eastAsia="ko-KR"/>
              </w:rPr>
              <w:t xml:space="preserve"> Jaffar</w:t>
            </w:r>
          </w:p>
        </w:tc>
        <w:tc>
          <w:tcPr>
            <w:tcW w:w="4535" w:type="dxa"/>
          </w:tcPr>
          <w:p w14:paraId="44EA3BD2" w14:textId="77777777" w:rsidR="001D7359" w:rsidRDefault="00E5457B" w:rsidP="002D1D33">
            <w:pPr>
              <w:spacing w:beforeLines="50" w:before="120" w:afterLines="50" w:after="120"/>
              <w:rPr>
                <w:sz w:val="22"/>
                <w:szCs w:val="18"/>
              </w:rPr>
            </w:pPr>
            <w:hyperlink r:id="rId24" w:history="1">
              <w:r w:rsidR="001D7359">
                <w:rPr>
                  <w:rFonts w:eastAsia="Malgun Gothic"/>
                  <w:color w:val="0000FF"/>
                  <w:kern w:val="2"/>
                  <w:sz w:val="22"/>
                  <w:szCs w:val="18"/>
                  <w:u w:val="single"/>
                  <w:lang w:eastAsia="ko-KR"/>
                </w:rPr>
                <w:t>Munira.Jaffar@EchoStar.com</w:t>
              </w:r>
            </w:hyperlink>
            <w:r w:rsidR="001D7359">
              <w:rPr>
                <w:rFonts w:eastAsia="Malgun Gothic"/>
                <w:sz w:val="22"/>
                <w:szCs w:val="18"/>
                <w:lang w:eastAsia="ko-KR"/>
              </w:rPr>
              <w:t xml:space="preserve">; </w:t>
            </w:r>
            <w:hyperlink r:id="rId25" w:history="1">
              <w:r w:rsidR="001D7359">
                <w:rPr>
                  <w:rFonts w:eastAsia="Malgun Gothic"/>
                  <w:color w:val="0000FF"/>
                  <w:kern w:val="2"/>
                  <w:sz w:val="22"/>
                  <w:szCs w:val="18"/>
                  <w:u w:val="single"/>
                  <w:lang w:eastAsia="ko-KR"/>
                </w:rPr>
                <w:t>munirajaffar@hughes.com</w:t>
              </w:r>
            </w:hyperlink>
          </w:p>
        </w:tc>
      </w:tr>
      <w:tr w:rsidR="001D7359" w14:paraId="5663DB32" w14:textId="77777777" w:rsidTr="002D1D33">
        <w:tc>
          <w:tcPr>
            <w:tcW w:w="2268" w:type="dxa"/>
          </w:tcPr>
          <w:p w14:paraId="1A5C3CDB"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Qualcomm</w:t>
            </w:r>
          </w:p>
        </w:tc>
        <w:tc>
          <w:tcPr>
            <w:tcW w:w="3175" w:type="dxa"/>
          </w:tcPr>
          <w:p w14:paraId="5F97609E"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Xiao Feng Wang</w:t>
            </w:r>
          </w:p>
        </w:tc>
        <w:tc>
          <w:tcPr>
            <w:tcW w:w="4535" w:type="dxa"/>
          </w:tcPr>
          <w:p w14:paraId="4D627D0B" w14:textId="77777777" w:rsidR="001D7359" w:rsidRDefault="001D7359" w:rsidP="002D1D33">
            <w:pPr>
              <w:spacing w:beforeLines="50" w:before="120" w:afterLines="50" w:after="120"/>
            </w:pPr>
            <w:r>
              <w:t>wangxiao@qti.qualcomm.com</w:t>
            </w:r>
          </w:p>
        </w:tc>
      </w:tr>
      <w:tr w:rsidR="001D7359" w14:paraId="39FA6267" w14:textId="77777777" w:rsidTr="002D1D33">
        <w:tc>
          <w:tcPr>
            <w:tcW w:w="2268" w:type="dxa"/>
          </w:tcPr>
          <w:p w14:paraId="4FDD02F3"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Qualcomm</w:t>
            </w:r>
          </w:p>
        </w:tc>
        <w:tc>
          <w:tcPr>
            <w:tcW w:w="3175" w:type="dxa"/>
          </w:tcPr>
          <w:p w14:paraId="6CC712CB" w14:textId="77777777" w:rsidR="001D7359" w:rsidRDefault="001D7359" w:rsidP="002D1D33">
            <w:pPr>
              <w:spacing w:beforeLines="50" w:before="120" w:afterLines="50" w:after="120"/>
              <w:rPr>
                <w:rFonts w:eastAsia="Malgun Gothic"/>
                <w:sz w:val="22"/>
                <w:szCs w:val="18"/>
                <w:lang w:eastAsia="ko-KR"/>
              </w:rPr>
            </w:pPr>
            <w:proofErr w:type="spellStart"/>
            <w:r>
              <w:rPr>
                <w:rFonts w:eastAsia="Malgun Gothic"/>
                <w:sz w:val="22"/>
                <w:szCs w:val="18"/>
                <w:lang w:eastAsia="ko-KR"/>
              </w:rPr>
              <w:t>LiangPing</w:t>
            </w:r>
            <w:proofErr w:type="spellEnd"/>
            <w:r>
              <w:rPr>
                <w:rFonts w:eastAsia="Malgun Gothic"/>
                <w:sz w:val="22"/>
                <w:szCs w:val="18"/>
                <w:lang w:eastAsia="ko-KR"/>
              </w:rPr>
              <w:t xml:space="preserve"> Ma</w:t>
            </w:r>
          </w:p>
        </w:tc>
        <w:tc>
          <w:tcPr>
            <w:tcW w:w="4535" w:type="dxa"/>
          </w:tcPr>
          <w:p w14:paraId="2C28F2E1" w14:textId="77777777" w:rsidR="001D7359" w:rsidRDefault="00E5457B" w:rsidP="002D1D33">
            <w:pPr>
              <w:spacing w:beforeLines="50" w:before="120" w:afterLines="50" w:after="120"/>
            </w:pPr>
            <w:hyperlink r:id="rId26" w:history="1">
              <w:r w:rsidR="001D7359">
                <w:rPr>
                  <w:rStyle w:val="aff2"/>
                  <w:rFonts w:eastAsia="ＭＳ 明朝"/>
                  <w:sz w:val="24"/>
                  <w:lang w:val="en-CA" w:eastAsia="en-US"/>
                </w:rPr>
                <w:t>lpma@qti.qualcomm.com</w:t>
              </w:r>
            </w:hyperlink>
          </w:p>
        </w:tc>
      </w:tr>
      <w:tr w:rsidR="001D7359" w14:paraId="26F1128C" w14:textId="77777777" w:rsidTr="002D1D33">
        <w:tc>
          <w:tcPr>
            <w:tcW w:w="2268" w:type="dxa"/>
          </w:tcPr>
          <w:p w14:paraId="559DD9E4" w14:textId="77777777" w:rsidR="001D7359" w:rsidRDefault="001D7359" w:rsidP="002D1D33">
            <w:pPr>
              <w:spacing w:beforeLines="50" w:before="120" w:afterLines="50" w:after="120"/>
              <w:rPr>
                <w:rFonts w:eastAsia="Malgun Gothic"/>
                <w:sz w:val="22"/>
                <w:szCs w:val="18"/>
                <w:lang w:eastAsia="ko-KR"/>
              </w:rPr>
            </w:pPr>
            <w:proofErr w:type="spellStart"/>
            <w:r>
              <w:rPr>
                <w:rFonts w:eastAsia="Malgun Gothic"/>
                <w:sz w:val="22"/>
                <w:szCs w:val="18"/>
                <w:lang w:eastAsia="ko-KR"/>
              </w:rPr>
              <w:lastRenderedPageBreak/>
              <w:t>Novamint</w:t>
            </w:r>
            <w:proofErr w:type="spellEnd"/>
          </w:p>
        </w:tc>
        <w:tc>
          <w:tcPr>
            <w:tcW w:w="3175" w:type="dxa"/>
          </w:tcPr>
          <w:p w14:paraId="23BCDCD1"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 xml:space="preserve">Thierry </w:t>
            </w:r>
            <w:proofErr w:type="spellStart"/>
            <w:r>
              <w:rPr>
                <w:rFonts w:eastAsia="Malgun Gothic"/>
                <w:sz w:val="22"/>
                <w:szCs w:val="18"/>
                <w:lang w:eastAsia="ko-KR"/>
              </w:rPr>
              <w:t>Bérisot</w:t>
            </w:r>
            <w:proofErr w:type="spellEnd"/>
          </w:p>
        </w:tc>
        <w:tc>
          <w:tcPr>
            <w:tcW w:w="4535" w:type="dxa"/>
          </w:tcPr>
          <w:p w14:paraId="1F70015D" w14:textId="77777777" w:rsidR="001D7359" w:rsidRDefault="001D7359" w:rsidP="002D1D33">
            <w:pPr>
              <w:spacing w:beforeLines="50" w:before="120" w:afterLines="50" w:after="120"/>
            </w:pPr>
            <w:r>
              <w:t>tberisot@novamint.com</w:t>
            </w:r>
          </w:p>
        </w:tc>
      </w:tr>
      <w:tr w:rsidR="001D7359" w14:paraId="255DC06F" w14:textId="77777777" w:rsidTr="002D1D33">
        <w:tc>
          <w:tcPr>
            <w:tcW w:w="2268" w:type="dxa"/>
          </w:tcPr>
          <w:p w14:paraId="09613C76" w14:textId="77777777" w:rsidR="001D7359" w:rsidRDefault="001D7359" w:rsidP="002D1D33">
            <w:pPr>
              <w:spacing w:beforeLines="50" w:before="120" w:afterLines="50" w:after="120"/>
              <w:rPr>
                <w:rFonts w:eastAsia="Malgun Gothic"/>
                <w:sz w:val="22"/>
                <w:szCs w:val="18"/>
                <w:lang w:eastAsia="ko-KR"/>
              </w:rPr>
            </w:pPr>
            <w:proofErr w:type="spellStart"/>
            <w:r>
              <w:rPr>
                <w:rFonts w:eastAsia="Malgun Gothic"/>
                <w:sz w:val="22"/>
                <w:szCs w:val="18"/>
                <w:lang w:eastAsia="ko-KR"/>
              </w:rPr>
              <w:t>GateHouse</w:t>
            </w:r>
            <w:proofErr w:type="spellEnd"/>
          </w:p>
        </w:tc>
        <w:tc>
          <w:tcPr>
            <w:tcW w:w="3175" w:type="dxa"/>
          </w:tcPr>
          <w:p w14:paraId="725925CC" w14:textId="77777777" w:rsidR="001D7359" w:rsidRDefault="001D7359" w:rsidP="002D1D33">
            <w:pPr>
              <w:spacing w:beforeLines="50" w:before="120" w:afterLines="50" w:after="120"/>
              <w:rPr>
                <w:rFonts w:eastAsia="Malgun Gothic"/>
                <w:sz w:val="22"/>
                <w:szCs w:val="18"/>
                <w:lang w:eastAsia="ko-KR"/>
              </w:rPr>
            </w:pPr>
            <w:r>
              <w:rPr>
                <w:rFonts w:eastAsia="Malgun Gothic"/>
                <w:sz w:val="22"/>
                <w:szCs w:val="18"/>
                <w:lang w:eastAsia="ko-KR"/>
              </w:rPr>
              <w:t>Robert van der Pool</w:t>
            </w:r>
          </w:p>
        </w:tc>
        <w:tc>
          <w:tcPr>
            <w:tcW w:w="4535" w:type="dxa"/>
          </w:tcPr>
          <w:p w14:paraId="610C0662" w14:textId="77777777" w:rsidR="001D7359" w:rsidRDefault="001D7359" w:rsidP="002D1D33">
            <w:pPr>
              <w:spacing w:beforeLines="50" w:before="120" w:afterLines="50" w:after="120"/>
            </w:pPr>
            <w:r>
              <w:t>rvp@gatehouse.com</w:t>
            </w:r>
          </w:p>
        </w:tc>
      </w:tr>
    </w:tbl>
    <w:p w14:paraId="18AC2C3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028A47A"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23AB123"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0AA7D3C" w14:textId="77777777" w:rsidR="001D7359" w:rsidRDefault="001D7359" w:rsidP="001D7359">
      <w:pPr>
        <w:keepNext/>
        <w:numPr>
          <w:ilvl w:val="0"/>
          <w:numId w:val="7"/>
        </w:numPr>
        <w:tabs>
          <w:tab w:val="left" w:pos="0"/>
        </w:tabs>
        <w:spacing w:before="240" w:after="12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Contribution summary</w:t>
      </w:r>
    </w:p>
    <w:p w14:paraId="17932165"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Target data rate</w:t>
      </w:r>
    </w:p>
    <w:p w14:paraId="0274D4D2"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VoIP</w:t>
      </w:r>
    </w:p>
    <w:p w14:paraId="5715277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20"/>
          <w:lang w:val="en-US" w:eastAsia="ja-JP"/>
        </w:rPr>
        <w:t>4.75 kbps</w:t>
      </w:r>
      <w:r>
        <w:rPr>
          <w:rFonts w:ascii="Times New Roman" w:eastAsia="ＭＳ ゴシック" w:hAnsi="Times New Roman" w:cs="Times New Roman"/>
          <w:sz w:val="22"/>
          <w:szCs w:val="18"/>
          <w:lang w:val="en-US" w:eastAsia="ja-JP"/>
        </w:rPr>
        <w:t>: [5/vivo] [22/Ericsson]</w:t>
      </w:r>
    </w:p>
    <w:p w14:paraId="6197323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[5/vivo]: The voice data rates supported for variable AMR codec mode [5] are listed in table 2. Normally AMR is used in voice communication, and to have best link budget, it would be preferred to select the lowest AMR data rate 4.75kbps.</w:t>
      </w:r>
    </w:p>
    <w:p w14:paraId="006EEEE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9.1 kbps: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3ACFFC3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For the throughput requirement of VoIP and low-data rate services for commercial handset terminals, the codec for Enhanced Voice Services (EVS), successor of the voice codec AMR-WB, standardized by the 3GPP SA4 in Release 12, should be chosen as the starting point.</w:t>
      </w:r>
    </w:p>
    <w:p w14:paraId="580BC43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17.2 kbps: [20/THALES]</w:t>
      </w:r>
    </w:p>
    <w:p w14:paraId="5672548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[20/THALES]: we propose to consider the Enhanced Voice Services (EVS) codec which is the current recommendation for voice over NR: The EVS 13.2 kbps can be used in this study which corresponds to data rate of 17.2 kbps at layer 1 or a packet size of 344 bits every 20ms as depicted in  Figure 1.</w:t>
      </w:r>
    </w:p>
    <w:p w14:paraId="7B22B3BC"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Reuse ‘packet size for VoIP’ in Table A.1-1 of TR38.830 (i.e. 320 bits with 20 </w:t>
      </w:r>
      <w:proofErr w:type="spellStart"/>
      <w:r>
        <w:rPr>
          <w:rFonts w:ascii="Times New Roman" w:eastAsia="ＭＳ ゴシック" w:hAnsi="Times New Roman" w:cs="Times New Roman"/>
          <w:sz w:val="22"/>
          <w:szCs w:val="18"/>
          <w:lang w:val="en-US" w:eastAsia="ja-JP"/>
        </w:rPr>
        <w:t>ms</w:t>
      </w:r>
      <w:proofErr w:type="spellEnd"/>
      <w:r>
        <w:rPr>
          <w:rFonts w:ascii="Times New Roman" w:eastAsia="ＭＳ ゴシック" w:hAnsi="Times New Roman" w:cs="Times New Roman"/>
          <w:sz w:val="22"/>
          <w:szCs w:val="18"/>
          <w:lang w:val="en-US" w:eastAsia="ja-JP"/>
        </w:rPr>
        <w:t xml:space="preserve"> data arriving interval) : [6/Pana]</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[9/Xiaomi] [22/Ericsson]</w:t>
      </w:r>
    </w:p>
    <w:p w14:paraId="7D561F9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Discuss latency requirement: [11/Samsung]</w:t>
      </w:r>
    </w:p>
    <w:p w14:paraId="6C05E9A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[11/Samsung] Since NR NTN has long RTD (Round Trip Delay) channel characteristics, it should be discussed what latency requirement for VoIP is considered.</w:t>
      </w:r>
    </w:p>
    <w:p w14:paraId="39E15567"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Low data rate</w:t>
      </w:r>
    </w:p>
    <w:p w14:paraId="1496310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DL 1 Mbps: [9/Xiaomi] [20/THALES]</w:t>
      </w:r>
    </w:p>
    <w:p w14:paraId="60E2AC0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DL 100 kbps: [15/Apple]</w:t>
      </w:r>
    </w:p>
    <w:p w14:paraId="72EDAEDA"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UL 100 kbps: [9/Xiaomi] [20/THALES]</w:t>
      </w:r>
    </w:p>
    <w:p w14:paraId="2359D12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UL 50 kbps: [15/Apple]</w:t>
      </w:r>
    </w:p>
    <w:p w14:paraId="47B913F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Study: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[5/vivo] [11/Samsung] [22/Ericsson]</w:t>
      </w:r>
    </w:p>
    <w:p w14:paraId="223ED16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for the GEO Nadir scenarios, this 100 kbps UL throughput could not be met under GEO nadir scenario based on our simulation results presented in Section 2.3.</w:t>
      </w:r>
    </w:p>
    <w:p w14:paraId="5EF52A5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[5/vivo] The data rate 100kbps assumed in Rel-17 coverage enhancement topic is too high for NTN scenario. </w:t>
      </w:r>
    </w:p>
    <w:p w14:paraId="7E676E4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[11/Samsung] without having exact parameters such as packet size and latency for low-data rate service, it is difficult to check whether further coverage enhancement is necessary or not.</w:t>
      </w:r>
    </w:p>
    <w:p w14:paraId="60FF807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4F08F9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BC0F0A3"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Evaluation methodology / Performance metrics</w:t>
      </w:r>
    </w:p>
    <w:p w14:paraId="13DC8F2F"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Rel-16 NTN-like: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[5/vivo] [6/Pana] [9/Xiaomi] [17/DCM] [20/THALES] [22/Ericsson]</w:t>
      </w:r>
    </w:p>
    <w:p w14:paraId="0F6DBC1E"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Link level: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[5/vivo] [6/Pana] [9/Xiaomi] [17/DCM] [20/THALES]</w:t>
      </w:r>
    </w:p>
    <w:p w14:paraId="7FD68DA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20"/>
          <w:lang w:val="es-ES" w:eastAsia="ja-JP"/>
        </w:rPr>
      </w:pPr>
      <w:r>
        <w:rPr>
          <w:rFonts w:ascii="Times New Roman" w:eastAsia="ＭＳ ゴシック" w:hAnsi="Times New Roman" w:cs="Times New Roman"/>
          <w:sz w:val="22"/>
          <w:szCs w:val="20"/>
          <w:lang w:val="es-ES" w:eastAsia="ja-JP"/>
        </w:rPr>
        <w:t>[1/HW, HiSi]</w:t>
      </w:r>
      <w:r>
        <w:rPr>
          <w:rFonts w:ascii="Times New Roman" w:eastAsia="ＭＳ ゴシック" w:hAnsi="Times New Roman" w:cs="Times New Roman"/>
          <w:szCs w:val="20"/>
          <w:lang w:val="es-ES" w:eastAsia="ja-JP"/>
        </w:rPr>
        <w:t xml:space="preserve"> </w:t>
      </w:r>
      <w:r>
        <w:rPr>
          <w:rFonts w:ascii="Times New Roman" w:eastAsia="ＭＳ ゴシック" w:hAnsi="Times New Roman" w:cs="Times New Roman"/>
          <w:sz w:val="22"/>
          <w:szCs w:val="20"/>
          <w:lang w:val="es-ES" w:eastAsia="ja-JP"/>
        </w:rPr>
        <w:t>[5/vivo] [6/Pana] [9/Xiaomi] [17/DCM] [20/THALES]</w:t>
      </w:r>
    </w:p>
    <w:p w14:paraId="6505602A" w14:textId="77777777" w:rsidR="001D7359" w:rsidRDefault="001D7359" w:rsidP="001D7359">
      <w:pPr>
        <w:numPr>
          <w:ilvl w:val="3"/>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Link budget calculation for the CNR</w:t>
      </w:r>
    </w:p>
    <w:p w14:paraId="1A470819" w14:textId="77777777" w:rsidR="001D7359" w:rsidRDefault="001D7359" w:rsidP="001D7359">
      <w:pPr>
        <w:numPr>
          <w:ilvl w:val="3"/>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LLS for required SINR of the target service</w:t>
      </w:r>
    </w:p>
    <w:p w14:paraId="320E5C95" w14:textId="77777777" w:rsidR="001D7359" w:rsidRDefault="001D7359" w:rsidP="001D7359">
      <w:pPr>
        <w:numPr>
          <w:ilvl w:val="3"/>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Compare the CNR and required SINR</w:t>
      </w:r>
    </w:p>
    <w:p w14:paraId="6C028E2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Link level + System level: [20/THALES]</w:t>
      </w:r>
    </w:p>
    <w:p w14:paraId="3913653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[20/THALES] Obtain the required SINR for the given target data rate based on link-level simulation. </w:t>
      </w:r>
      <w:r>
        <w:rPr>
          <w:rFonts w:ascii="Times New Roman" w:eastAsia="ＭＳ ゴシック" w:hAnsi="Times New Roman" w:cs="Times New Roman"/>
          <w:sz w:val="22"/>
          <w:szCs w:val="22"/>
          <w:lang w:val="en-US" w:eastAsia="ja-JP"/>
        </w:rPr>
        <w:sym w:font="Wingdings" w:char="003F"/>
      </w:r>
      <w:r>
        <w:rPr>
          <w:rFonts w:ascii="Times New Roman" w:eastAsia="ＭＳ ゴシック" w:hAnsi="Times New Roman" w:cs="Times New Roman"/>
          <w:sz w:val="22"/>
          <w:szCs w:val="18"/>
          <w:lang w:val="en-US" w:eastAsia="ja-JP"/>
        </w:rPr>
        <w:t xml:space="preserve"> Obtain the target performance based on system-level simulation (i.e. the 5th percentile downlink or uplink SINR value in CDF curve).</w:t>
      </w:r>
    </w:p>
    <w:p w14:paraId="381E2DDE"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Rel-17 </w:t>
      </w:r>
      <w:proofErr w:type="spellStart"/>
      <w:r>
        <w:rPr>
          <w:rFonts w:ascii="Times New Roman" w:eastAsia="ＭＳ ゴシック" w:hAnsi="Times New Roman" w:cs="Times New Roman"/>
          <w:sz w:val="22"/>
          <w:szCs w:val="18"/>
          <w:lang w:val="en-US" w:eastAsia="ja-JP"/>
        </w:rPr>
        <w:t>CovEnh</w:t>
      </w:r>
      <w:proofErr w:type="spellEnd"/>
      <w:r>
        <w:rPr>
          <w:rFonts w:ascii="Times New Roman" w:eastAsia="ＭＳ ゴシック" w:hAnsi="Times New Roman" w:cs="Times New Roman"/>
          <w:sz w:val="22"/>
          <w:szCs w:val="18"/>
          <w:lang w:val="en-US" w:eastAsia="ja-JP"/>
        </w:rPr>
        <w:t>-like: [11/Samsung] [15/Apple] [19/LGE]</w:t>
      </w:r>
    </w:p>
    <w:p w14:paraId="78D27D6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Revised MPL: [11/Samsung] </w:t>
      </w:r>
    </w:p>
    <w:p w14:paraId="3E21DDD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[11/Samsung] In [2], the concept of MPL (Maximum Path Loss) is used to derive coverage performance based on certain path loss model. Similar concept can be reused with simplifying some assumptions because main assumptions/parameters/approaches for [2] and [3] are quite different.</w:t>
      </w:r>
    </w:p>
    <w:p w14:paraId="3449547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MIL: [15/Apple] [19/LGE]</w:t>
      </w:r>
    </w:p>
    <w:p w14:paraId="7C39D8E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[15/Apple] In the study of Release 17 NR coverage enhancement, three different metrics are used to identify the bottleneck physical layer channels: MCL (maximum coupling loss), MIL (maximum isotropic loss), MPL (maximum path loss). Since MCL only includes part of the </w:t>
      </w:r>
      <w:proofErr w:type="spellStart"/>
      <w:r>
        <w:rPr>
          <w:rFonts w:ascii="Times New Roman" w:eastAsia="ＭＳ ゴシック" w:hAnsi="Times New Roman" w:cs="Times New Roman"/>
          <w:sz w:val="22"/>
          <w:szCs w:val="18"/>
          <w:lang w:val="en-US" w:eastAsia="ja-JP"/>
        </w:rPr>
        <w:t>gNB</w:t>
      </w:r>
      <w:proofErr w:type="spellEnd"/>
      <w:r>
        <w:rPr>
          <w:rFonts w:ascii="Times New Roman" w:eastAsia="ＭＳ ゴシック" w:hAnsi="Times New Roman" w:cs="Times New Roman"/>
          <w:sz w:val="22"/>
          <w:szCs w:val="18"/>
          <w:lang w:val="en-US" w:eastAsia="ja-JP"/>
        </w:rPr>
        <w:t xml:space="preserve"> antenna gain (i.e., the number of </w:t>
      </w:r>
      <w:proofErr w:type="spellStart"/>
      <w:r>
        <w:rPr>
          <w:rFonts w:ascii="Times New Roman" w:eastAsia="ＭＳ ゴシック" w:hAnsi="Times New Roman" w:cs="Times New Roman"/>
          <w:sz w:val="22"/>
          <w:szCs w:val="18"/>
          <w:lang w:val="en-US" w:eastAsia="ja-JP"/>
        </w:rPr>
        <w:t>TxRU</w:t>
      </w:r>
      <w:proofErr w:type="spellEnd"/>
      <w:r>
        <w:rPr>
          <w:rFonts w:ascii="Times New Roman" w:eastAsia="ＭＳ ゴシック" w:hAnsi="Times New Roman" w:cs="Times New Roman"/>
          <w:sz w:val="22"/>
          <w:szCs w:val="18"/>
          <w:lang w:val="en-US" w:eastAsia="ja-JP"/>
        </w:rPr>
        <w:t xml:space="preserve"> over the number of RF chains), it does not fit with satellite EIRP density. On the other hand, the MPL includes pathloss and base station selection gain. This is unnecessary for NR NTN. Hence, we think only MIL is used to identify the bottleneck physical layer channel.</w:t>
      </w:r>
    </w:p>
    <w:p w14:paraId="524406C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[19/LGE] In Rel-17 CE WI, three of metrics had been used; MIL, MCL and MPL. Each metric are defined in TR 38.830. MCL and MIL can be used to identify the coverage bottleneck among candidate physical radio channels. Some of candidate physical radio channels can be exempted from coverage bottleneck, based on a value of MPL, which can define deployment dependent target in given scenarios. Therefore, it is proposed to re-use this method for coverage bottleneck identification in NTN enhancement. Considering objectives of NR NTN enhancement, MIL can be considered mainly for reflecting impact of different UE antenna gain and polarization loss.</w:t>
      </w:r>
    </w:p>
    <w:p w14:paraId="16C5559E"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B7246E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A169761"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Link budget calculation</w:t>
      </w:r>
    </w:p>
    <w:p w14:paraId="2FBA5C6D"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6.3.1 of TR38.821 as baseline: [22/Ericsson]</w:t>
      </w:r>
    </w:p>
    <w:p w14:paraId="1B788290"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Table 6.1.3.2-1 of TR38.821: [8/CATT]</w:t>
      </w:r>
    </w:p>
    <w:p w14:paraId="7935944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satellite orbit and band</w:t>
      </w:r>
    </w:p>
    <w:p w14:paraId="1786F41D"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Shadowing</w:t>
      </w:r>
    </w:p>
    <w:p w14:paraId="2F4FC18C"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 dB: [6/Pana] [15/Apple]</w:t>
      </w:r>
    </w:p>
    <w:p w14:paraId="21C0D680"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Atmospheric path loss</w:t>
      </w:r>
    </w:p>
    <w:p w14:paraId="7DF1C0A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0.07 dB for LEO-1200 [6/Pana]</w:t>
      </w:r>
    </w:p>
    <w:p w14:paraId="3E78531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0.2 dB for GEO, 0.1 dB for LEO-1200 and LEO-600: [15/Apple]</w:t>
      </w:r>
    </w:p>
    <w:p w14:paraId="291912A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Scintillation loss</w:t>
      </w:r>
    </w:p>
    <w:p w14:paraId="41ED03A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2.2 dB: [6/Pana] [15/Apple]</w:t>
      </w:r>
    </w:p>
    <w:p w14:paraId="3CB12077"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Polarization loss</w:t>
      </w:r>
    </w:p>
    <w:p w14:paraId="72373B1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Include 3 dB polarization loss in the link budget analysis and assume polarization loss is fully compensated in LLS: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4BE1B9B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The polarization loss could be handled by the receiver by implementation, e.g. by using coherent combination to composite the polarization loss, as shown in Figure 6 and Figure 7 in Appendix. Regarding how to capture the impact of polarization loss in the evaluation, in our evaluation, no polarization compensation loss will be assumed in the performance of LLS (e.g. BLER), and correspondingly the polarization loss is counted in the CNR of link budget.</w:t>
      </w:r>
    </w:p>
    <w:p w14:paraId="2D9F7B4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 dB polarization loss should be considered: [6/Pana] [9/Xiaomi] [11/Samsung] [13/OPPO]</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[15/Apple] [16/CMCC]</w:t>
      </w:r>
    </w:p>
    <w:p w14:paraId="5A4910A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[6/Pana]: Satellite with circular polarization and UE with linear polarization should be assumed as a typical scenario</w:t>
      </w:r>
    </w:p>
    <w:p w14:paraId="4011E4C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[9/Xiaomi] The polarization loss need to be considered for link budget calculation assuming UE is linear polarization while the satellite is circular polarization. Based on TR 38.821, for downlink transmission, if the UE is dual-polarized with both horizontal and vertical polarization, a combination of the two Rx branches allows to prevent depolarization. While if the UE is single-polarization antenna, a 3dB depolarization loss need to be considered. For uplink transmission, a 3dB depolarization loss should be taken into account.</w:t>
      </w:r>
    </w:p>
    <w:p w14:paraId="0981E8D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[11/Samsung] it should be considered for realistic NTN scenario although it hadn’t been considered in [2].</w:t>
      </w:r>
    </w:p>
    <w:p w14:paraId="57CECF22"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Half power beam width</w:t>
      </w:r>
    </w:p>
    <w:p w14:paraId="33ED205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3dB additional loss due to beamwidth defined by HPBW at the beam edge: [13/OPPO]</w:t>
      </w:r>
    </w:p>
    <w:p w14:paraId="2AFDC2E1"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Others</w:t>
      </w:r>
    </w:p>
    <w:p w14:paraId="642A0A7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Rain and cloud attenuation: [16/CMCC]</w:t>
      </w:r>
    </w:p>
    <w:p w14:paraId="3BDFE06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Building entry loss, if indoor deployment is considered: [16/CMCC]</w:t>
      </w:r>
    </w:p>
    <w:p w14:paraId="16AFB3B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Carriage and container penetration loss for logistics application: [16/CMCC]</w:t>
      </w:r>
    </w:p>
    <w:p w14:paraId="6D8E627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Vegetation loss for outdoor application: [16/CMCC]</w:t>
      </w:r>
    </w:p>
    <w:p w14:paraId="0A63AFF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D63716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B032761"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Satellite orbit</w:t>
      </w:r>
    </w:p>
    <w:p w14:paraId="230AAAB4"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GEO: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[13/OPPO]</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[15/Apple] [17/DCM] [20/THALES] </w:t>
      </w:r>
    </w:p>
    <w:p w14:paraId="6B43758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[8/CATT] There are bad CNR results in the scenarios of GEO, especially set-2 scenarios, and the uplink link budget is worse than downlink link budget. Deprioritize GEO scenarios for NTN handset case.</w:t>
      </w:r>
    </w:p>
    <w:p w14:paraId="1600E0D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[19/LGE] In terms of deployment scenarios, LEO-600/1200 and GEO can be considered basically. Considering that VoIP and low-data rate services for commercial handset terminals, the LEO can be considered as a baseline.</w:t>
      </w:r>
    </w:p>
    <w:p w14:paraId="3ABD4F86"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20"/>
          <w:lang w:val="it-IT" w:eastAsia="ja-JP"/>
        </w:rPr>
      </w:pPr>
      <w:r>
        <w:rPr>
          <w:rFonts w:ascii="Times New Roman" w:eastAsia="ＭＳ ゴシック" w:hAnsi="Times New Roman" w:cs="Times New Roman"/>
          <w:sz w:val="22"/>
          <w:szCs w:val="20"/>
          <w:lang w:val="it-IT" w:eastAsia="ja-JP"/>
        </w:rPr>
        <w:t>LEO-1200: [1/HW, HiSi]</w:t>
      </w:r>
      <w:r>
        <w:rPr>
          <w:rFonts w:ascii="Times New Roman" w:eastAsia="ＭＳ ゴシック" w:hAnsi="Times New Roman" w:cs="Times New Roman"/>
          <w:szCs w:val="20"/>
          <w:lang w:val="it-IT" w:eastAsia="ja-JP"/>
        </w:rPr>
        <w:t xml:space="preserve"> </w:t>
      </w:r>
      <w:r>
        <w:rPr>
          <w:rFonts w:ascii="Times New Roman" w:eastAsia="ＭＳ ゴシック" w:hAnsi="Times New Roman" w:cs="Times New Roman"/>
          <w:sz w:val="22"/>
          <w:szCs w:val="20"/>
          <w:lang w:val="it-IT" w:eastAsia="ja-JP"/>
        </w:rPr>
        <w:t>[6/Pana] [8/CATT]</w:t>
      </w:r>
      <w:r>
        <w:rPr>
          <w:rFonts w:ascii="Times New Roman" w:eastAsia="ＭＳ ゴシック" w:hAnsi="Times New Roman" w:cs="Times New Roman"/>
          <w:szCs w:val="20"/>
          <w:lang w:val="it-IT" w:eastAsia="ja-JP"/>
        </w:rPr>
        <w:t xml:space="preserve"> </w:t>
      </w:r>
      <w:r>
        <w:rPr>
          <w:rFonts w:ascii="Times New Roman" w:eastAsia="ＭＳ ゴシック" w:hAnsi="Times New Roman" w:cs="Times New Roman"/>
          <w:sz w:val="22"/>
          <w:szCs w:val="20"/>
          <w:lang w:val="it-IT" w:eastAsia="ja-JP"/>
        </w:rPr>
        <w:t>[13/OPPO] [15/Apple]</w:t>
      </w:r>
      <w:r>
        <w:rPr>
          <w:rFonts w:ascii="Times New Roman" w:eastAsia="ＭＳ ゴシック" w:hAnsi="Times New Roman" w:cs="Times New Roman"/>
          <w:szCs w:val="20"/>
          <w:lang w:val="it-IT" w:eastAsia="ja-JP"/>
        </w:rPr>
        <w:t xml:space="preserve"> </w:t>
      </w:r>
      <w:r>
        <w:rPr>
          <w:rFonts w:ascii="Times New Roman" w:eastAsia="ＭＳ ゴシック" w:hAnsi="Times New Roman" w:cs="Times New Roman"/>
          <w:sz w:val="22"/>
          <w:szCs w:val="20"/>
          <w:lang w:val="it-IT" w:eastAsia="ja-JP"/>
        </w:rPr>
        <w:t>[17/DCM] [19/LGE] [20/THALES]</w:t>
      </w:r>
    </w:p>
    <w:p w14:paraId="0BA097D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[6/Pana] In order to timely finalization of WID, target scenarios for the coverage evaluation should be limited. LEO would be the main target for smartphones while GEO would not be main target although the solution can be applied to GEO as well. We propose to limit the scenarios for the evaluation to LEO 1200 km because LEO 1200 km is more severe in terms of link budget than LEO 600 km and the evaluation result of LEO 1200 km could be applied to LEO 600 km. The main target frequency band should be S-band (2GHz) because target usage is VoIP and low data rate service i.e. narrow bands and lower frequency would be more suitable.</w:t>
      </w:r>
    </w:p>
    <w:p w14:paraId="2AEE6DAC"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20"/>
          <w:lang w:val="it-IT" w:eastAsia="ja-JP"/>
        </w:rPr>
      </w:pPr>
      <w:r>
        <w:rPr>
          <w:rFonts w:ascii="Times New Roman" w:eastAsia="ＭＳ ゴシック" w:hAnsi="Times New Roman" w:cs="Times New Roman"/>
          <w:sz w:val="22"/>
          <w:szCs w:val="20"/>
          <w:lang w:val="it-IT" w:eastAsia="ja-JP"/>
        </w:rPr>
        <w:t>LEO-600: [1/HW, HiSi] [8/CATT]</w:t>
      </w:r>
      <w:r>
        <w:rPr>
          <w:rFonts w:ascii="Times New Roman" w:eastAsia="ＭＳ ゴシック" w:hAnsi="Times New Roman" w:cs="Times New Roman"/>
          <w:szCs w:val="20"/>
          <w:lang w:val="it-IT" w:eastAsia="ja-JP"/>
        </w:rPr>
        <w:t xml:space="preserve"> </w:t>
      </w:r>
      <w:r>
        <w:rPr>
          <w:rFonts w:ascii="Times New Roman" w:eastAsia="ＭＳ ゴシック" w:hAnsi="Times New Roman" w:cs="Times New Roman"/>
          <w:sz w:val="22"/>
          <w:szCs w:val="20"/>
          <w:lang w:val="it-IT" w:eastAsia="ja-JP"/>
        </w:rPr>
        <w:t>[13/OPPO] [15/Apple] [17/DCM]</w:t>
      </w:r>
      <w:r>
        <w:rPr>
          <w:rFonts w:ascii="Times New Roman" w:eastAsia="ＭＳ ゴシック" w:hAnsi="Times New Roman" w:cs="Times New Roman"/>
          <w:szCs w:val="20"/>
          <w:lang w:val="it-IT" w:eastAsia="ja-JP"/>
        </w:rPr>
        <w:t xml:space="preserve"> </w:t>
      </w:r>
      <w:r>
        <w:rPr>
          <w:rFonts w:ascii="Times New Roman" w:eastAsia="ＭＳ ゴシック" w:hAnsi="Times New Roman" w:cs="Times New Roman"/>
          <w:sz w:val="22"/>
          <w:szCs w:val="20"/>
          <w:lang w:val="it-IT" w:eastAsia="ja-JP"/>
        </w:rPr>
        <w:t>[19/LGE] [20/THALES]</w:t>
      </w:r>
    </w:p>
    <w:p w14:paraId="17F23368"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MEO: [22/Ericsson]</w:t>
      </w:r>
    </w:p>
    <w:p w14:paraId="41AAE10B"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38828AE"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UE characteristics</w:t>
      </w:r>
    </w:p>
    <w:p w14:paraId="298D7234"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Handset: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[6/Pana]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[9/Xiaomi]</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[13/OPPO]</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[15/Apple]</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[16/CMCC] [19/LGE] [20/THALES] </w:t>
      </w:r>
    </w:p>
    <w:p w14:paraId="32630A4F"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VSAT: [22/Ericsson]</w:t>
      </w:r>
    </w:p>
    <w:p w14:paraId="1C8F553D"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Reuse Table 6.1.1.1-3 of TR38.821: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[6/Pana (?)] [20/THALES] </w:t>
      </w:r>
    </w:p>
    <w:p w14:paraId="41C5C52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band and UE type</w:t>
      </w:r>
    </w:p>
    <w:p w14:paraId="5B29214A"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discussion on Tx/Rx antenna gain is captured separately</w:t>
      </w:r>
    </w:p>
    <w:p w14:paraId="53EEEF9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06A80A6"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Antenna gain</w:t>
      </w:r>
    </w:p>
    <w:p w14:paraId="60D61F6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-3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[8/CATT]</w:t>
      </w:r>
    </w:p>
    <w:p w14:paraId="117F3D4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[8/CATT] due to the shell cover and body absorption, especially the metal shell, the signal will be attenuated; thus, antenna gain is possibly less than 0dBi. Now the metal shell of handsets will be individually designed with plastic dividing lines to ensure the signal emission, so we propose that -3dBi antenna gain in the LLS parameters.</w:t>
      </w:r>
    </w:p>
    <w:p w14:paraId="595ED9F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20"/>
          <w:lang w:val="es-ES" w:eastAsia="ja-JP"/>
        </w:rPr>
      </w:pPr>
      <w:r>
        <w:rPr>
          <w:rFonts w:ascii="Times New Roman" w:eastAsia="ＭＳ ゴシック" w:hAnsi="Times New Roman" w:cs="Times New Roman"/>
          <w:sz w:val="22"/>
          <w:szCs w:val="20"/>
          <w:lang w:val="es-ES" w:eastAsia="ja-JP"/>
        </w:rPr>
        <w:t>-5 dBi: [5/vivo] [6/Pana] [17/DCM] [19/LGE] [20/THALES] [22/Ericsson]</w:t>
      </w:r>
    </w:p>
    <w:p w14:paraId="26DC6DF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[5/vivo] UE TX antenna gain for commercial smartphones may be less than 0dBi due to conductivity loss after a signal is transmitted from a UE, and an antenna gain varying from -3dBi to -5dBi may be more realistic. So -5dBi, instead of 0dBi, should be selected.</w:t>
      </w:r>
    </w:p>
    <w:p w14:paraId="7172532C"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[22/Ericsson] RAN1 needs input from RAN4 on realistic assumptions on antenna gains for commercial smartphones. While waiting for RAN4 input,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can be assumed.</w:t>
      </w:r>
    </w:p>
    <w:p w14:paraId="49EDA7A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-6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[9/Xiaomi]</w:t>
      </w:r>
    </w:p>
    <w:p w14:paraId="3D45CECB"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Discuss: [11/Samsung]</w:t>
      </w:r>
    </w:p>
    <w:p w14:paraId="3A1B17C4"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C6B81C3"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Band / Bandwidth</w:t>
      </w:r>
    </w:p>
    <w:p w14:paraId="035DDB3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Band</w:t>
      </w:r>
    </w:p>
    <w:p w14:paraId="42AFFB3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 band: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[9/Xiaomi]</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[13/OPPO] [15/Apple] [20/THALES]</w:t>
      </w:r>
    </w:p>
    <w:p w14:paraId="74444656"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Bandwidth</w:t>
      </w:r>
    </w:p>
    <w:p w14:paraId="7A4B52A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20"/>
          <w:lang w:val="pl-PL" w:eastAsia="ja-JP"/>
        </w:rPr>
      </w:pPr>
      <w:r>
        <w:rPr>
          <w:rFonts w:ascii="Times New Roman" w:eastAsia="ＭＳ ゴシック" w:hAnsi="Times New Roman" w:cs="Times New Roman"/>
          <w:sz w:val="22"/>
          <w:szCs w:val="20"/>
          <w:lang w:val="pl-PL" w:eastAsia="ja-JP"/>
        </w:rPr>
        <w:t>30 MHz for DL: [1/HW, HiSi] [6/Pana]</w:t>
      </w:r>
    </w:p>
    <w:p w14:paraId="36AE521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20"/>
          <w:lang w:val="pl-PL" w:eastAsia="ja-JP"/>
        </w:rPr>
      </w:pPr>
      <w:r>
        <w:rPr>
          <w:rFonts w:ascii="Times New Roman" w:eastAsia="ＭＳ ゴシック" w:hAnsi="Times New Roman" w:cs="Times New Roman"/>
          <w:sz w:val="22"/>
          <w:szCs w:val="20"/>
          <w:lang w:val="pl-PL" w:eastAsia="ja-JP"/>
        </w:rPr>
        <w:t>360 kHz for UL: [1/HW, HiSi] [6/Pana]</w:t>
      </w:r>
    </w:p>
    <w:p w14:paraId="5890279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20 MHz: [15/Apple]</w:t>
      </w:r>
    </w:p>
    <w:p w14:paraId="2D4B2FD5"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876DAC4"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Parameter set</w:t>
      </w:r>
    </w:p>
    <w:p w14:paraId="42B3699E"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Table 6.1.1.1-1 of TR38.821 (i.e. set-1): [8/CATT]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[15/Apple] [20/THALES]</w:t>
      </w:r>
    </w:p>
    <w:p w14:paraId="77E7B91F"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With the following updates: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0FB5DB9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Removal of equivalent satellite antenna aperture/3dB beamwidth/satellite beam diameter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4EB5F71D"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satellite orbit and band</w:t>
      </w:r>
    </w:p>
    <w:p w14:paraId="35D5E36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Table 6.1.1.1-2 of TR38.821 (i.e. set-2): [8/CATT] [15/Apple] [20/THALES]</w:t>
      </w:r>
    </w:p>
    <w:p w14:paraId="6981FEBF"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satellite orbit and band</w:t>
      </w:r>
    </w:p>
    <w:p w14:paraId="3B16C9CB"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Power flux density</w:t>
      </w:r>
    </w:p>
    <w:p w14:paraId="7448338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Discuss and align the view on whether the ITU regulatory limitations on power flux density is assumed for the DL NTN coverage enhancement study.: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[2/ZTE] [22/Ericsson]</w:t>
      </w:r>
    </w:p>
    <w:p w14:paraId="10ECD60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However, the ITU regulation of limiting power flux density leads to a lower link budget [7], which might be lower than the PDSCH required decoding SNR. This needs to be discussed and make a conclusion whether the limitation of power flux density is assumed in NTN coverage study.</w:t>
      </w:r>
    </w:p>
    <w:p w14:paraId="68DA747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[2/ZTE] As can be found in Figure 5, the calculated DL power flux density exceeds the ITU regulation restriction with the maximum gap of 32dB. For the case of Set-1 LEO-600km satellite, the DL CNR will be severely reduced with PFD gap of 32 dB if corresponding DL EIRP complied with PFD limit. Thus, the DL coverage performance will be severely restricted when the PFD limit is followed in NTN scenarios. Based on the DL synchronization performance in [4], the DL coverage performance is provided in Table 4. When the downlink PFD limitation is not considered in NR over NTN, the detection of PSS can be successful for Set-1 and Set-3 satellite parameters even if the antenna gain of -5dBi in smart phones is assumed. However, the PSS detection cannot be guaranteed since the huge coverage gap is introduced if PFD limitation is followed. What’s more, all DL physical channels will be seriously affected. In order to resolve such huge coverage gap, potential enhancement on NTN DL coverage should be further studied. For example, planning frequency bans on S-band for NTN to avoid interfering with terrestrial services, and only follow PFD limit in specific services or geographical areas, etc.</w:t>
      </w:r>
    </w:p>
    <w:p w14:paraId="1FB321D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satellite EIRP density is adjusted to satisfy ITU regulation of PFD limitation: [15/Apple]</w:t>
      </w:r>
    </w:p>
    <w:p w14:paraId="3625434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[15/Apple] With the consideration of ITU regulation of PFD limitation, the satellite EIRP density is adjusted to 44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 xml:space="preserve">/MHz, 20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 xml:space="preserve">/MHz and 14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 xml:space="preserve">/MHz in GEO, LEO-1200, LEO-600, respectively. In case of LEO-600 at elevation angle of 90 degrees, the satellite EIRP density is only 14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w:t>
      </w:r>
      <w:proofErr w:type="spellStart"/>
      <w:r>
        <w:rPr>
          <w:rFonts w:ascii="Times New Roman" w:eastAsia="ＭＳ ゴシック" w:hAnsi="Times New Roman" w:cs="Times New Roman"/>
          <w:sz w:val="22"/>
          <w:szCs w:val="18"/>
          <w:lang w:val="en-US" w:eastAsia="ja-JP"/>
        </w:rPr>
        <w:t>MHz.</w:t>
      </w:r>
      <w:proofErr w:type="spellEnd"/>
      <w:r>
        <w:rPr>
          <w:rFonts w:ascii="Times New Roman" w:eastAsia="ＭＳ ゴシック" w:hAnsi="Times New Roman" w:cs="Times New Roman"/>
          <w:sz w:val="22"/>
          <w:szCs w:val="18"/>
          <w:lang w:val="en-US" w:eastAsia="ja-JP"/>
        </w:rPr>
        <w:t xml:space="preserve"> In other words, to meet the power flux density limitation, the satellite EIRP density has to be reduced from 34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 xml:space="preserve">/MHz in set 1 satellite parameters to 14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w:t>
      </w:r>
      <w:proofErr w:type="spellStart"/>
      <w:r>
        <w:rPr>
          <w:rFonts w:ascii="Times New Roman" w:eastAsia="ＭＳ ゴシック" w:hAnsi="Times New Roman" w:cs="Times New Roman"/>
          <w:sz w:val="22"/>
          <w:szCs w:val="18"/>
          <w:lang w:val="en-US" w:eastAsia="ja-JP"/>
        </w:rPr>
        <w:t>MHz.</w:t>
      </w:r>
      <w:proofErr w:type="spellEnd"/>
      <w:r>
        <w:rPr>
          <w:rFonts w:ascii="Times New Roman" w:eastAsia="ＭＳ ゴシック" w:hAnsi="Times New Roman" w:cs="Times New Roman"/>
          <w:sz w:val="22"/>
          <w:szCs w:val="18"/>
          <w:lang w:val="en-US" w:eastAsia="ja-JP"/>
        </w:rPr>
        <w:t xml:space="preserve"> This power flux density limitation will result in a reduction of 20 dB on satellite EIRP. Similarly, in case of LEO-1200 or GEO at elevation angle of 90 degrees, the satellite EIRP density is only 20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 xml:space="preserve">/MHz or 44 </w:t>
      </w:r>
      <w:proofErr w:type="spellStart"/>
      <w:r>
        <w:rPr>
          <w:rFonts w:ascii="Times New Roman" w:eastAsia="ＭＳ ゴシック" w:hAnsi="Times New Roman" w:cs="Times New Roman"/>
          <w:sz w:val="22"/>
          <w:szCs w:val="18"/>
          <w:lang w:val="en-US" w:eastAsia="ja-JP"/>
        </w:rPr>
        <w:t>dBW</w:t>
      </w:r>
      <w:proofErr w:type="spellEnd"/>
      <w:r>
        <w:rPr>
          <w:rFonts w:ascii="Times New Roman" w:eastAsia="ＭＳ ゴシック" w:hAnsi="Times New Roman" w:cs="Times New Roman"/>
          <w:sz w:val="22"/>
          <w:szCs w:val="18"/>
          <w:lang w:val="en-US" w:eastAsia="ja-JP"/>
        </w:rPr>
        <w:t>/</w:t>
      </w:r>
      <w:proofErr w:type="spellStart"/>
      <w:r>
        <w:rPr>
          <w:rFonts w:ascii="Times New Roman" w:eastAsia="ＭＳ ゴシック" w:hAnsi="Times New Roman" w:cs="Times New Roman"/>
          <w:sz w:val="22"/>
          <w:szCs w:val="18"/>
          <w:lang w:val="en-US" w:eastAsia="ja-JP"/>
        </w:rPr>
        <w:t>MHz.</w:t>
      </w:r>
      <w:proofErr w:type="spellEnd"/>
    </w:p>
    <w:p w14:paraId="4E934B18"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3B4B010"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Study cases</w:t>
      </w:r>
    </w:p>
    <w:p w14:paraId="45D30F3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GEO</w:t>
      </w:r>
    </w:p>
    <w:p w14:paraId="4CFB435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Set 1, 90/2.3 deg, S-band: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5E53275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1, 12.5 deg, S-band: [13/OPPO] [20/THALES]</w:t>
      </w:r>
    </w:p>
    <w:p w14:paraId="3718FA1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1, S-band: [9/Xiaomi]</w:t>
      </w:r>
    </w:p>
    <w:p w14:paraId="543E2043"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 xml:space="preserve">Set 2, 90/11 deg, S-band: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6E688C1E"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2, 20 deg, S-band: [13/OPPO]</w:t>
      </w:r>
    </w:p>
    <w:p w14:paraId="3BD45CAD"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2, S-band: [9/Xiaomi]</w:t>
      </w:r>
    </w:p>
    <w:p w14:paraId="5CF4236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 consider Set 2: [2/ZTE]</w:t>
      </w:r>
    </w:p>
    <w:p w14:paraId="1CFEF5FF"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LEO-1200</w:t>
      </w:r>
    </w:p>
    <w:p w14:paraId="7C2FE75D"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Set 1, 90/26.3 deg, S-band: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54CBCFAC"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1, 30 deg, S-band: [6/Pana] [13/OPPO]</w:t>
      </w:r>
    </w:p>
    <w:p w14:paraId="29EAE11D"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1, S-band: [9/Xiaomi]</w:t>
      </w:r>
    </w:p>
    <w:p w14:paraId="32CAD10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Set 2, 90/22.2 deg, S-band: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29C1DBED"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2, 30 deg, S-band: [6/Pana] [13/OPPO] [20/THALES]</w:t>
      </w:r>
    </w:p>
    <w:p w14:paraId="0D1ED98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2, S-band: [9/Xiaomi]</w:t>
      </w:r>
    </w:p>
    <w:p w14:paraId="738C065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LEO-600</w:t>
      </w:r>
    </w:p>
    <w:p w14:paraId="5DDCA3A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Set 1, 90/27 deg, S-band: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747E37E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1, 30 deg, S-band: [13/OPPO]</w:t>
      </w:r>
    </w:p>
    <w:p w14:paraId="293429CF"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1, S-band: [9/Xiaomi]</w:t>
      </w:r>
    </w:p>
    <w:p w14:paraId="5134B25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Set 2, 90/23.8 deg, S-band: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6DAB23D3"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2, 30 deg, S-band: [13/OPPO] [20/THALES]</w:t>
      </w:r>
    </w:p>
    <w:p w14:paraId="598A3C8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Set 2, S-band: [9/Xiaomi]</w:t>
      </w:r>
    </w:p>
    <w:p w14:paraId="2740F00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Appropriate setting of minimum elevation angle, e.g., more than 30 degree for all cases: [2/ZTE]</w:t>
      </w:r>
    </w:p>
    <w:p w14:paraId="0144B5A7"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 wide range of elevation angles varying from 10 degrees to 90 degrees: [5/vivo]</w:t>
      </w:r>
    </w:p>
    <w:p w14:paraId="43F9863C"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Option 1/2 of frequency/polarization reuse: [13/OPPO]</w:t>
      </w:r>
    </w:p>
    <w:p w14:paraId="569F78F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Option 1 of frequency/polarization reuse: [6/Pana]</w:t>
      </w:r>
    </w:p>
    <w:p w14:paraId="3EF0D13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VoIP is discussed only for LEO: [5/vivo]</w:t>
      </w:r>
    </w:p>
    <w:p w14:paraId="3796B58C"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[5/vivo]: Assuming transparent payload satellite is used, if both the transmitter and the receiver are in the NTN network, the round-trip time would be considered as the propagation delay to calculate the allowed transmission time, as is shown in table 1. VoIP in GEO and MEO cannot be supported due to long propagation delay, and VoIP can only be supported in LEO scenario. VoIP in LEO can use 20 repetitions transmission within 20ms interval, subject to numerology</w:t>
      </w:r>
    </w:p>
    <w:p w14:paraId="2BBF86C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‘X deg’ means elevation angle</w:t>
      </w:r>
    </w:p>
    <w:p w14:paraId="6DA2BF6F"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796ED2D"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1415A7E6"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Evaluation target channel/signal</w:t>
      </w:r>
    </w:p>
    <w:p w14:paraId="1DD6E026"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PUSCH: [11/Samsung] </w:t>
      </w:r>
    </w:p>
    <w:p w14:paraId="5761D11E"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[11/Samsung] Although NTN channel environment might be different to TN, the study of NR NTN coverage performance should start from the PUSCH which is well-known to be the bottleneck channel for FR1 as concluded in [2]. Besides, since main use cases for NR NTN enhancement are VoIP and low-data rate service for commercial handset terminals (a.k.a. smartphone), focusing on PUSCH for NR NTN coverage evaluation is reasonable.</w:t>
      </w:r>
    </w:p>
    <w:p w14:paraId="5EA05865"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PDCCH, PDSCH, Msg 2 PDSCH, Msg 3 PUSCH, Msg 4 PDSCH and Msg 4 HARQ-ACK: [15/Apple]</w:t>
      </w:r>
    </w:p>
    <w:p w14:paraId="486BF52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[15/Apple] In Release 17 study of NR coverage enhancement, downlink channels show good coverage performance. Hence, the work item of Release 17 NR coverage enhancement focuses only on uplink channels, i.e., PUSCH, PUCCH and Msg 3 PUSCH. However, in the context of NTN, with the consideration of ITU limitation on PFD, the downlink channels may need to be examined. Hence, we propose to examine the downlink physical channels like PDCCH and PDSCH. Also, the message transmission in RACH procedure involves the wider beam, which may suffer from the power degradation. Hence, Msg 2 PDSCH, Msg 3 PUSCH, Msg 4 PDSCH and HARQ-ACK for Msg 4 need to be examined for coverage.</w:t>
      </w:r>
    </w:p>
    <w:p w14:paraId="70A7D60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list of physical channels in TR 38.830: [17/DCM]</w:t>
      </w:r>
    </w:p>
    <w:p w14:paraId="71CB42C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i.e. PUSCH for eMBB (FDD), PUSCH for VoIP (FDD), PUCCH Format 1 with 2bits, PUCCH Format 3 with 11bits, PUCCH Format 3 with 22bits, SSB, PRACH format 0, PRACH format B4, Broadcast PDCCH (PDCCH of Msg.2), PDSCH for Msg.2, PUSCH of Msg.3, PDSCH of Msg.4, Unicast PDCCH, PDSCH for eMBB (FDD), PUCCH with HARQ-ACK for Msg.4, PUSCH with SIP invite, PUSCH for CSI 11bit, PUSCH for CSI 22bit</w:t>
      </w:r>
    </w:p>
    <w:p w14:paraId="1DCDC3F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[17/DCM] Considering the difference in transmit power between UE and satellite, uplink channels would be a potential bottleneck. Uplink channels should be prioritized.</w:t>
      </w:r>
    </w:p>
    <w:p w14:paraId="79E344A0"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PUSCH/PRACH: [19/LGE]</w:t>
      </w:r>
    </w:p>
    <w:p w14:paraId="1ECC97ED"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[19/LGE] For target channel of coverage enhancement, we can refer to evaluation result of Rel-17 CE. Though the evaluation was conducted with different assumption, PUSCH and PRACH were identified as bottleneck channels that have coverage issues, in most of scenarios. In other words, which scenario is assumed may have no significant impacts for identifying bottleneck channel.</w:t>
      </w:r>
    </w:p>
    <w:p w14:paraId="29ED24DC"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09ABC386"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Link level assumptions</w:t>
      </w:r>
    </w:p>
    <w:p w14:paraId="1D78969E"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S-SSB</w:t>
      </w:r>
    </w:p>
    <w:p w14:paraId="3636E1F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6.1.2-1 of TR38.821</w:t>
      </w:r>
    </w:p>
    <w:p w14:paraId="7286E3B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Carrier frequency: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[20/THALES] </w:t>
      </w:r>
    </w:p>
    <w:p w14:paraId="3BDBE04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Channel model: [20/THALES]</w:t>
      </w:r>
    </w:p>
    <w:p w14:paraId="7D376E6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SCS: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5294A17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Antenna configuration at the TRP (satellite):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2B02557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Antenna configuration at the UE: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1395F29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UE speed: [20/THALES]</w:t>
      </w:r>
    </w:p>
    <w:p w14:paraId="7A88CA2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UE elevation angle: [20/THALES]</w:t>
      </w:r>
    </w:p>
    <w:p w14:paraId="6CBFE33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Frequency offset: </w:t>
      </w:r>
    </w:p>
    <w:p w14:paraId="187D169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Frequency drift: </w:t>
      </w:r>
    </w:p>
    <w:p w14:paraId="11D875B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Phase noise model: [20/THALES]</w:t>
      </w:r>
    </w:p>
    <w:p w14:paraId="38281B8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Metrics: [20/THALES]</w:t>
      </w:r>
    </w:p>
    <w:p w14:paraId="75B42F0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band</w:t>
      </w:r>
    </w:p>
    <w:p w14:paraId="1C7C1EF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A.1-8 of TR38.830</w:t>
      </w:r>
    </w:p>
    <w:p w14:paraId="60BCCF4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Periodicity: [20/THALES]</w:t>
      </w:r>
    </w:p>
    <w:p w14:paraId="4667F58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receive chains: [6/Pana]</w:t>
      </w:r>
    </w:p>
    <w:p w14:paraId="1D436B7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SCS: [6/Pana]</w:t>
      </w:r>
    </w:p>
    <w:p w14:paraId="3E7DFD1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Performance metric: [6/Pana]</w:t>
      </w:r>
    </w:p>
    <w:p w14:paraId="0262F47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Other parameters: [6/Pana]</w:t>
      </w:r>
    </w:p>
    <w:p w14:paraId="29490093"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PRACH</w:t>
      </w:r>
    </w:p>
    <w:p w14:paraId="70A7D99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6.1.2-2 of TR38.821</w:t>
      </w:r>
    </w:p>
    <w:p w14:paraId="7253BD6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Configurations: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1195741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Carrier frequency: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2D92F98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Channel model: [20/THALES]</w:t>
      </w:r>
    </w:p>
    <w:p w14:paraId="7A7ACCA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Antenna configuration at the TRP (satellite):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(1 RX)] [20/THALES (1 RX)]</w:t>
      </w:r>
    </w:p>
    <w:p w14:paraId="540B5B5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Antenna configuration at the UE: [20/THALES]</w:t>
      </w:r>
    </w:p>
    <w:p w14:paraId="52BB3B7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Frequency offset: </w:t>
      </w:r>
    </w:p>
    <w:p w14:paraId="73E54CE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UE speed: [20/THALES]</w:t>
      </w:r>
    </w:p>
    <w:p w14:paraId="3EC3F96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Timing offset: </w:t>
      </w:r>
    </w:p>
    <w:p w14:paraId="7F42F8B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Phase noise model: </w:t>
      </w:r>
    </w:p>
    <w:p w14:paraId="474D908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PRACH design: </w:t>
      </w:r>
    </w:p>
    <w:p w14:paraId="05AF510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Metric: </w:t>
      </w:r>
    </w:p>
    <w:p w14:paraId="31C56C2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Receiver: </w:t>
      </w:r>
    </w:p>
    <w:p w14:paraId="7DD263B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band</w:t>
      </w:r>
    </w:p>
    <w:p w14:paraId="0B474323"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A.1-4 of TR38.830</w:t>
      </w:r>
    </w:p>
    <w:p w14:paraId="47E7544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Format: [6/Pana]</w:t>
      </w:r>
    </w:p>
    <w:p w14:paraId="10991B5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SCS: [6/Pana]</w:t>
      </w:r>
    </w:p>
    <w:p w14:paraId="5CBA692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Performance metric: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one)] [6/Pana] [20/THALES (1</w:t>
      </w:r>
      <w:r>
        <w:rPr>
          <w:rFonts w:ascii="Times New Roman" w:eastAsia="ＭＳ ゴシック" w:hAnsi="Times New Roman" w:cs="Times New Roman"/>
          <w:sz w:val="22"/>
          <w:szCs w:val="18"/>
          <w:vertAlign w:val="superscript"/>
          <w:lang w:val="en-US" w:eastAsia="ja-JP"/>
        </w:rPr>
        <w:t>st</w:t>
      </w:r>
      <w:r>
        <w:rPr>
          <w:rFonts w:ascii="Times New Roman" w:eastAsia="ＭＳ ゴシック" w:hAnsi="Times New Roman" w:cs="Times New Roman"/>
          <w:sz w:val="22"/>
          <w:szCs w:val="18"/>
          <w:lang w:val="en-US" w:eastAsia="ja-JP"/>
        </w:rPr>
        <w:t xml:space="preserve"> one)]</w:t>
      </w:r>
    </w:p>
    <w:p w14:paraId="76614F9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transmit chains: [6/Pana]</w:t>
      </w:r>
    </w:p>
    <w:p w14:paraId="0E36495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Other parameters: [6/Pana]</w:t>
      </w:r>
    </w:p>
    <w:p w14:paraId="53A7619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PRACH format</w:t>
      </w:r>
    </w:p>
    <w:p w14:paraId="5757F4C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Format 2: [20/THALES]</w:t>
      </w:r>
    </w:p>
    <w:p w14:paraId="6455AFE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Format B4: [20/THALES]</w:t>
      </w:r>
    </w:p>
    <w:p w14:paraId="464B4E8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UE antenna configuration</w:t>
      </w:r>
    </w:p>
    <w:p w14:paraId="5210375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 1, 2) with omni-directional antenna element: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p>
    <w:p w14:paraId="53278AC0"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PUCCH/PUSCH</w:t>
      </w:r>
    </w:p>
    <w:p w14:paraId="2F02BD8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6.1.2-4 of TR38.821</w:t>
      </w:r>
    </w:p>
    <w:p w14:paraId="172E568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Parameters: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67B9B15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Carrier frequency: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59D5109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Channel coding: [20/THALES]</w:t>
      </w:r>
    </w:p>
    <w:p w14:paraId="5DEAAE0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SCS: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0F23F4D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Channel estimation: </w:t>
      </w:r>
    </w:p>
    <w:p w14:paraId="717517A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Frequency offset: [20/THALES]</w:t>
      </w:r>
    </w:p>
    <w:p w14:paraId="34192DF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Frequency drift: [20/THALES]</w:t>
      </w:r>
    </w:p>
    <w:p w14:paraId="4504737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Frequency tracking: [20/THALES (Option 1)]</w:t>
      </w:r>
    </w:p>
    <w:p w14:paraId="56CE217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UE speed: [20/THALES]</w:t>
      </w:r>
    </w:p>
    <w:p w14:paraId="3CE7143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Channel model: [20/THALES]</w:t>
      </w:r>
    </w:p>
    <w:p w14:paraId="07FF8C7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Satellite antenna configuration: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71BBE50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UE antenna configuration: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504E21C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Phase noise model: [20/THALES]</w:t>
      </w:r>
    </w:p>
    <w:p w14:paraId="60736A7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Metrics: </w:t>
      </w:r>
    </w:p>
    <w:p w14:paraId="46C7815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band</w:t>
      </w:r>
    </w:p>
    <w:p w14:paraId="6EBAA07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PUSCH</w:t>
      </w:r>
    </w:p>
    <w:p w14:paraId="08AB646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A.1-2 of TR38.830</w:t>
      </w:r>
    </w:p>
    <w:p w14:paraId="3237957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Frequency hopping: [6/Pana]</w:t>
      </w:r>
    </w:p>
    <w:p w14:paraId="196DCC1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Performance metric (BLER):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(For VoIP)] [20/THALES]</w:t>
      </w:r>
    </w:p>
    <w:p w14:paraId="243BBB1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transmit chains: [6/Pana] [20/THALES (only 1)]</w:t>
      </w:r>
    </w:p>
    <w:p w14:paraId="228448C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DMRS configuration: [6/Pana]</w:t>
      </w:r>
    </w:p>
    <w:p w14:paraId="47E9C13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Waveform:</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[20/THALES (DFT-s-OFDM)]</w:t>
      </w:r>
    </w:p>
    <w:p w14:paraId="6DA5D4D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PUSCH duration: [20/THALES]</w:t>
      </w:r>
    </w:p>
    <w:p w14:paraId="0DE2F3A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Repetitions: [6/Pana (For VoIP)]</w:t>
      </w:r>
    </w:p>
    <w:p w14:paraId="56A931E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HARQ configuration: [6/Pana (For VoIP)]</w:t>
      </w:r>
    </w:p>
    <w:p w14:paraId="33EBDFD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PRBs/TBS/MCS for eMBB: [20/THALES (except for ‘any value of ...’)]</w:t>
      </w:r>
    </w:p>
    <w:p w14:paraId="7AF6A65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PRBs/MCS for VoIP: [6/Pana] [20/THALES (except for ‘Other values of ...’)]</w:t>
      </w:r>
    </w:p>
    <w:p w14:paraId="6358987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30 kHz SCS: [6/Pana]</w:t>
      </w:r>
    </w:p>
    <w:p w14:paraId="58DE226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 repetition w/ max repetition factor of</w:t>
      </w:r>
    </w:p>
    <w:p w14:paraId="5CDB08C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32: [13/OPPO] [20/THALES]</w:t>
      </w:r>
    </w:p>
    <w:p w14:paraId="59ECDD6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20: [2/ZTE] </w:t>
      </w:r>
    </w:p>
    <w:p w14:paraId="6EF6EF8A"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20"/>
          <w:lang w:val="pl-PL" w:eastAsia="ja-JP"/>
        </w:rPr>
      </w:pPr>
      <w:r>
        <w:rPr>
          <w:rFonts w:ascii="Times New Roman" w:eastAsia="ＭＳ ゴシック" w:hAnsi="Times New Roman" w:cs="Times New Roman"/>
          <w:sz w:val="22"/>
          <w:szCs w:val="20"/>
          <w:lang w:val="pl-PL" w:eastAsia="ja-JP"/>
        </w:rPr>
        <w:t>w/ and w/o HARQ: [20/THALES]</w:t>
      </w:r>
    </w:p>
    <w:p w14:paraId="12507EA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 and w/o joint channel estimation (i.e. DMRS bundling): [2/ZTE] [6/Pana]</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 xml:space="preserve">[17/DCM] </w:t>
      </w:r>
    </w:p>
    <w:p w14:paraId="351716A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20"/>
          <w:lang w:val="pl-PL" w:eastAsia="ja-JP"/>
        </w:rPr>
      </w:pPr>
      <w:r>
        <w:rPr>
          <w:rFonts w:ascii="Times New Roman" w:eastAsia="ＭＳ ゴシック" w:hAnsi="Times New Roman" w:cs="Times New Roman"/>
          <w:sz w:val="22"/>
          <w:szCs w:val="20"/>
          <w:lang w:val="pl-PL" w:eastAsia="ja-JP"/>
        </w:rPr>
        <w:t>w/ and w/o TBoMS: [6/Pana]</w:t>
      </w:r>
      <w:r>
        <w:rPr>
          <w:rFonts w:ascii="Times New Roman" w:eastAsia="ＭＳ ゴシック" w:hAnsi="Times New Roman" w:cs="Times New Roman"/>
          <w:szCs w:val="20"/>
          <w:lang w:val="pl-PL" w:eastAsia="ja-JP"/>
        </w:rPr>
        <w:t xml:space="preserve"> </w:t>
      </w:r>
      <w:r>
        <w:rPr>
          <w:rFonts w:ascii="Times New Roman" w:eastAsia="ＭＳ ゴシック" w:hAnsi="Times New Roman" w:cs="Times New Roman"/>
          <w:sz w:val="22"/>
          <w:szCs w:val="20"/>
          <w:lang w:val="pl-PL" w:eastAsia="ja-JP"/>
        </w:rPr>
        <w:t>[17/DCM] [19/LGE]</w:t>
      </w:r>
    </w:p>
    <w:p w14:paraId="51CC9334"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PUCCH</w:t>
      </w:r>
    </w:p>
    <w:p w14:paraId="303814DF"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A.1-3 of TR38.830</w:t>
      </w:r>
    </w:p>
    <w:p w14:paraId="728586D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PUCCH format: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[20/THALES (except for 4 bits of PF3)]</w:t>
      </w:r>
    </w:p>
    <w:p w14:paraId="0792485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FH: [6/Pana]</w:t>
      </w:r>
    </w:p>
    <w:p w14:paraId="11EEC71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Performance metric (BLER):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[6/Pana] [20/THALES]</w:t>
      </w:r>
    </w:p>
    <w:p w14:paraId="1057A24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transmit chains: [6/Pana] [20/THALES]</w:t>
      </w:r>
    </w:p>
    <w:p w14:paraId="0CF8719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DMRS configuration: [6/Pana]</w:t>
      </w:r>
    </w:p>
    <w:p w14:paraId="322B008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Repetitions: [6/Pana]</w:t>
      </w:r>
    </w:p>
    <w:p w14:paraId="36C118B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PUCCH duration:</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[20/THALES]</w:t>
      </w:r>
    </w:p>
    <w:p w14:paraId="28DEB34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PRBs: [6/Pana] [20/THALES]</w:t>
      </w:r>
    </w:p>
    <w:p w14:paraId="0290492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 repetition w/ max repetition factor of</w:t>
      </w:r>
    </w:p>
    <w:p w14:paraId="7452B33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 xml:space="preserve">8: [13/OPPO] [20/THALES] </w:t>
      </w:r>
    </w:p>
    <w:p w14:paraId="23B1DCE3"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30 kHz SCS: [6/Pana]</w:t>
      </w:r>
    </w:p>
    <w:p w14:paraId="7973B8C4"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Msg.3 PUSCH</w:t>
      </w:r>
    </w:p>
    <w:p w14:paraId="6784424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Reuse the following columns from Table A.1-5 of TR38.830 </w:t>
      </w:r>
    </w:p>
    <w:p w14:paraId="57EF2FB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FH: [6/Pana]</w:t>
      </w:r>
    </w:p>
    <w:p w14:paraId="0E05CFA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transmit chains: [6/Pana] [20/THALES (only 1)]</w:t>
      </w:r>
    </w:p>
    <w:p w14:paraId="0FFCFE0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DMRS symbol: [6/Pana] [20/THALES (only 3)]</w:t>
      </w:r>
    </w:p>
    <w:p w14:paraId="77AA5F1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Waveform: [6/Pana] [20/THALES]</w:t>
      </w:r>
    </w:p>
    <w:p w14:paraId="5E0F85B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SCS: [6/Pana] [20/THALES (FDD)]</w:t>
      </w:r>
    </w:p>
    <w:p w14:paraId="1489C7E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HARQ configuration: [6/Pana (For VoIP)]</w:t>
      </w:r>
    </w:p>
    <w:p w14:paraId="04C5A2A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PUSCH duration: [6/Pana] [20/THALES]</w:t>
      </w:r>
    </w:p>
    <w:p w14:paraId="2CFDEF6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PRBs: [6/Pana] [20/THALES]</w:t>
      </w:r>
    </w:p>
    <w:p w14:paraId="24D6439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TBS: [6/Pana] [20/THALES]</w:t>
      </w:r>
    </w:p>
    <w:p w14:paraId="4AEBFDC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Other parameters: [6/Pana]</w:t>
      </w:r>
    </w:p>
    <w:p w14:paraId="5A729F4A"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w/o HARQ: [20/THALES]</w:t>
      </w:r>
    </w:p>
    <w:p w14:paraId="7A55D35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 repetition w/ max repetition factor of</w:t>
      </w:r>
    </w:p>
    <w:p w14:paraId="49999B4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16: [13/OPPO] [19/LGE (?)]</w:t>
      </w:r>
    </w:p>
    <w:p w14:paraId="24E7CBFD"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PDCCH/PDSCH</w:t>
      </w:r>
    </w:p>
    <w:p w14:paraId="6B897BC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6.1.2-4 of TR38.821</w:t>
      </w:r>
    </w:p>
    <w:p w14:paraId="145E7D7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Parameters: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07FF7DD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Carrier frequency: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6F8C865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Channel coding: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7D0B7A0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SCS: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3C5502B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Channel estimation: [20/THALES]</w:t>
      </w:r>
    </w:p>
    <w:p w14:paraId="2456B5F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Frequency offset: [20/THALES]</w:t>
      </w:r>
    </w:p>
    <w:p w14:paraId="2D8EE1F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Frequency drift: [20/THALES]</w:t>
      </w:r>
    </w:p>
    <w:p w14:paraId="5D7FFE3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Frequency tracking: [20/THALES (Option 1)]</w:t>
      </w:r>
    </w:p>
    <w:p w14:paraId="1248B8B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UE speed: [20/THALES]</w:t>
      </w:r>
    </w:p>
    <w:p w14:paraId="0AE2D61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Channel model: [20/THALES]</w:t>
      </w:r>
    </w:p>
    <w:p w14:paraId="3B3BFE2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Satellite antenna configuration: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079126A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UE antenna configuration: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[20/THALES]</w:t>
      </w:r>
    </w:p>
    <w:p w14:paraId="6684DFB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Phase noise model: [20/THALES]</w:t>
      </w:r>
    </w:p>
    <w:p w14:paraId="12880DE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Metrics: </w:t>
      </w:r>
    </w:p>
    <w:p w14:paraId="088B4D1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Note: Only parameters involved with agreed band</w:t>
      </w:r>
    </w:p>
    <w:p w14:paraId="631A095B"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PDSCH</w:t>
      </w:r>
    </w:p>
    <w:p w14:paraId="78E5CE4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A.1-6 of TR38.830</w:t>
      </w:r>
    </w:p>
    <w:p w14:paraId="2326B0E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Performance metric (BLER):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(For VoIP)] [20/THALES]</w:t>
      </w:r>
    </w:p>
    <w:p w14:paraId="1E5CD87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Waveform: [6/Pana] [20/THALES]</w:t>
      </w:r>
    </w:p>
    <w:p w14:paraId="6AEA466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receive chains: [6/Pana]</w:t>
      </w:r>
    </w:p>
    <w:p w14:paraId="389C5F3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SCS: [6/Pana]</w:t>
      </w:r>
    </w:p>
    <w:p w14:paraId="61FECEC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HARQ configuration: [6/Pana (For VoIP)]</w:t>
      </w:r>
    </w:p>
    <w:p w14:paraId="074F686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DMRS configuration: [6/Pana] [20/THALES (Msg.2, For 3km/h)]</w:t>
      </w:r>
    </w:p>
    <w:p w14:paraId="0C66306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PRBs/MCS/TBS: [6/Pana]</w:t>
      </w:r>
    </w:p>
    <w:p w14:paraId="475AF31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PDSCH duration: [6/Pana] [20/THALES]</w:t>
      </w:r>
    </w:p>
    <w:p w14:paraId="072BE0B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Payload size for PDSCH of Msg.4:</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[20/THALES]</w:t>
      </w:r>
    </w:p>
    <w:p w14:paraId="3958AAE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Other parameters: [6/Pana]</w:t>
      </w:r>
    </w:p>
    <w:p w14:paraId="19A0C193"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receive chains = 1: [20/THALES]</w:t>
      </w:r>
    </w:p>
    <w:p w14:paraId="472EE89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20"/>
          <w:lang w:val="pl-PL" w:eastAsia="ja-JP"/>
        </w:rPr>
      </w:pPr>
      <w:r>
        <w:rPr>
          <w:rFonts w:ascii="Times New Roman" w:eastAsia="ＭＳ ゴシック" w:hAnsi="Times New Roman" w:cs="Times New Roman"/>
          <w:sz w:val="22"/>
          <w:szCs w:val="20"/>
          <w:lang w:val="pl-PL" w:eastAsia="ja-JP"/>
        </w:rPr>
        <w:t>w/ and w/o HARQ: [20/THALES]</w:t>
      </w:r>
    </w:p>
    <w:p w14:paraId="6D9DA791"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For PDCCH</w:t>
      </w:r>
    </w:p>
    <w:p w14:paraId="5432672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Reuse the following columns from Table A.1-7 of TR38.830 with the following updates</w:t>
      </w:r>
    </w:p>
    <w:p w14:paraId="2CAC183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receive chains: [6/Pana]</w:t>
      </w:r>
    </w:p>
    <w:p w14:paraId="6129AFA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SCS: [6/Pana]</w:t>
      </w:r>
    </w:p>
    <w:p w14:paraId="1745547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Aggregation level: [6/Pana] [20/THALES]</w:t>
      </w:r>
    </w:p>
    <w:p w14:paraId="59C54FA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Payload: [6/Pana] [20/THALES]</w:t>
      </w:r>
    </w:p>
    <w:p w14:paraId="018DF3B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CORESET size: [6/Pana] [20/THALES]</w:t>
      </w:r>
    </w:p>
    <w:p w14:paraId="3DCB8DD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TX Diversity: [6/Pana]</w:t>
      </w:r>
    </w:p>
    <w:p w14:paraId="450D738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Performance metric (BLER) : [1/HW,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18"/>
          <w:lang w:val="en-US" w:eastAsia="ja-JP"/>
        </w:rPr>
        <w:t>[6/Pana] [20/THALES]</w:t>
      </w:r>
    </w:p>
    <w:p w14:paraId="3016FCF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SSB for broadcast PDCCH of Msg.2: [6/Pana]</w:t>
      </w:r>
    </w:p>
    <w:p w14:paraId="7CF30BD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Other parameters: [6/Pana]</w:t>
      </w:r>
    </w:p>
    <w:p w14:paraId="1319D98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Number of UE receive chains = 1: [20/THALES]</w:t>
      </w:r>
    </w:p>
    <w:p w14:paraId="61B9C55C"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6.1.2 of TR38.821 as baseline: [22/Ericsson]</w:t>
      </w:r>
    </w:p>
    <w:p w14:paraId="2ED54DA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Tables in Annex A of TR38.830 are baseline: [9/Xiaomi] [15/Apple]</w:t>
      </w:r>
    </w:p>
    <w:p w14:paraId="4811342C"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[9/Xiaomi] Companies are encouraged to provide the detailed parameters if different channel-specific parameters assumption are assumed in evaluation.</w:t>
      </w:r>
    </w:p>
    <w:p w14:paraId="570B456A"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all</w:t>
      </w:r>
    </w:p>
    <w:p w14:paraId="6672CDA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Channel model</w:t>
      </w:r>
    </w:p>
    <w:p w14:paraId="5D48207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NTN-TDL-C: [15/Apple]</w:t>
      </w:r>
    </w:p>
    <w:p w14:paraId="3313245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100 ns delay spread: [15/Apple]</w:t>
      </w:r>
    </w:p>
    <w:p w14:paraId="0065072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[22/Ericsson]: The performance with the NTN TDL-D channel model can be very sensitive to the choice of elevation angle. It can be seen that at 2% BLER, there is a 6 dB difference between 10° and 30° elevation angle, and almost 11 dB difference between 10° and 90°. A possible reason for this is that the channel model has a significantly more dominant </w:t>
      </w:r>
      <w:proofErr w:type="spellStart"/>
      <w:r>
        <w:rPr>
          <w:rFonts w:ascii="Times New Roman" w:eastAsia="ＭＳ ゴシック" w:hAnsi="Times New Roman" w:cs="Times New Roman"/>
          <w:sz w:val="22"/>
          <w:szCs w:val="18"/>
          <w:lang w:val="en-US" w:eastAsia="ja-JP"/>
        </w:rPr>
        <w:t>LoS</w:t>
      </w:r>
      <w:proofErr w:type="spellEnd"/>
      <w:r>
        <w:rPr>
          <w:rFonts w:ascii="Times New Roman" w:eastAsia="ＭＳ ゴシック" w:hAnsi="Times New Roman" w:cs="Times New Roman"/>
          <w:sz w:val="22"/>
          <w:szCs w:val="18"/>
          <w:lang w:val="en-US" w:eastAsia="ja-JP"/>
        </w:rPr>
        <w:t xml:space="preserve"> component at very low elevation angles.</w:t>
      </w:r>
    </w:p>
    <w:p w14:paraId="3ED020D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UE velocity</w:t>
      </w:r>
    </w:p>
    <w:p w14:paraId="5188780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 km/h: [15/Apple]</w:t>
      </w:r>
    </w:p>
    <w:p w14:paraId="7B7174F0"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4AA01791"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lastRenderedPageBreak/>
        <w:t xml:space="preserve">Applicability of Rel-17 </w:t>
      </w:r>
      <w:proofErr w:type="spellStart"/>
      <w:r>
        <w:rPr>
          <w:rFonts w:ascii="Arial" w:eastAsia="ＭＳ ゴシック" w:hAnsi="Arial" w:cs="Times New Roman"/>
          <w:b/>
          <w:szCs w:val="20"/>
          <w:lang w:val="en-US" w:eastAsia="ja-JP"/>
        </w:rPr>
        <w:t>CovEnh</w:t>
      </w:r>
      <w:proofErr w:type="spellEnd"/>
      <w:r>
        <w:rPr>
          <w:rFonts w:ascii="Arial" w:eastAsia="ＭＳ ゴシック" w:hAnsi="Arial" w:cs="Times New Roman"/>
          <w:b/>
          <w:szCs w:val="20"/>
          <w:lang w:val="en-US" w:eastAsia="ja-JP"/>
        </w:rPr>
        <w:t xml:space="preserve"> features</w:t>
      </w:r>
    </w:p>
    <w:p w14:paraId="7AB50398"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PUSCH repetition </w:t>
      </w:r>
      <w:proofErr w:type="spellStart"/>
      <w:r>
        <w:rPr>
          <w:rFonts w:ascii="Times New Roman" w:eastAsia="ＭＳ ゴシック" w:hAnsi="Times New Roman" w:cs="Times New Roman"/>
          <w:sz w:val="22"/>
          <w:szCs w:val="18"/>
          <w:lang w:val="en-US" w:eastAsia="ja-JP"/>
        </w:rPr>
        <w:t>enh</w:t>
      </w:r>
      <w:proofErr w:type="spellEnd"/>
    </w:p>
    <w:p w14:paraId="0D57C9F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[10/Nokia, NSB] Application of an increased number of PUSCH repetitions to NTN is straightforward and does not require specific adaptations. Counting of PUSCH repetitions based on available slots is currently not relevant for NTN. Do not study further methods for application of increased number of PUSCH repetitions and available slot counting to NTN.</w:t>
      </w:r>
    </w:p>
    <w:p w14:paraId="7BEBEA5C"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Joint channel estimation (DMRS bundling)</w:t>
      </w:r>
    </w:p>
    <w:p w14:paraId="248ABF43"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[10/Nokia, NSB] Application of DMRS bundling to NTN is not straightforward and methods to enable utilization of such feature in NTN should be further investigated. Study further methods for application of DMRS bundling to NTN.</w:t>
      </w:r>
    </w:p>
    <w:p w14:paraId="79D8404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[18/Lenovo] There is no impact of large propagation delay to joint channel estimation window. A TA update can be considered as an event to terminate the joint channel estimation window. Application of updated K-offset is only at the start of the joint channel estimation window.</w:t>
      </w:r>
    </w:p>
    <w:p w14:paraId="78270D4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Regarding the impact of satellite movement, there may be TA update within the window. As pre R17 agreement, TA update should be considered to be an event which terminates the joint channel estimation window. So in R18, when there is a TA updated due to satellite movement, it should also be considered as an event to terminate the window.</w:t>
      </w:r>
    </w:p>
    <w:p w14:paraId="0D35583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[19/LGE] It is necessary to discuss whether to support the DMRS bundling in Rel-18 NTN for joint channel estimation. In order to perform the joint channel estimation at the network, the UE should transmit the UL signal/channel to a fixed UL TA value (i.e., Total TA including the UE specific TA and common TA). But, in NTN system, especially for LEO case, since UL TA value depends heavily on the movement of the satellite, the UE behavior of maintaining the UL TA during UL transmission may be undesirable. </w:t>
      </w:r>
      <w:r>
        <w:rPr>
          <w:rFonts w:ascii="Times New Roman" w:eastAsia="ＭＳ ゴシック" w:hAnsi="Times New Roman" w:cs="Times New Roman"/>
          <w:sz w:val="22"/>
          <w:szCs w:val="20"/>
          <w:lang w:val="en-US" w:eastAsia="ja-JP"/>
        </w:rPr>
        <w:t>It is necessary to discuss how to support changing open loop TA (e.g., UE specific TA and/or common TA) during repeated transmission of UL</w:t>
      </w:r>
      <w:r>
        <w:rPr>
          <w:rFonts w:ascii="Times New Roman" w:eastAsia="ＭＳ ゴシック" w:hAnsi="Times New Roman" w:cs="Times New Roman"/>
          <w:szCs w:val="20"/>
          <w:lang w:val="en-GB" w:eastAsia="ja-JP"/>
        </w:rPr>
        <w:t xml:space="preserve"> </w:t>
      </w:r>
      <w:r>
        <w:rPr>
          <w:rFonts w:ascii="Times New Roman" w:eastAsia="ＭＳ ゴシック" w:hAnsi="Times New Roman" w:cs="Times New Roman"/>
          <w:sz w:val="22"/>
          <w:szCs w:val="20"/>
          <w:lang w:val="en-US" w:eastAsia="ja-JP"/>
        </w:rPr>
        <w:t>signal/channel in Rel-18 NTN.</w:t>
      </w:r>
    </w:p>
    <w:p w14:paraId="52857CA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proofErr w:type="spellStart"/>
      <w:r>
        <w:rPr>
          <w:rFonts w:ascii="Times New Roman" w:eastAsia="ＭＳ ゴシック" w:hAnsi="Times New Roman" w:cs="Times New Roman"/>
          <w:sz w:val="22"/>
          <w:szCs w:val="18"/>
          <w:lang w:val="en-US" w:eastAsia="ja-JP"/>
        </w:rPr>
        <w:t>TBoMS</w:t>
      </w:r>
      <w:proofErr w:type="spellEnd"/>
    </w:p>
    <w:p w14:paraId="660C3AF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[10/Nokia, NSB] </w:t>
      </w:r>
      <w:proofErr w:type="spellStart"/>
      <w:r>
        <w:rPr>
          <w:rFonts w:ascii="Times New Roman" w:eastAsia="ＭＳ ゴシック" w:hAnsi="Times New Roman" w:cs="Times New Roman"/>
          <w:sz w:val="22"/>
          <w:szCs w:val="18"/>
          <w:lang w:val="en-US" w:eastAsia="ja-JP"/>
        </w:rPr>
        <w:t>TBoMS</w:t>
      </w:r>
      <w:proofErr w:type="spellEnd"/>
      <w:r>
        <w:rPr>
          <w:rFonts w:ascii="Times New Roman" w:eastAsia="ＭＳ ゴシック" w:hAnsi="Times New Roman" w:cs="Times New Roman"/>
          <w:sz w:val="22"/>
          <w:szCs w:val="18"/>
          <w:lang w:val="en-US" w:eastAsia="ja-JP"/>
        </w:rPr>
        <w:t xml:space="preserve"> does not seem to require specific adaptations for NTN. Do not study further methods for application of </w:t>
      </w:r>
      <w:proofErr w:type="spellStart"/>
      <w:r>
        <w:rPr>
          <w:rFonts w:ascii="Times New Roman" w:eastAsia="ＭＳ ゴシック" w:hAnsi="Times New Roman" w:cs="Times New Roman"/>
          <w:sz w:val="22"/>
          <w:szCs w:val="18"/>
          <w:lang w:val="en-US" w:eastAsia="ja-JP"/>
        </w:rPr>
        <w:t>TBoMS</w:t>
      </w:r>
      <w:proofErr w:type="spellEnd"/>
      <w:r>
        <w:rPr>
          <w:rFonts w:ascii="Times New Roman" w:eastAsia="ＭＳ ゴシック" w:hAnsi="Times New Roman" w:cs="Times New Roman"/>
          <w:sz w:val="22"/>
          <w:szCs w:val="18"/>
          <w:lang w:val="en-US" w:eastAsia="ja-JP"/>
        </w:rPr>
        <w:t xml:space="preserve"> to NTN.</w:t>
      </w:r>
    </w:p>
    <w:p w14:paraId="7E3EA17E"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PUCCH repetition </w:t>
      </w:r>
      <w:proofErr w:type="spellStart"/>
      <w:r>
        <w:rPr>
          <w:rFonts w:ascii="Times New Roman" w:eastAsia="ＭＳ ゴシック" w:hAnsi="Times New Roman" w:cs="Times New Roman"/>
          <w:sz w:val="22"/>
          <w:szCs w:val="18"/>
          <w:lang w:val="en-US" w:eastAsia="ja-JP"/>
        </w:rPr>
        <w:t>enh</w:t>
      </w:r>
      <w:proofErr w:type="spellEnd"/>
    </w:p>
    <w:p w14:paraId="43C64C7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[10/Nokia, NSB] The dynamic indication of the repetition factor for scheduled PUCCH does not seem to require specific adaptations for NTN. Study methods for dynamic indication of the repetition factor for unscheduled PUCCH.</w:t>
      </w:r>
    </w:p>
    <w:p w14:paraId="29706E70"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Msg3 PUSCH repetition</w:t>
      </w:r>
    </w:p>
    <w:p w14:paraId="5949862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[10/Nokia, NSB] The basic framework of Msg3 repetitions is directly applicable for NR over NTN. RAN1 to further investigate if NTN specific enhancements are needed for Msg3 repetitions.</w:t>
      </w:r>
    </w:p>
    <w:p w14:paraId="74AD046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2C8EA2A9" w14:textId="77777777" w:rsidR="001D7359" w:rsidRDefault="001D7359" w:rsidP="001D7359">
      <w:pPr>
        <w:keepNext/>
        <w:numPr>
          <w:ilvl w:val="1"/>
          <w:numId w:val="7"/>
        </w:numPr>
        <w:tabs>
          <w:tab w:val="left" w:pos="360"/>
        </w:tabs>
        <w:spacing w:before="240" w:after="120"/>
        <w:ind w:left="360" w:hanging="360"/>
        <w:outlineLvl w:val="1"/>
        <w:rPr>
          <w:rFonts w:ascii="Arial" w:eastAsia="ＭＳ ゴシック" w:hAnsi="Arial" w:cs="Times New Roman"/>
          <w:b/>
          <w:szCs w:val="20"/>
          <w:lang w:val="en-US" w:eastAsia="ja-JP"/>
        </w:rPr>
      </w:pPr>
      <w:r>
        <w:rPr>
          <w:rFonts w:ascii="Arial" w:eastAsia="ＭＳ ゴシック" w:hAnsi="Arial" w:cs="Times New Roman"/>
          <w:b/>
          <w:szCs w:val="20"/>
          <w:lang w:val="en-US" w:eastAsia="ja-JP"/>
        </w:rPr>
        <w:t>Simulation results / Observations / Potential techniques</w:t>
      </w:r>
    </w:p>
    <w:p w14:paraId="7702EC8E"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Simulation results</w:t>
      </w:r>
    </w:p>
    <w:p w14:paraId="463A088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[1/HW, </w:t>
      </w:r>
      <w:proofErr w:type="spellStart"/>
      <w:r>
        <w:rPr>
          <w:rFonts w:ascii="Times New Roman" w:eastAsia="ＭＳ ゴシック" w:hAnsi="Times New Roman" w:cs="Times New Roman"/>
          <w:sz w:val="22"/>
          <w:szCs w:val="18"/>
          <w:lang w:val="en-US" w:eastAsia="ja-JP"/>
        </w:rPr>
        <w:t>HiSi</w:t>
      </w:r>
      <w:proofErr w:type="spellEnd"/>
      <w:r>
        <w:rPr>
          <w:rFonts w:ascii="Times New Roman" w:eastAsia="ＭＳ ゴシック" w:hAnsi="Times New Roman" w:cs="Times New Roman"/>
          <w:sz w:val="22"/>
          <w:szCs w:val="18"/>
          <w:lang w:val="en-US" w:eastAsia="ja-JP"/>
        </w:rPr>
        <w:t xml:space="preserve">] </w:t>
      </w:r>
    </w:p>
    <w:p w14:paraId="3B65460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UL, based on the results in Figure 3 and Figure 4, the existing enhancement schemes provided by Rel-17 specification can provide voice services for commercial smartphones with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antenna gain assumption for UL LEO600-SET1-edge scenario if the polarization loss could be compensated. However, there is a large gap (~5 dB) between the CNR from link budget analysis and required SNR of PUSCH even assuming 0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antenna gain and no polarization loss reception for UL GEO-SET1-edge scenario. For DL, based on the results of Figure 5, the required decoding SNR of PDSCH under DL GEO-SET1-edge (– 9.89 dB </w:t>
      </w:r>
      <w:proofErr w:type="spellStart"/>
      <w:r>
        <w:rPr>
          <w:rFonts w:ascii="Times New Roman" w:eastAsia="ＭＳ ゴシック" w:hAnsi="Times New Roman" w:cs="Times New Roman"/>
          <w:sz w:val="22"/>
          <w:szCs w:val="18"/>
          <w:lang w:val="en-US" w:eastAsia="ja-JP"/>
        </w:rPr>
        <w:t>wrt</w:t>
      </w:r>
      <w:proofErr w:type="spellEnd"/>
      <w:r>
        <w:rPr>
          <w:rFonts w:ascii="Times New Roman" w:eastAsia="ＭＳ ゴシック" w:hAnsi="Times New Roman" w:cs="Times New Roman"/>
          <w:sz w:val="22"/>
          <w:szCs w:val="18"/>
          <w:lang w:val="en-US" w:eastAsia="ja-JP"/>
        </w:rPr>
        <w:t xml:space="preserve">. 10% </w:t>
      </w:r>
      <w:proofErr w:type="spellStart"/>
      <w:r>
        <w:rPr>
          <w:rFonts w:ascii="Times New Roman" w:eastAsia="ＭＳ ゴシック" w:hAnsi="Times New Roman" w:cs="Times New Roman"/>
          <w:sz w:val="22"/>
          <w:szCs w:val="18"/>
          <w:lang w:val="en-US" w:eastAsia="ja-JP"/>
        </w:rPr>
        <w:t>iBLER</w:t>
      </w:r>
      <w:proofErr w:type="spellEnd"/>
      <w:r>
        <w:rPr>
          <w:rFonts w:ascii="Times New Roman" w:eastAsia="ＭＳ ゴシック" w:hAnsi="Times New Roman" w:cs="Times New Roman"/>
          <w:sz w:val="22"/>
          <w:szCs w:val="18"/>
          <w:lang w:val="en-US" w:eastAsia="ja-JP"/>
        </w:rPr>
        <w:t xml:space="preserve">) is 0.96 dB lower than </w:t>
      </w:r>
      <w:r>
        <w:rPr>
          <w:rFonts w:ascii="Times New Roman" w:eastAsia="ＭＳ ゴシック" w:hAnsi="Times New Roman" w:cs="Times New Roman"/>
          <w:sz w:val="22"/>
          <w:szCs w:val="18"/>
          <w:lang w:val="en-US" w:eastAsia="ja-JP"/>
        </w:rPr>
        <w:lastRenderedPageBreak/>
        <w:t xml:space="preserve">the CNR in the link budget analysis for GT of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with a throughput of 1072.8 Kbps, which fully meets the VoIP requirement.</w:t>
      </w:r>
    </w:p>
    <w:p w14:paraId="373D775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The existing enhancement schemes provided by the Rel-17 specification can provide UL voice service for commercial smartphones under LEO 600 scenario including the edge UEs if satellite reception implementation compensates the polarization loss. The existing enhancement schemes provided by the Rel-17 specification cannot provide UL voice service for commercial smartphones under the GEO scenario even for nadir UEs with 0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xml:space="preserve"> antenna gain. The required decoding SNR of PDSCH (-9.89 dB) is lower than the CNR of the link budget (-8.04) with much higher throughput than the typical EVS codec requirement to deliver VoIP traffic, even for GEO edge UEs.</w:t>
      </w:r>
    </w:p>
    <w:p w14:paraId="4C17AF1A"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[2/ZTE] </w:t>
      </w:r>
    </w:p>
    <w:p w14:paraId="43A54D4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It can be found that the coverage gap is larger for LEO-1200 and GEO with the maximum coverage gap as 17 dB in case that 10 degree elevation angle in Set-2 GEO satellite is assumed. In contrast, the voice service can be satisfied when the elevation angle varies from 30 to 90 degree for Set-1 LEO-600km satellite.</w:t>
      </w:r>
    </w:p>
    <w:p w14:paraId="3791F4D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small antenna gain in smart phone will lead to huge coverage gap for NTN scenarios. For the study of UL coverage, identification on the target deployment scenarios and satellite parameters should be concluded firstly.</w:t>
      </w:r>
    </w:p>
    <w:p w14:paraId="756B568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Moreover, as the results shown in Figure 1, it can be found that for LEO-1200 and LEO-600 scenarios, the coverage gap at different elevation angles changes dramatically since the distance between UE and satellite varies rapidly. However, in GEO scenarios, the coverage gap is basically the same at different elevation angles because of small CNR variation caused by high orbit altitude.</w:t>
      </w:r>
    </w:p>
    <w:p w14:paraId="31E2E17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w:t>
      </w:r>
      <w:proofErr w:type="spellStart"/>
      <w:r>
        <w:rPr>
          <w:rFonts w:ascii="Times New Roman" w:eastAsia="ＭＳ ゴシック" w:hAnsi="Times New Roman" w:cs="Times New Roman"/>
          <w:sz w:val="22"/>
          <w:szCs w:val="18"/>
          <w:lang w:val="en-US" w:eastAsia="ja-JP"/>
        </w:rPr>
        <w:t>Spreadtrum</w:t>
      </w:r>
      <w:proofErr w:type="spellEnd"/>
      <w:r>
        <w:rPr>
          <w:rFonts w:ascii="Times New Roman" w:eastAsia="ＭＳ ゴシック" w:hAnsi="Times New Roman" w:cs="Times New Roman"/>
          <w:sz w:val="22"/>
          <w:szCs w:val="18"/>
          <w:lang w:val="en-US" w:eastAsia="ja-JP"/>
        </w:rPr>
        <w:t>]</w:t>
      </w:r>
    </w:p>
    <w:p w14:paraId="67EF7DA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According to the link budget calculation formula and the antenna gain of the smart phone (i.e., -5dBm), we calculate the CNR of the uplink and downlink channels for smart phone in NTN. For DL channel, it can be observed that the worst CNR for the GEO/LEO-1200/LEO-600 satellites are given by -10.2 dB/-3.8 dB/-1.4dB. For GEO, the worst CNR values are lower than the SNR requirements for downlink physical channels. For UL channel, it can be observed that the worst CNR for the GEO/LEO-1200/LEO-600 satellites are given by -20.7 dB/-13.6 dB/-8.2dB. These CNR values are lower than the SNR requirements for uplink physical channels with the Rel-17 coverage enhancement.</w:t>
      </w:r>
    </w:p>
    <w:p w14:paraId="69B41BB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GEO, the worst CNR values are lower than the SNR requirements for downlink physical channels. For uplink physical channels, the worst CNR values of the GEO/LEO-1200/LEO-600 satellites are lower than the SNR requirements with the Rel-17 coverage enhancement.</w:t>
      </w:r>
    </w:p>
    <w:p w14:paraId="3D9880E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[4/MTK]</w:t>
      </w:r>
    </w:p>
    <w:p w14:paraId="1E9682C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There is only one very low UL CNR of -15.7 dB for Set-2 GEO, and UL CNR=-10.9 dB for Set-1 GEO in S band assuming handheld UE without TX/RX antenna gain loss. For UL: Set-1 Lowest SNR = -10.9 dB (Cases 4, 5, S band, GEO); second lowest SNR = -2.6 dB (Cases 14, 15, S band, LEO-1200); Set-2 Lowest SNR = -15.7 dB (Cases 19, 20, S band, GEO); second lowest SNR = -8.6 dB (Cases 29, 30, S band, LEO-1200); For DL: Set-1 Lowest SNR = 0.0 dB (Cases 4, 5, S band, GEO); second lowest SNR = 6.6 dB (Cases 14, 15, S band, LEO-600); Set-2 Lowest SNR = -5.2 dB (Cases 19, 20, S band, GEO); second lowest SNR =0.5 dB (Cases 21-23, S band, LEO-600);</w:t>
      </w:r>
    </w:p>
    <w:p w14:paraId="0F22CF4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With Rel-17 NR coverage enhancements with up to 32 repetitions on UL and 8 slot aggregations on DL, it is expected that most UL and DL link budget cases in TR 38.821 can be closed with some margins.</w:t>
      </w:r>
    </w:p>
    <w:p w14:paraId="4575996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DL SNR of -10 dB and -12 dB in TDL-A (NLOS), and DL SNR of -12 dB and -13 dB in TDL-C (LOS) can be achieved with DL PDSCH slot aggregation factor 8 and 16 respectively at 10% </w:t>
      </w:r>
      <w:r>
        <w:rPr>
          <w:rFonts w:ascii="Times New Roman" w:eastAsia="ＭＳ ゴシック" w:hAnsi="Times New Roman" w:cs="Times New Roman"/>
          <w:sz w:val="22"/>
          <w:szCs w:val="18"/>
          <w:lang w:val="en-US" w:eastAsia="ja-JP"/>
        </w:rPr>
        <w:lastRenderedPageBreak/>
        <w:t>BLER. Rel-15 DL aggregation factor 8 is sufficient to close the DL link budget in NR NTN in smart phone assuming at least 5 dB margin or larger for RX antenna gain loss in smart phone.</w:t>
      </w:r>
    </w:p>
    <w:p w14:paraId="4B89CA85"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Precoding with 2Tx-2Rx with precoding can give 3 dB SNR gain compare to no precoding with 90% UTP achieved at SNR of -7 dB without repetitions. Rel-15 UL repetition of up to 32 is sufficient to close the UL link budget in NR NTN in smart phone assuming at least 5 dB margin or larger for RX antenna gain loss in smart phone.</w:t>
      </w:r>
    </w:p>
    <w:p w14:paraId="002B379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[5/vivo]</w:t>
      </w:r>
    </w:p>
    <w:p w14:paraId="14FF9B0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PUSCH with AMR 4.75kbps, TBS=184bits (120+64), lowest required SNR@1%BLER = -9.53dB. For Set-1, LEO-1200 elevation angle 10~30 degrees cannot reach the required SNR. For Set-2, LEO-600 elevation angle 10~30 degrees and LEO-1200 elevation angle 10~90 degrees cannot reach the required SNR. VoIP cannot work in GEO and MEO due to large coverage gap as well. Under the channel model of NTN TDL-D with delay spread 300ns, frequency hopping can provide around 2dB gain. Focus on the LEO satellite to support VoIP in NTN.</w:t>
      </w:r>
    </w:p>
    <w:p w14:paraId="2CEC38B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With 1 PRB and MCS0 corresponding to 0.56kbps data rate, target SNR derived is -15.32dB, a 4.4dB gain is required with some coverage enhancement techniques for Set-2 GEO satellite with high elevation angles. With 1 PRB and MCS 9 corresponding to 5.47kbps data rate, target SNR derived is -10.94dB, a 3.8dB gain is required with some coverage enhancement techniques for Set-1 GEO satellite with high elevation angles.</w:t>
      </w:r>
    </w:p>
    <w:p w14:paraId="7D48710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Little gain can be seen for AMR 4.75kbps voice packet transmission on PUSCH when up to 4 bytes of the MAC/RLC/PDCP headers are reduced. Send an LS to RAN2 to ask the maximum RAN protocol overhead that can be reduced for voice packet transmission in NR NTN with a reasonable complexity.</w:t>
      </w:r>
    </w:p>
    <w:p w14:paraId="5F2597A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VoIP, as is discussed in section 2.1, only up to 20ms is allowed, i.e. for 15kHz SCS, up to 20 repetitions are allowed for PUSCH transmission which can already support up to 32 repetitions even based on available slot introduced in NR Rel-17 coverage enhancement work item. There’s no need to increase the number of repetitions supported in NR Rel-17 for VoIP use case. </w:t>
      </w:r>
    </w:p>
    <w:p w14:paraId="4036ACD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low rate data, the larger the number of repetitions is, the lower the data rate will be, with a given number of PRBs allocated. Furthermore, the larger the number of PRBs are allocated, the worse the link budget derived would be as the power density of resource element will be decreased when the number of PRBs are increased. The number of repetitions allowed for low data rate transmission depends on the latency allowed in GEO scenario.</w:t>
      </w:r>
    </w:p>
    <w:p w14:paraId="0C928F0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Circular polarization can be regard as another spatial domain on top of antenna ports. Circular polarization enhancement on DL Tx diversity could be further studied.</w:t>
      </w:r>
    </w:p>
    <w:p w14:paraId="6D85B2DE"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[8/CATT] </w:t>
      </w:r>
    </w:p>
    <w:p w14:paraId="3D2BD8B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We pick up the Format A3 for performance evaluation. When the frequency offset is configured with 1/10 SCS, 1/6 SCS, 1/3SCS, 1/2SCS, the related results are shown in the figure 1. Based on the result of figure 1, the performance of PRACH gradually decreases as the frequency offset increases, and PRACH Format of length-139 sequence with large FO doesn’t meet uplink link budget. PRACH format of sequence-139 doesn’t match uplink link budget when there is large frequency offset of NTN scenario.</w:t>
      </w:r>
    </w:p>
    <w:p w14:paraId="5626F90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If NTN system works in low SINR range, the sequence length would be a dominated factor. For sake of performance robustness, the sequence-839 is desired to resist low SINR. Figure 5 shows the performance comparison of sequence-839 and sequence-139. The sequence-839 is configured as PRACH Format3 with 5kHz frequency offset, and its SCS is 5kHz.The sequence-139 applies PRACH Format A3 with 5kHz frequency offset, and its SCS is 30kHz. As can be seen from the simulation results, the PRACH performance cannot meet the GEO Set-1 and Set-2, and LEO1200 Set-2 scenarios. PRACH should be enhanced on GEO Set-1 and Set-2, and LEO1200 Set-2 scenarios. PRACH sequence with length-839 is better than the sequence with length-139 in low SNR case. PRACH sequence-839 is not suitable for the SNR conditions of GEO Set-1 and Set-2, </w:t>
      </w:r>
      <w:r>
        <w:rPr>
          <w:rFonts w:ascii="Times New Roman" w:eastAsia="ＭＳ ゴシック" w:hAnsi="Times New Roman" w:cs="Times New Roman"/>
          <w:sz w:val="22"/>
          <w:szCs w:val="18"/>
          <w:lang w:val="en-US" w:eastAsia="ja-JP"/>
        </w:rPr>
        <w:lastRenderedPageBreak/>
        <w:t>and LEO1200 Set-2 scenarios. Suggest PRACH enhancement based on the sequence-839 used in NTN handset UE.</w:t>
      </w:r>
    </w:p>
    <w:p w14:paraId="302C024B"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[9/Xiaomi] </w:t>
      </w:r>
    </w:p>
    <w:p w14:paraId="2360CA0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UL channel is more challenging than DL channel, the UL coverage is limited in all the scenarios while the DL coverage is limited in GEO Set2 scenario. The GEO scenario is more challenging than LEO scenario, the average UL gap for GEO is 20 dB for Set 1 and 25 dB for Set 2, while the average UL gap is 5dB for LEO-600km Set1 and 10dB for LEO-1200km Set1. For GEO Set 2, all the channels have the coverage issues.</w:t>
      </w:r>
    </w:p>
    <w:p w14:paraId="5333D6D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[11/Samsung] </w:t>
      </w:r>
    </w:p>
    <w:p w14:paraId="06C5136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LEO case, maximum achievable coverage of PUSCH for VoIP using legacy coverage enhancement schemes is 1686km for 2Rx and 4921km for 16Rx assuming that transmit antenna gain is 0dBi. For LEO case, maximum achievable coverage of PUSCH for VoIP using legacy coverage enhancement schemes is 949km for 2Rx and 2768km for 16Rx assuming that transmit antenna gain is -5dBi.</w:t>
      </w:r>
    </w:p>
    <w:p w14:paraId="51870DF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GEO case, maximum achievable coverage of PUSCH for VoIP using legacy coverage enhancement schemes is 14193km for 2Rx and 41407km for 16Rx assuming that transmit antenna gain is 0dBi. For GEO case, maximum achievable coverage of PUSCH for VoIP using legacy coverage enhancement schemes is 7981km for 2Rx and 23285km for 16Rx assuming that transmit antenna gain is -5dBi.</w:t>
      </w:r>
    </w:p>
    <w:p w14:paraId="452FC6F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[12/NEC]</w:t>
      </w:r>
    </w:p>
    <w:p w14:paraId="54F11D2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Commercial UEs UL transmissions are expected to experience much lower CINR values as compared to UL transmission from VSAT UEs with higher Tx EIRP values</w:t>
      </w:r>
    </w:p>
    <w:p w14:paraId="40F8C4E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But for initial random-access procedure, coverage enhancement solutions (e.g. number of RACH repetitions) can only be configured in cell specific manner. Note that for RACH coverage enhancement for commercial UEs, network can potentially configure RACH formats with larger number of sequence repetition number (e.g. format A3 or B4) to account for lower CINR values. However, this should be noted that higher number of repetitions reduces radio resources available for other UL transmissions. Networks may need to configure RACH formats with high number of sequence repetitions (e.g. A3 or B4) in NTN cells for commercial UEs in order to overcome low CINR values</w:t>
      </w:r>
    </w:p>
    <w:p w14:paraId="22A59F7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Configuring cell specific RACH resources with larger number of repetitions leads to poor radio resource efficiency specially when only a small number of commercial UEs are trying to connect to NTN cell</w:t>
      </w:r>
    </w:p>
    <w:p w14:paraId="46E2724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[13/OPPO]</w:t>
      </w:r>
    </w:p>
    <w:p w14:paraId="784667B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To further analyze the coverage performance in NR NTN, we provide the gaps between the required SNRs for different physical channels and target SNRs for different satellite parameters in Table 9 and Table 10 in the Appendix. However, not all channels are scheduled with the maximum number of repetitions in our simulation. To identify the candidate physical channels that have coverage issues, the required SNRs for different channels are further compensated with the maximum number of repetitions and the updated gaps are provided as follows: To cover the use case of commercial smartphone, the antenna gains of 0dBi and -5dBi are both considered to evaluate the coverage performance in NR NTN. In addition, we note that PUCCH repetition is not supported for initial access, so the gap for PUCCH Format1 without repetition is also provided in Table 2.</w:t>
      </w:r>
    </w:p>
    <w:p w14:paraId="4006404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[17/DCM] </w:t>
      </w:r>
    </w:p>
    <w:p w14:paraId="4ADCF1C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Combined with the SINR simulation results, the following observations were obtained: 25% GEO/ 100% LEO-1200 users can meet the required BLER of PUSCH-VoIP with Rep.8. 91% GEO/ 100% LEO-1200 users can meet the required BLER of PUSCH-VoIP with Rep.32. 91% GEO/ </w:t>
      </w:r>
      <w:r>
        <w:rPr>
          <w:rFonts w:ascii="Times New Roman" w:eastAsia="ＭＳ ゴシック" w:hAnsi="Times New Roman" w:cs="Times New Roman"/>
          <w:sz w:val="22"/>
          <w:szCs w:val="18"/>
          <w:lang w:val="en-US" w:eastAsia="ja-JP"/>
        </w:rPr>
        <w:lastRenderedPageBreak/>
        <w:t xml:space="preserve">100% LEO-1200 users can meet the required BLER of PUSCH-VoIP with </w:t>
      </w:r>
      <w:proofErr w:type="spellStart"/>
      <w:r>
        <w:rPr>
          <w:rFonts w:ascii="Times New Roman" w:eastAsia="ＭＳ ゴシック" w:hAnsi="Times New Roman" w:cs="Times New Roman"/>
          <w:sz w:val="22"/>
          <w:szCs w:val="18"/>
          <w:lang w:val="en-US" w:eastAsia="ja-JP"/>
        </w:rPr>
        <w:t>TBoMS</w:t>
      </w:r>
      <w:proofErr w:type="spellEnd"/>
      <w:r>
        <w:rPr>
          <w:rFonts w:ascii="Times New Roman" w:eastAsia="ＭＳ ゴシック" w:hAnsi="Times New Roman" w:cs="Times New Roman"/>
          <w:sz w:val="22"/>
          <w:szCs w:val="18"/>
          <w:lang w:val="en-US" w:eastAsia="ja-JP"/>
        </w:rPr>
        <w:t xml:space="preserve"> 8, Rep.4. 96% GEO/ 100% LEO-1200 users can meet the required BLER of PUSCH-VoIP with Rep.32, JCE. 96% GEO/ 100% LEO-1200 users can meet the required BLER of PUSCH-VoIP with </w:t>
      </w:r>
      <w:proofErr w:type="spellStart"/>
      <w:r>
        <w:rPr>
          <w:rFonts w:ascii="Times New Roman" w:eastAsia="ＭＳ ゴシック" w:hAnsi="Times New Roman" w:cs="Times New Roman"/>
          <w:sz w:val="22"/>
          <w:szCs w:val="18"/>
          <w:lang w:val="en-US" w:eastAsia="ja-JP"/>
        </w:rPr>
        <w:t>TBoMS</w:t>
      </w:r>
      <w:proofErr w:type="spellEnd"/>
      <w:r>
        <w:rPr>
          <w:rFonts w:ascii="Times New Roman" w:eastAsia="ＭＳ ゴシック" w:hAnsi="Times New Roman" w:cs="Times New Roman"/>
          <w:sz w:val="22"/>
          <w:szCs w:val="18"/>
          <w:lang w:val="en-US" w:eastAsia="ja-JP"/>
        </w:rPr>
        <w:t xml:space="preserve"> 8, Rep.4, JCE. Even when the antenna gain of UE is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in NTN in S-band, 96% GEO/ 100% LEO-1200 users can meet the required BLER of PUSCH-VoIP with Rel-17 features.</w:t>
      </w:r>
    </w:p>
    <w:p w14:paraId="1934678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Combined with the SINR simulation results, the following observations were obtained: 55% GEO/ 100% LEO-1200 users can meet the required NACK to ACK probability of PUCCH format 1 with Rep4. 95% GEO/ 100% LEO-1200 users can meet the required NACK to ACK probability of PUCCH format 1 with Rep8. 97% GEO/ 100% LEO-1200 users can meet the required NACK to ACK probability of PUCCH format 1 with Rep8 &amp; JCE4. 93% GEO/ 100% LEO-1200 users can meet the required ACK missed detection probability of PUCCH format 1 with Rep4. 99% GEO/ 100% LEO-1200 users can meet the required ACK missed detection probability of PUCCH format 1 with Rep8. 99% GEO/ 100% LEO-1200 users can meet the required ACK missed detection probability of PUCCH format 1 with Rep8 &amp; JCE4. Even when the antenna gain of UE is -5 </w:t>
      </w:r>
      <w:proofErr w:type="spellStart"/>
      <w:r>
        <w:rPr>
          <w:rFonts w:ascii="Times New Roman" w:eastAsia="ＭＳ ゴシック" w:hAnsi="Times New Roman" w:cs="Times New Roman"/>
          <w:sz w:val="22"/>
          <w:szCs w:val="18"/>
          <w:lang w:val="en-US" w:eastAsia="ja-JP"/>
        </w:rPr>
        <w:t>dBi</w:t>
      </w:r>
      <w:proofErr w:type="spellEnd"/>
      <w:r>
        <w:rPr>
          <w:rFonts w:ascii="Times New Roman" w:eastAsia="ＭＳ ゴシック" w:hAnsi="Times New Roman" w:cs="Times New Roman"/>
          <w:sz w:val="22"/>
          <w:szCs w:val="18"/>
          <w:lang w:val="en-US" w:eastAsia="ja-JP"/>
        </w:rPr>
        <w:t>, in NTN in S-band, 97% GEO/ 100% LEO-1200 users can meet the required error probability of PUCCH format 1 with Rel-17 features.</w:t>
      </w:r>
    </w:p>
    <w:p w14:paraId="0A73EEF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[20/THALES]</w:t>
      </w:r>
    </w:p>
    <w:p w14:paraId="1CA38CE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proofErr w:type="spellStart"/>
      <w:r>
        <w:rPr>
          <w:rFonts w:ascii="Times New Roman" w:eastAsia="ＭＳ ゴシック" w:hAnsi="Times New Roman" w:cs="Times New Roman"/>
          <w:sz w:val="22"/>
          <w:szCs w:val="18"/>
          <w:lang w:val="en-US" w:eastAsia="ja-JP"/>
        </w:rPr>
        <w:t>VoNR</w:t>
      </w:r>
      <w:proofErr w:type="spellEnd"/>
      <w:r>
        <w:rPr>
          <w:rFonts w:ascii="Times New Roman" w:eastAsia="ＭＳ ゴシック" w:hAnsi="Times New Roman" w:cs="Times New Roman"/>
          <w:sz w:val="22"/>
          <w:szCs w:val="18"/>
          <w:lang w:val="en-US" w:eastAsia="ja-JP"/>
        </w:rPr>
        <w:t xml:space="preserve"> with 720 kHz bandwidth, and satellite receive antennas with 24 dB gain, the achievable UL SNR is -16,62dB. PUSCH msg3 might be also one of the coverage bottlenecks as the SNR is -13,61dB. The achievable UL SNR for PRACH long format 2 is -18,25dB. Repetition number of PRACH transmission may need to be increased.</w:t>
      </w:r>
    </w:p>
    <w:p w14:paraId="4960D6C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To support smartphones in NTN, a significantly lower link budget needs to be supported by considering the following: Only one satellite receive antenna instead of two. Smaller satellite antenna gains and smaller elevation angles. When elevation angle decreases from 30 to 10 degrees, the path loss increases by about 4 to 5 dB for satellite orbits in 600km to 1200 km. Smaller UE antenna gains. Internal antennas of smartphones are typically negative (e.g. -5dBi).</w:t>
      </w:r>
    </w:p>
    <w:p w14:paraId="231C62DE"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[22/Ericsson]</w:t>
      </w:r>
    </w:p>
    <w:p w14:paraId="1309989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UL target SNR ranges from -23.63 dB to -5.22 dB with handheld devices in S-band and from 9.75 dB to 33.85 dB with VSAT devices in Ka-band.</w:t>
      </w:r>
    </w:p>
    <w:p w14:paraId="722EDC2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Table 6 summarizes the required aggregation factor in different network scenarios, assuming a target residual BLER of 2%. It can be seen that only the LEO scenarios with Set-1 satellite parameters are supported by the simulated configurations. With handheld devices with realistic assumptions on antenna gain, VoIP coverage is a challenge with the evaluated configuration (up to 20 PUSCH repetitions and cross-slot channel estimation) except in LEO scenarios with satellite parameter set 1.</w:t>
      </w:r>
    </w:p>
    <w:p w14:paraId="0AC17A99"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[23/QC]</w:t>
      </w:r>
    </w:p>
    <w:p w14:paraId="3B8907B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For the AMR 4.75kbps voice codec and a satellite with the Set-2 parameters, with </w:t>
      </w:r>
      <w:proofErr w:type="spellStart"/>
      <w:r>
        <w:rPr>
          <w:rFonts w:ascii="Times New Roman" w:eastAsia="ＭＳ ゴシック" w:hAnsi="Times New Roman" w:cs="Times New Roman"/>
          <w:sz w:val="22"/>
          <w:szCs w:val="18"/>
          <w:lang w:val="en-US" w:eastAsia="ja-JP"/>
        </w:rPr>
        <w:t>TBoMS</w:t>
      </w:r>
      <w:proofErr w:type="spellEnd"/>
      <w:r>
        <w:rPr>
          <w:rFonts w:ascii="Times New Roman" w:eastAsia="ＭＳ ゴシック" w:hAnsi="Times New Roman" w:cs="Times New Roman"/>
          <w:sz w:val="22"/>
          <w:szCs w:val="18"/>
          <w:lang w:val="en-US" w:eastAsia="ja-JP"/>
        </w:rPr>
        <w:t>, DMRS bundling, antenna switching and 16 repetitions for PUSCH, a commercial smart phone and a satellite with the Set-2 parameters can support elevation angle of 40 degrees or higher for 600kM satellite altitude. For higher satellite altitudes, the minimum supported elevation angles can be much higher. For example, for satellite altitude 1000km, the minimum supported elevation angle is 70 degrees, and that requires a higher-density constellation than the case of 600km satellite altitude. For 1200km, no elevation angle can be supported. Therefore, additional coverage enhancement techniques are needed to support a broader range of elevation angles for higher satellite altitudes.</w:t>
      </w:r>
    </w:p>
    <w:p w14:paraId="12FAB46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With DMRS bundling, antenna switching, frequency hopping and 2 repetitions for PUCCH format 3 with payload size 8 bits, a commercial smart phone can support elevation angle of 30 degrees or higher for a 600kM LEO satellite.</w:t>
      </w:r>
    </w:p>
    <w:p w14:paraId="36E8A07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PRACH is a bottleneck channel for supporting low-data rate services over commercial smart phones in NTN. As can be seen from Figure 10, antenna diversity provides about 1 dB gain at 1% miss detection rate. Since the bandwidth of PRACH format 2 is about 1 MHz, a X dB SNR for PRACH format 2 corresponds to  a X+7.6 dB SNR for 1 PRB PUSCH transmission with 15 kHz subcarrier spacing. Without antenna switching and assuming a frequency error of 200 Hz, the minimum SNR that can be supported with 1% miss detection rate is -16.4 dB, which corresponds to an SNR of -8.8 dB for a 180 kHz BW transmission.</w:t>
      </w:r>
    </w:p>
    <w:p w14:paraId="15612AD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Msg3 is a bottleneck channel for supporting low-data rate services over commercial smart phones in NTN. Rel-17 supports a maximum of 16 repetitions for both the initial Msg3 transmission and any Msg3 retransmission. Although the reliability of Msg3 can be improved via many retransmissions, such a scheme will lead to large delay given the large propagation delay in NTN. Therefore, it is important to enhance the performance of the initial Msg3 </w:t>
      </w:r>
      <w:proofErr w:type="spellStart"/>
      <w:r>
        <w:rPr>
          <w:rFonts w:ascii="Times New Roman" w:eastAsia="ＭＳ ゴシック" w:hAnsi="Times New Roman" w:cs="Times New Roman"/>
          <w:sz w:val="22"/>
          <w:szCs w:val="18"/>
          <w:lang w:val="en-US" w:eastAsia="ja-JP"/>
        </w:rPr>
        <w:t>transission</w:t>
      </w:r>
      <w:proofErr w:type="spellEnd"/>
      <w:r>
        <w:rPr>
          <w:rFonts w:ascii="Times New Roman" w:eastAsia="ＭＳ ゴシック" w:hAnsi="Times New Roman" w:cs="Times New Roman"/>
          <w:sz w:val="22"/>
          <w:szCs w:val="18"/>
          <w:lang w:val="en-US" w:eastAsia="ja-JP"/>
        </w:rPr>
        <w:t xml:space="preserve"> for low-data rate services. Figure 11 shows the Msg3 performance for a payload of 56 bits and a </w:t>
      </w:r>
      <w:proofErr w:type="spellStart"/>
      <w:r>
        <w:rPr>
          <w:rFonts w:ascii="Times New Roman" w:eastAsia="ＭＳ ゴシック" w:hAnsi="Times New Roman" w:cs="Times New Roman"/>
          <w:sz w:val="22"/>
          <w:szCs w:val="18"/>
          <w:lang w:val="en-US" w:eastAsia="ja-JP"/>
        </w:rPr>
        <w:t>freuqnecy</w:t>
      </w:r>
      <w:proofErr w:type="spellEnd"/>
      <w:r>
        <w:rPr>
          <w:rFonts w:ascii="Times New Roman" w:eastAsia="ＭＳ ゴシック" w:hAnsi="Times New Roman" w:cs="Times New Roman"/>
          <w:sz w:val="22"/>
          <w:szCs w:val="18"/>
          <w:lang w:val="en-US" w:eastAsia="ja-JP"/>
        </w:rPr>
        <w:t xml:space="preserve">-domain resource allocation of 1RB. It is seen that for 16 repetitions and a target BLER 0.1, a minimum -9.3 dB SNR is required. The supported elevation angels are shown in Table 4. It is seen that the current Msg3 design in Rel-17 can support a very small range of </w:t>
      </w:r>
      <w:proofErr w:type="spellStart"/>
      <w:r>
        <w:rPr>
          <w:rFonts w:ascii="Times New Roman" w:eastAsia="ＭＳ ゴシック" w:hAnsi="Times New Roman" w:cs="Times New Roman"/>
          <w:sz w:val="22"/>
          <w:szCs w:val="18"/>
          <w:lang w:val="en-US" w:eastAsia="ja-JP"/>
        </w:rPr>
        <w:t>elvevation</w:t>
      </w:r>
      <w:proofErr w:type="spellEnd"/>
      <w:r>
        <w:rPr>
          <w:rFonts w:ascii="Times New Roman" w:eastAsia="ＭＳ ゴシック" w:hAnsi="Times New Roman" w:cs="Times New Roman"/>
          <w:sz w:val="22"/>
          <w:szCs w:val="18"/>
          <w:lang w:val="en-US" w:eastAsia="ja-JP"/>
        </w:rPr>
        <w:t xml:space="preserve"> angles (from 80 to 90 degrees) for satellite altitude 1200km.</w:t>
      </w:r>
    </w:p>
    <w:p w14:paraId="4BB5F8C9" w14:textId="77777777" w:rsidR="001D7359" w:rsidRDefault="001D7359" w:rsidP="001D7359">
      <w:pPr>
        <w:numPr>
          <w:ilvl w:val="0"/>
          <w:numId w:val="9"/>
        </w:numPr>
        <w:spacing w:beforeLines="50" w:before="120" w:afterLines="50" w:after="120"/>
        <w:rPr>
          <w:rFonts w:ascii="Times New Roman" w:eastAsia="ＭＳ ゴシック" w:hAnsi="Times New Roman" w:cs="Times New Roman"/>
          <w:sz w:val="22"/>
          <w:szCs w:val="18"/>
          <w:u w:val="single"/>
          <w:lang w:val="en-US" w:eastAsia="ja-JP"/>
        </w:rPr>
      </w:pPr>
      <w:r>
        <w:rPr>
          <w:rFonts w:ascii="Times New Roman" w:eastAsia="ＭＳ ゴシック" w:hAnsi="Times New Roman" w:cs="Times New Roman"/>
          <w:sz w:val="22"/>
          <w:szCs w:val="18"/>
          <w:u w:val="single"/>
          <w:lang w:val="en-US" w:eastAsia="ja-JP"/>
        </w:rPr>
        <w:t>Potential techniques</w:t>
      </w:r>
    </w:p>
    <w:p w14:paraId="1F16201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[2/ZTE]</w:t>
      </w:r>
    </w:p>
    <w:p w14:paraId="2ED91F5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VoIP service, interleaved multiple TBs can provide about 0.8 dB gain. Interleaved multiple TBs should not be supported with consideration on date rate and delay for VoIP.</w:t>
      </w:r>
    </w:p>
    <w:p w14:paraId="5A942D6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Solutions to achieve the transmission/reception via the circular polarization should be supported for smart phones.</w:t>
      </w:r>
    </w:p>
    <w:p w14:paraId="019F091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For VoIP service, higher transmission power should be supported for GEO and LEO-1200 scenarios with greater minimum elevation angle.</w:t>
      </w:r>
    </w:p>
    <w:p w14:paraId="4D2B5E3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[3/</w:t>
      </w:r>
      <w:proofErr w:type="spellStart"/>
      <w:r>
        <w:rPr>
          <w:rFonts w:ascii="Times New Roman" w:eastAsia="ＭＳ ゴシック" w:hAnsi="Times New Roman" w:cs="Times New Roman"/>
          <w:sz w:val="22"/>
          <w:szCs w:val="18"/>
          <w:lang w:val="en-US" w:eastAsia="ja-JP"/>
        </w:rPr>
        <w:t>Spreadtrum</w:t>
      </w:r>
      <w:proofErr w:type="spellEnd"/>
      <w:r>
        <w:rPr>
          <w:rFonts w:ascii="Times New Roman" w:eastAsia="ＭＳ ゴシック" w:hAnsi="Times New Roman" w:cs="Times New Roman"/>
          <w:sz w:val="22"/>
          <w:szCs w:val="18"/>
          <w:lang w:val="en-US" w:eastAsia="ja-JP"/>
        </w:rPr>
        <w:t>]</w:t>
      </w:r>
    </w:p>
    <w:p w14:paraId="13CA2EB0"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Repetitions enhancements for 2-Step RACH should be considered in R18 for smart phones in NTN. </w:t>
      </w:r>
    </w:p>
    <w:p w14:paraId="4E6DD88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Larger aggregation factor for PDSCH transmission should be considered in R18 for smart phones in NTN.</w:t>
      </w:r>
    </w:p>
    <w:p w14:paraId="67195F0E"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[4/MTK]</w:t>
      </w:r>
    </w:p>
    <w:p w14:paraId="5360810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RAN1 can further study 2Tx diversity techniques including assumption for the number of receive antennas in the satellite for at least 2Tx antenna switching, 2 Tx precoding</w:t>
      </w:r>
    </w:p>
    <w:p w14:paraId="384243A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[5/vivo]</w:t>
      </w:r>
    </w:p>
    <w:p w14:paraId="612954C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Try to reuse the coverage enhancement techniques introduced in NR Rel-17 coverage enhancement topic for coverage enhancement in NTN to minimize the work load in NTN, and study whether any NTN specific changes are needed.</w:t>
      </w:r>
    </w:p>
    <w:p w14:paraId="09A60F3E"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[7/Sony]</w:t>
      </w:r>
    </w:p>
    <w:p w14:paraId="42A372C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RAN1 should study configuration of UL waveform switching from CP-OFDM to DFT-s-OFDM for UEs in need of coverage enhancement.</w:t>
      </w:r>
    </w:p>
    <w:p w14:paraId="1377DB9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Study more accurate UE beamforming for coverage enhancement of the NTN UL.</w:t>
      </w:r>
    </w:p>
    <w:p w14:paraId="782F333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Study the impact of configuration of small transmission bandwidths for enhancement of the NTN UL coverage.</w:t>
      </w:r>
    </w:p>
    <w:p w14:paraId="45CDF57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Study the use of repeat transmissions and impact of incremental redundancy for the low code rates typical of NTN in the enhancement of the NTN UL coverage.</w:t>
      </w:r>
    </w:p>
    <w:p w14:paraId="094EC08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Study the adoption of DFT-s-OFDM configurability for coverage enhancement of the NTN DL.</w:t>
      </w:r>
    </w:p>
    <w:p w14:paraId="2D3DD7C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RAN1 should enhance the polarization support for Rel-18 to improve the coverage of NTN.</w:t>
      </w:r>
    </w:p>
    <w:p w14:paraId="388B14F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RAN1 can study how network can obtain the UE capabilities on supported polarization modes in Rel-18.</w:t>
      </w:r>
    </w:p>
    <w:p w14:paraId="4AAFA88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RAN1 should study inter-user multiplexing over the polarization domain in Rel-18.</w:t>
      </w:r>
    </w:p>
    <w:p w14:paraId="4FE2609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RAN1 should study polarization indication per beam in Rel-18.</w:t>
      </w:r>
    </w:p>
    <w:p w14:paraId="3A9FAD16"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[9/Xiaomi]</w:t>
      </w:r>
    </w:p>
    <w:p w14:paraId="1ABFFBFD"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mechanism to improve the PDCCH coverage can be further studied in Rel-18 NTN.</w:t>
      </w:r>
    </w:p>
    <w:p w14:paraId="5232C7F7"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The mechanism to compensate the polarization loss can be further studied in Rel-18 NTN.</w:t>
      </w:r>
    </w:p>
    <w:p w14:paraId="012E2B4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[12/NEC] </w:t>
      </w:r>
    </w:p>
    <w:p w14:paraId="633EB60E"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At least two sets of RACH resources are required to be configured with different RACH formats or repetitions, to allow both VSAT UEs and commercial UEs gain access to NTN cell</w:t>
      </w:r>
    </w:p>
    <w:p w14:paraId="77DB1592"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Discuss how to configure multiple RACH resource sets per cell for initial random-access procedure. Option-1: Configure two separate UL cells (similar to SUL and NUL) to allow configuring different set of RACH resources for commercial UEs and VSAT UEs. Option-2: Configure two sets of RACH resources with different RACH formats/repetitions within initial active BWP</w:t>
      </w:r>
    </w:p>
    <w:p w14:paraId="2AD76938"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[13/OPPO]</w:t>
      </w:r>
    </w:p>
    <w:p w14:paraId="24EC417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Based on the evaluated results in NR NTN, the following channels have coverage issues, and enhancements should be considered: PRACH, PUSCH of Msg3, PUSCH, PUCCH, PUCCH during initial access</w:t>
      </w:r>
    </w:p>
    <w:p w14:paraId="16984DF2"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[14/Lockheed] </w:t>
      </w:r>
    </w:p>
    <w:p w14:paraId="6BF2FCFA"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Using DFT-s-OFDM for the downlink waveform reduces the PAPR, which enables higher power and or more efficient transmissions to overcome increased path losses in NTN. Consider use of DFT-s-OFDM for downlink transmissions.</w:t>
      </w:r>
    </w:p>
    <w:p w14:paraId="63DFE845"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[18/Lenovo]</w:t>
      </w:r>
    </w:p>
    <w:p w14:paraId="1FDE9D2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(Updated K-offset MAC CE is applied at the start of the first repetition of an uplink channel.)</w:t>
      </w:r>
    </w:p>
    <w:p w14:paraId="3A406F5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Study the scenario where </w:t>
      </w:r>
      <w:proofErr w:type="spellStart"/>
      <w:r>
        <w:rPr>
          <w:rFonts w:ascii="Times New Roman" w:eastAsia="ＭＳ ゴシック" w:hAnsi="Times New Roman" w:cs="Times New Roman"/>
          <w:sz w:val="22"/>
          <w:szCs w:val="18"/>
          <w:lang w:val="en-US" w:eastAsia="ja-JP"/>
        </w:rPr>
        <w:t>gNB</w:t>
      </w:r>
      <w:proofErr w:type="spellEnd"/>
      <w:r>
        <w:rPr>
          <w:rFonts w:ascii="Times New Roman" w:eastAsia="ＭＳ ゴシック" w:hAnsi="Times New Roman" w:cs="Times New Roman"/>
          <w:sz w:val="22"/>
          <w:szCs w:val="18"/>
          <w:lang w:val="en-US" w:eastAsia="ja-JP"/>
        </w:rPr>
        <w:t xml:space="preserve"> adopts different polarization modes to serve UEs with different polarizations modes at different time instances.</w:t>
      </w:r>
    </w:p>
    <w:p w14:paraId="54FCF61C"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Study the association between polarization mode and RS.</w:t>
      </w:r>
    </w:p>
    <w:p w14:paraId="077A7A4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Study diversity scheme based on polarization in R18.</w:t>
      </w:r>
    </w:p>
    <w:p w14:paraId="00B18AB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Study the impact of CSI prediction on system performance especially in NLOS channel conditions.</w:t>
      </w:r>
    </w:p>
    <w:p w14:paraId="3622C281"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[19/LGE]</w:t>
      </w:r>
    </w:p>
    <w:p w14:paraId="6E8CA1A8"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It can be desirable to consider introducing both PRACH preamble repetition and Msg. 3 PUSCH repetition in Rel-18 NTN.</w:t>
      </w:r>
    </w:p>
    <w:p w14:paraId="2422AAA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If repeated transmission of PRACH preamble is supported in Rel-18 NTN, RAN1 should at least consider the following discussion points. Maximum repetition number, RA-RNTI, RAR window starting point</w:t>
      </w:r>
    </w:p>
    <w:p w14:paraId="60FAD0C4"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[20/THALES]</w:t>
      </w:r>
    </w:p>
    <w:p w14:paraId="1127DD33"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PUSCH: Same as considered for NR coverage enhancements with larger number of repetitions/aggregation slots.</w:t>
      </w:r>
    </w:p>
    <w:p w14:paraId="415DB9E1"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lastRenderedPageBreak/>
        <w:t>PUCCH: Same as considered for NR coverage enhancements with larger number of repetitions/aggregation slots.</w:t>
      </w:r>
    </w:p>
    <w:p w14:paraId="43B0CA1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PUSCH Msg3: Enabling PUSCH coverage enhancements during RACH. Unlike in terrestrial network, re-scheduling of Msg3 is not desirable due to large round-trip delay in NTN.</w:t>
      </w:r>
    </w:p>
    <w:p w14:paraId="7046075B"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PRACH: PRACH format 2. Evaluation is needed to determine the  number of repetitions that may be required</w:t>
      </w:r>
    </w:p>
    <w:p w14:paraId="49952BF0"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[21/Sharp]</w:t>
      </w:r>
    </w:p>
    <w:p w14:paraId="7AC3760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With considerations on long NTN propagation distance and commercial smartphones with more realistic assumptions on antenna gains, uplink channels including PUCCH, PUSCH and PRACH could have coverage issues.</w:t>
      </w:r>
    </w:p>
    <w:p w14:paraId="379383DF"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Large numbers of repetitions should be supported for NTN-specific uplink coverage enhancements in Rel-18.</w:t>
      </w:r>
    </w:p>
    <w:p w14:paraId="3136C4C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Repetitions in both time domain and frequency domain should be supported for NTN-specific uplink coverage enhancements in Rel-18.</w:t>
      </w:r>
    </w:p>
    <w:p w14:paraId="1D27B3B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Joint consideration of repetitions and satellite movement/switch should be studied for NTN-specific uplink coverage enhancements in Rel-18.</w:t>
      </w:r>
    </w:p>
    <w:p w14:paraId="1725B6B7" w14:textId="77777777" w:rsidR="001D7359" w:rsidRDefault="001D7359" w:rsidP="001D7359">
      <w:pPr>
        <w:numPr>
          <w:ilvl w:val="1"/>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[23/QC]</w:t>
      </w:r>
    </w:p>
    <w:p w14:paraId="1CDF5869"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 xml:space="preserve">To support voice over </w:t>
      </w:r>
      <w:proofErr w:type="spellStart"/>
      <w:r>
        <w:rPr>
          <w:rFonts w:ascii="Times New Roman" w:eastAsia="ＭＳ ゴシック" w:hAnsi="Times New Roman" w:cs="Times New Roman"/>
          <w:sz w:val="22"/>
          <w:szCs w:val="18"/>
          <w:lang w:val="en-US" w:eastAsia="ja-JP"/>
        </w:rPr>
        <w:t>commertical</w:t>
      </w:r>
      <w:proofErr w:type="spellEnd"/>
      <w:r>
        <w:rPr>
          <w:rFonts w:ascii="Times New Roman" w:eastAsia="ＭＳ ゴシック" w:hAnsi="Times New Roman" w:cs="Times New Roman"/>
          <w:sz w:val="22"/>
          <w:szCs w:val="18"/>
          <w:lang w:val="en-US" w:eastAsia="ja-JP"/>
        </w:rPr>
        <w:t xml:space="preserve"> smart phones in NTN, RAN protocol overhead reduction is needed.</w:t>
      </w:r>
    </w:p>
    <w:p w14:paraId="3F4F6406"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Consider enhancements to enable transmit antenna switching within a single-slot and multi-slot transmission.</w:t>
      </w:r>
    </w:p>
    <w:p w14:paraId="63BD16A4" w14:textId="77777777" w:rsidR="001D7359" w:rsidRDefault="001D7359" w:rsidP="001D7359">
      <w:pPr>
        <w:numPr>
          <w:ilvl w:val="2"/>
          <w:numId w:val="9"/>
        </w:numPr>
        <w:spacing w:beforeLines="50" w:before="120" w:afterLines="50" w:after="120"/>
        <w:rPr>
          <w:rFonts w:ascii="Times New Roman" w:eastAsia="ＭＳ ゴシック" w:hAnsi="Times New Roman" w:cs="Times New Roman"/>
          <w:sz w:val="22"/>
          <w:szCs w:val="18"/>
          <w:lang w:val="en-US" w:eastAsia="ja-JP"/>
        </w:rPr>
      </w:pPr>
      <w:r>
        <w:rPr>
          <w:rFonts w:ascii="Times New Roman" w:eastAsia="ＭＳ ゴシック" w:hAnsi="Times New Roman" w:cs="Times New Roman"/>
          <w:sz w:val="22"/>
          <w:szCs w:val="18"/>
          <w:lang w:val="en-US" w:eastAsia="ja-JP"/>
        </w:rPr>
        <w:t>Consider enhancements to enable transmit precoding in NTN including proper coherent MIMO requirements.</w:t>
      </w:r>
    </w:p>
    <w:p w14:paraId="681A70F6"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596C6FF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30107ECC" w14:textId="77777777" w:rsidR="001D7359" w:rsidRDefault="001D7359" w:rsidP="001D7359">
      <w:pPr>
        <w:keepNext/>
        <w:tabs>
          <w:tab w:val="left" w:pos="0"/>
        </w:tabs>
        <w:spacing w:before="240" w:after="12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References</w:t>
      </w:r>
    </w:p>
    <w:p w14:paraId="03DD1BB3"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R1-2203159</w:t>
      </w:r>
      <w:r>
        <w:rPr>
          <w:rFonts w:ascii="Times New Roman" w:eastAsia="ＭＳ ゴシック" w:hAnsi="Times New Roman" w:cs="Times New Roman"/>
          <w:szCs w:val="20"/>
          <w:lang w:val="en-GB" w:eastAsia="zh-CN"/>
        </w:rPr>
        <w:tab/>
        <w:t>Discussion on coverage enhancement for NR NTN</w:t>
      </w:r>
      <w:r>
        <w:rPr>
          <w:rFonts w:ascii="Times New Roman" w:eastAsia="ＭＳ ゴシック" w:hAnsi="Times New Roman" w:cs="Times New Roman"/>
          <w:szCs w:val="20"/>
          <w:lang w:val="en-GB" w:eastAsia="zh-CN"/>
        </w:rPr>
        <w:tab/>
        <w:t xml:space="preserve">Huawei, </w:t>
      </w:r>
      <w:proofErr w:type="spellStart"/>
      <w:r>
        <w:rPr>
          <w:rFonts w:ascii="Times New Roman" w:eastAsia="ＭＳ ゴシック" w:hAnsi="Times New Roman" w:cs="Times New Roman"/>
          <w:szCs w:val="20"/>
          <w:lang w:val="en-GB" w:eastAsia="zh-CN"/>
        </w:rPr>
        <w:t>HiSilicon</w:t>
      </w:r>
      <w:proofErr w:type="spellEnd"/>
    </w:p>
    <w:p w14:paraId="547C4F5C"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R1-2203240</w:t>
      </w:r>
      <w:r>
        <w:rPr>
          <w:rFonts w:ascii="Times New Roman" w:eastAsia="ＭＳ ゴシック" w:hAnsi="Times New Roman" w:cs="Times New Roman"/>
          <w:szCs w:val="20"/>
          <w:lang w:val="en-GB" w:eastAsia="zh-CN"/>
        </w:rPr>
        <w:tab/>
        <w:t>Discussion on coverage enhancement for NTN</w:t>
      </w:r>
      <w:r>
        <w:rPr>
          <w:rFonts w:ascii="Times New Roman" w:eastAsia="ＭＳ ゴシック" w:hAnsi="Times New Roman" w:cs="Times New Roman"/>
          <w:szCs w:val="20"/>
          <w:lang w:val="en-GB" w:eastAsia="zh-CN"/>
        </w:rPr>
        <w:tab/>
        <w:t>ZTE</w:t>
      </w:r>
    </w:p>
    <w:p w14:paraId="3FFD5224"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R1-2203350</w:t>
      </w:r>
      <w:r>
        <w:rPr>
          <w:rFonts w:ascii="Times New Roman" w:eastAsia="ＭＳ ゴシック" w:hAnsi="Times New Roman" w:cs="Times New Roman"/>
          <w:szCs w:val="20"/>
          <w:lang w:val="en-GB" w:eastAsia="zh-CN"/>
        </w:rPr>
        <w:tab/>
        <w:t>Consideration on coverage enhancement for NR NTN</w:t>
      </w:r>
      <w:r>
        <w:rPr>
          <w:rFonts w:ascii="Times New Roman" w:eastAsia="ＭＳ ゴシック" w:hAnsi="Times New Roman" w:cs="Times New Roman"/>
          <w:szCs w:val="20"/>
          <w:lang w:val="en-GB" w:eastAsia="zh-CN"/>
        </w:rPr>
        <w:tab/>
      </w:r>
      <w:proofErr w:type="spellStart"/>
      <w:r>
        <w:rPr>
          <w:rFonts w:ascii="Times New Roman" w:eastAsia="ＭＳ ゴシック" w:hAnsi="Times New Roman" w:cs="Times New Roman"/>
          <w:szCs w:val="20"/>
          <w:lang w:val="en-GB" w:eastAsia="zh-CN"/>
        </w:rPr>
        <w:t>Spreadtrum</w:t>
      </w:r>
      <w:proofErr w:type="spellEnd"/>
      <w:r>
        <w:rPr>
          <w:rFonts w:ascii="Times New Roman" w:eastAsia="ＭＳ ゴシック" w:hAnsi="Times New Roman" w:cs="Times New Roman"/>
          <w:szCs w:val="20"/>
          <w:lang w:val="en-GB" w:eastAsia="zh-CN"/>
        </w:rPr>
        <w:t xml:space="preserve"> Communications</w:t>
      </w:r>
    </w:p>
    <w:p w14:paraId="7445011F"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R1-2203389</w:t>
      </w:r>
      <w:r>
        <w:rPr>
          <w:rFonts w:ascii="Times New Roman" w:eastAsia="ＭＳ ゴシック" w:hAnsi="Times New Roman" w:cs="Times New Roman"/>
          <w:szCs w:val="20"/>
          <w:lang w:val="en-GB" w:eastAsia="zh-CN"/>
        </w:rPr>
        <w:tab/>
        <w:t>Coverage enhancement for NR NTN</w:t>
      </w:r>
      <w:r>
        <w:rPr>
          <w:rFonts w:ascii="Times New Roman" w:eastAsia="ＭＳ ゴシック" w:hAnsi="Times New Roman" w:cs="Times New Roman"/>
          <w:szCs w:val="20"/>
          <w:lang w:val="en-GB" w:eastAsia="zh-CN"/>
        </w:rPr>
        <w:tab/>
        <w:t>MediaTek Inc.</w:t>
      </w:r>
    </w:p>
    <w:p w14:paraId="1648FE7F"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R1-2203588</w:t>
      </w:r>
      <w:r>
        <w:rPr>
          <w:rFonts w:ascii="Times New Roman" w:eastAsia="ＭＳ ゴシック" w:hAnsi="Times New Roman" w:cs="Times New Roman"/>
          <w:szCs w:val="20"/>
          <w:lang w:val="en-GB" w:eastAsia="zh-CN"/>
        </w:rPr>
        <w:tab/>
        <w:t>Discussions on coverage enhancement for NR NTN</w:t>
      </w:r>
      <w:r>
        <w:rPr>
          <w:rFonts w:ascii="Times New Roman" w:eastAsia="ＭＳ ゴシック" w:hAnsi="Times New Roman" w:cs="Times New Roman"/>
          <w:szCs w:val="20"/>
          <w:lang w:val="en-GB" w:eastAsia="zh-CN"/>
        </w:rPr>
        <w:tab/>
        <w:t>vivo</w:t>
      </w:r>
    </w:p>
    <w:p w14:paraId="095807E9"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R1-2203669</w:t>
      </w:r>
      <w:r>
        <w:rPr>
          <w:rFonts w:ascii="Times New Roman" w:eastAsia="ＭＳ ゴシック" w:hAnsi="Times New Roman" w:cs="Times New Roman"/>
          <w:szCs w:val="20"/>
          <w:lang w:val="en-GB" w:eastAsia="zh-CN"/>
        </w:rPr>
        <w:tab/>
        <w:t>Discussion on NTN coverage enhancement</w:t>
      </w:r>
      <w:r>
        <w:rPr>
          <w:rFonts w:ascii="Times New Roman" w:eastAsia="ＭＳ ゴシック" w:hAnsi="Times New Roman" w:cs="Times New Roman"/>
          <w:szCs w:val="20"/>
          <w:lang w:val="en-GB" w:eastAsia="zh-CN"/>
        </w:rPr>
        <w:tab/>
        <w:t>Panasonic</w:t>
      </w:r>
    </w:p>
    <w:p w14:paraId="11342AD9"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R1-2203746</w:t>
      </w:r>
      <w:r>
        <w:rPr>
          <w:rFonts w:ascii="Times New Roman" w:eastAsia="ＭＳ ゴシック" w:hAnsi="Times New Roman" w:cs="Times New Roman"/>
          <w:szCs w:val="20"/>
          <w:lang w:val="en-GB" w:eastAsia="zh-CN"/>
        </w:rPr>
        <w:tab/>
        <w:t>Considerations on improving NR NTN Coverage</w:t>
      </w:r>
      <w:r>
        <w:rPr>
          <w:rFonts w:ascii="Times New Roman" w:eastAsia="ＭＳ ゴシック" w:hAnsi="Times New Roman" w:cs="Times New Roman"/>
          <w:szCs w:val="20"/>
          <w:lang w:val="en-GB" w:eastAsia="zh-CN"/>
        </w:rPr>
        <w:tab/>
        <w:t>Sony</w:t>
      </w:r>
    </w:p>
    <w:p w14:paraId="195C78F6"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R1-2203757</w:t>
      </w:r>
      <w:r>
        <w:rPr>
          <w:rFonts w:ascii="Times New Roman" w:eastAsia="ＭＳ ゴシック" w:hAnsi="Times New Roman" w:cs="Times New Roman"/>
          <w:szCs w:val="20"/>
          <w:lang w:val="en-GB" w:eastAsia="zh-CN"/>
        </w:rPr>
        <w:tab/>
        <w:t>Discussion on coverage enhancement for NR NTN</w:t>
      </w:r>
      <w:r>
        <w:rPr>
          <w:rFonts w:ascii="Times New Roman" w:eastAsia="ＭＳ ゴシック" w:hAnsi="Times New Roman" w:cs="Times New Roman"/>
          <w:szCs w:val="20"/>
          <w:lang w:val="en-GB" w:eastAsia="zh-CN"/>
        </w:rPr>
        <w:tab/>
        <w:t>CATT</w:t>
      </w:r>
    </w:p>
    <w:p w14:paraId="0B993CB4"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R1-2203804</w:t>
      </w:r>
      <w:r>
        <w:rPr>
          <w:rFonts w:ascii="Times New Roman" w:eastAsia="ＭＳ ゴシック" w:hAnsi="Times New Roman" w:cs="Times New Roman"/>
          <w:szCs w:val="20"/>
          <w:lang w:val="en-GB" w:eastAsia="zh-CN"/>
        </w:rPr>
        <w:tab/>
        <w:t>Discussion on coverage enhancement for NR-NTN</w:t>
      </w:r>
      <w:r>
        <w:rPr>
          <w:rFonts w:ascii="Times New Roman" w:eastAsia="ＭＳ ゴシック" w:hAnsi="Times New Roman" w:cs="Times New Roman"/>
          <w:szCs w:val="20"/>
          <w:lang w:val="en-GB" w:eastAsia="zh-CN"/>
        </w:rPr>
        <w:tab/>
      </w:r>
      <w:proofErr w:type="spellStart"/>
      <w:r>
        <w:rPr>
          <w:rFonts w:ascii="Times New Roman" w:eastAsia="ＭＳ ゴシック" w:hAnsi="Times New Roman" w:cs="Times New Roman"/>
          <w:szCs w:val="20"/>
          <w:lang w:val="en-GB" w:eastAsia="zh-CN"/>
        </w:rPr>
        <w:t>xiaomi</w:t>
      </w:r>
      <w:proofErr w:type="spellEnd"/>
    </w:p>
    <w:p w14:paraId="10BA75DF"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R1-2203844</w:t>
      </w:r>
      <w:r>
        <w:rPr>
          <w:rFonts w:ascii="Times New Roman" w:eastAsia="ＭＳ ゴシック" w:hAnsi="Times New Roman" w:cs="Times New Roman"/>
          <w:szCs w:val="20"/>
          <w:lang w:val="en-GB" w:eastAsia="zh-CN"/>
        </w:rPr>
        <w:tab/>
        <w:t>Solutions for coverage enhancements in NR over NTN</w:t>
      </w:r>
      <w:r>
        <w:rPr>
          <w:rFonts w:ascii="Times New Roman" w:eastAsia="ＭＳ ゴシック" w:hAnsi="Times New Roman" w:cs="Times New Roman"/>
          <w:szCs w:val="20"/>
          <w:lang w:val="en-GB" w:eastAsia="zh-CN"/>
        </w:rPr>
        <w:tab/>
        <w:t>Nokia, Nokia Shanghai Bell</w:t>
      </w:r>
    </w:p>
    <w:p w14:paraId="5C48B37E"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R1-2203929</w:t>
      </w:r>
      <w:r>
        <w:rPr>
          <w:rFonts w:ascii="Times New Roman" w:eastAsia="ＭＳ ゴシック" w:hAnsi="Times New Roman" w:cs="Times New Roman"/>
          <w:szCs w:val="20"/>
          <w:lang w:val="en-GB" w:eastAsia="zh-CN"/>
        </w:rPr>
        <w:tab/>
        <w:t>On coverage enhancement for NR NTN</w:t>
      </w:r>
      <w:r>
        <w:rPr>
          <w:rFonts w:ascii="Times New Roman" w:eastAsia="ＭＳ ゴシック" w:hAnsi="Times New Roman" w:cs="Times New Roman"/>
          <w:szCs w:val="20"/>
          <w:lang w:val="en-GB" w:eastAsia="zh-CN"/>
        </w:rPr>
        <w:tab/>
        <w:t>Samsung</w:t>
      </w:r>
    </w:p>
    <w:p w14:paraId="6C1ACD8D"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R1-2203946</w:t>
      </w:r>
      <w:r>
        <w:rPr>
          <w:rFonts w:ascii="Times New Roman" w:eastAsia="ＭＳ ゴシック" w:hAnsi="Times New Roman" w:cs="Times New Roman"/>
          <w:szCs w:val="20"/>
          <w:lang w:val="en-GB" w:eastAsia="zh-CN"/>
        </w:rPr>
        <w:tab/>
        <w:t>Discussion on coverage enhancements aspects for NR NTN</w:t>
      </w:r>
      <w:r>
        <w:rPr>
          <w:rFonts w:ascii="Times New Roman" w:eastAsia="ＭＳ ゴシック" w:hAnsi="Times New Roman" w:cs="Times New Roman"/>
          <w:szCs w:val="20"/>
          <w:lang w:val="en-GB" w:eastAsia="zh-CN"/>
        </w:rPr>
        <w:tab/>
        <w:t>NEC</w:t>
      </w:r>
    </w:p>
    <w:p w14:paraId="5B4C7FD3"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R1-2204011</w:t>
      </w:r>
      <w:r>
        <w:rPr>
          <w:rFonts w:ascii="Times New Roman" w:eastAsia="ＭＳ ゴシック" w:hAnsi="Times New Roman" w:cs="Times New Roman"/>
          <w:szCs w:val="20"/>
          <w:lang w:val="en-GB" w:eastAsia="zh-CN"/>
        </w:rPr>
        <w:tab/>
        <w:t>Discussion on coverage enhancement for NR NTN</w:t>
      </w:r>
      <w:r>
        <w:rPr>
          <w:rFonts w:ascii="Times New Roman" w:eastAsia="ＭＳ ゴシック" w:hAnsi="Times New Roman" w:cs="Times New Roman"/>
          <w:szCs w:val="20"/>
          <w:lang w:val="en-GB" w:eastAsia="zh-CN"/>
        </w:rPr>
        <w:tab/>
        <w:t>OPPO</w:t>
      </w:r>
    </w:p>
    <w:p w14:paraId="20D0A72F"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R1-2204079</w:t>
      </w:r>
      <w:r>
        <w:rPr>
          <w:rFonts w:ascii="Times New Roman" w:eastAsia="ＭＳ ゴシック" w:hAnsi="Times New Roman" w:cs="Times New Roman"/>
          <w:szCs w:val="20"/>
          <w:lang w:val="en-GB" w:eastAsia="zh-CN"/>
        </w:rPr>
        <w:tab/>
        <w:t>Consideration on coverage enhancement for NR NTN</w:t>
      </w:r>
      <w:r>
        <w:rPr>
          <w:rFonts w:ascii="Times New Roman" w:eastAsia="ＭＳ ゴシック" w:hAnsi="Times New Roman" w:cs="Times New Roman"/>
          <w:szCs w:val="20"/>
          <w:lang w:val="en-GB" w:eastAsia="zh-CN"/>
        </w:rPr>
        <w:tab/>
        <w:t>Lockheed Martin</w:t>
      </w:r>
    </w:p>
    <w:p w14:paraId="7FAA6E44"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R1-2204267</w:t>
      </w:r>
      <w:r>
        <w:rPr>
          <w:rFonts w:ascii="Times New Roman" w:eastAsia="ＭＳ ゴシック" w:hAnsi="Times New Roman" w:cs="Times New Roman"/>
          <w:szCs w:val="20"/>
          <w:lang w:val="en-GB" w:eastAsia="zh-CN"/>
        </w:rPr>
        <w:tab/>
        <w:t>On coverage enhancement for NR NTN</w:t>
      </w:r>
      <w:r>
        <w:rPr>
          <w:rFonts w:ascii="Times New Roman" w:eastAsia="ＭＳ ゴシック" w:hAnsi="Times New Roman" w:cs="Times New Roman"/>
          <w:szCs w:val="20"/>
          <w:lang w:val="en-GB" w:eastAsia="zh-CN"/>
        </w:rPr>
        <w:tab/>
        <w:t>Apple</w:t>
      </w:r>
    </w:p>
    <w:p w14:paraId="48552FBF"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R1-2204328</w:t>
      </w:r>
      <w:r>
        <w:rPr>
          <w:rFonts w:ascii="Times New Roman" w:eastAsia="ＭＳ ゴシック" w:hAnsi="Times New Roman" w:cs="Times New Roman"/>
          <w:szCs w:val="20"/>
          <w:lang w:val="en-GB" w:eastAsia="zh-CN"/>
        </w:rPr>
        <w:tab/>
        <w:t>Discussion on coverage enhancement for NR NTN</w:t>
      </w:r>
      <w:r>
        <w:rPr>
          <w:rFonts w:ascii="Times New Roman" w:eastAsia="ＭＳ ゴシック" w:hAnsi="Times New Roman" w:cs="Times New Roman"/>
          <w:szCs w:val="20"/>
          <w:lang w:val="en-GB" w:eastAsia="zh-CN"/>
        </w:rPr>
        <w:tab/>
        <w:t>CMCC</w:t>
      </w:r>
    </w:p>
    <w:p w14:paraId="071594C5"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R1-2204402</w:t>
      </w:r>
      <w:r>
        <w:rPr>
          <w:rFonts w:ascii="Times New Roman" w:eastAsia="ＭＳ ゴシック" w:hAnsi="Times New Roman" w:cs="Times New Roman"/>
          <w:szCs w:val="20"/>
          <w:lang w:val="en-GB" w:eastAsia="zh-CN"/>
        </w:rPr>
        <w:tab/>
        <w:t>Discussions on coverage enhancement for NR NTN</w:t>
      </w:r>
      <w:r>
        <w:rPr>
          <w:rFonts w:ascii="Times New Roman" w:eastAsia="ＭＳ ゴシック" w:hAnsi="Times New Roman" w:cs="Times New Roman"/>
          <w:szCs w:val="20"/>
          <w:lang w:val="en-GB" w:eastAsia="zh-CN"/>
        </w:rPr>
        <w:tab/>
        <w:t>NTT DOCOMO, INC.</w:t>
      </w:r>
    </w:p>
    <w:p w14:paraId="61F90FFF"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lastRenderedPageBreak/>
        <w:t>R1-2204515</w:t>
      </w:r>
      <w:r>
        <w:rPr>
          <w:rFonts w:ascii="Times New Roman" w:eastAsia="ＭＳ ゴシック" w:hAnsi="Times New Roman" w:cs="Times New Roman"/>
          <w:szCs w:val="20"/>
          <w:lang w:val="en-GB" w:eastAsia="zh-CN"/>
        </w:rPr>
        <w:tab/>
        <w:t>Discussion on coverage enhancement for NR NTN</w:t>
      </w:r>
      <w:r>
        <w:rPr>
          <w:rFonts w:ascii="Times New Roman" w:eastAsia="ＭＳ ゴシック" w:hAnsi="Times New Roman" w:cs="Times New Roman"/>
          <w:szCs w:val="20"/>
          <w:lang w:val="en-GB" w:eastAsia="zh-CN"/>
        </w:rPr>
        <w:tab/>
        <w:t>Lenovo</w:t>
      </w:r>
    </w:p>
    <w:p w14:paraId="2AE79FF3"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R1-2204521</w:t>
      </w:r>
      <w:r>
        <w:rPr>
          <w:rFonts w:ascii="Times New Roman" w:eastAsia="ＭＳ ゴシック" w:hAnsi="Times New Roman" w:cs="Times New Roman"/>
          <w:szCs w:val="20"/>
          <w:lang w:val="en-GB" w:eastAsia="zh-CN"/>
        </w:rPr>
        <w:tab/>
        <w:t>Discussion on coverage enhancement for NR NTN</w:t>
      </w:r>
      <w:r>
        <w:rPr>
          <w:rFonts w:ascii="Times New Roman" w:eastAsia="ＭＳ ゴシック" w:hAnsi="Times New Roman" w:cs="Times New Roman"/>
          <w:szCs w:val="20"/>
          <w:lang w:val="en-GB" w:eastAsia="zh-CN"/>
        </w:rPr>
        <w:tab/>
        <w:t>LG Electronics</w:t>
      </w:r>
    </w:p>
    <w:p w14:paraId="12EFFFDA"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R1-2204545</w:t>
      </w:r>
      <w:r>
        <w:rPr>
          <w:rFonts w:ascii="Times New Roman" w:eastAsia="ＭＳ ゴシック" w:hAnsi="Times New Roman" w:cs="Times New Roman"/>
          <w:szCs w:val="20"/>
          <w:lang w:val="en-GB" w:eastAsia="zh-CN"/>
        </w:rPr>
        <w:tab/>
        <w:t>Discussion on NR NTN coverage enhancement</w:t>
      </w:r>
      <w:r>
        <w:rPr>
          <w:rFonts w:ascii="Times New Roman" w:eastAsia="ＭＳ ゴシック" w:hAnsi="Times New Roman" w:cs="Times New Roman"/>
          <w:szCs w:val="20"/>
          <w:lang w:val="en-GB" w:eastAsia="zh-CN"/>
        </w:rPr>
        <w:tab/>
        <w:t>THALES</w:t>
      </w:r>
    </w:p>
    <w:p w14:paraId="1C37081E"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R1-2204645</w:t>
      </w:r>
      <w:r>
        <w:rPr>
          <w:rFonts w:ascii="Times New Roman" w:eastAsia="ＭＳ ゴシック" w:hAnsi="Times New Roman" w:cs="Times New Roman"/>
          <w:szCs w:val="20"/>
          <w:lang w:val="en-GB" w:eastAsia="zh-CN"/>
        </w:rPr>
        <w:tab/>
        <w:t>Discussions on Coverage enhancement for NR NTN</w:t>
      </w:r>
      <w:r>
        <w:rPr>
          <w:rFonts w:ascii="Times New Roman" w:eastAsia="ＭＳ ゴシック" w:hAnsi="Times New Roman" w:cs="Times New Roman"/>
          <w:szCs w:val="20"/>
          <w:lang w:val="en-GB" w:eastAsia="zh-CN"/>
        </w:rPr>
        <w:tab/>
        <w:t>Sharp</w:t>
      </w:r>
    </w:p>
    <w:p w14:paraId="063F2A0A"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R1-2204662</w:t>
      </w:r>
      <w:r>
        <w:rPr>
          <w:rFonts w:ascii="Times New Roman" w:eastAsia="ＭＳ ゴシック" w:hAnsi="Times New Roman" w:cs="Times New Roman"/>
          <w:szCs w:val="20"/>
          <w:lang w:val="en-GB" w:eastAsia="zh-CN"/>
        </w:rPr>
        <w:tab/>
        <w:t>On coverage enhancement for NR NTN</w:t>
      </w:r>
      <w:r>
        <w:rPr>
          <w:rFonts w:ascii="Times New Roman" w:eastAsia="ＭＳ ゴシック" w:hAnsi="Times New Roman" w:cs="Times New Roman"/>
          <w:szCs w:val="20"/>
          <w:lang w:val="en-GB" w:eastAsia="zh-CN"/>
        </w:rPr>
        <w:tab/>
        <w:t>Ericsson</w:t>
      </w:r>
    </w:p>
    <w:p w14:paraId="403C6B85" w14:textId="77777777" w:rsidR="001D7359" w:rsidRDefault="001D7359" w:rsidP="001D7359">
      <w:pPr>
        <w:numPr>
          <w:ilvl w:val="0"/>
          <w:numId w:val="11"/>
        </w:numPr>
        <w:rPr>
          <w:rFonts w:ascii="Times New Roman" w:eastAsia="ＭＳ ゴシック" w:hAnsi="Times New Roman" w:cs="Times New Roman"/>
          <w:szCs w:val="20"/>
          <w:lang w:val="en-GB" w:eastAsia="zh-CN"/>
        </w:rPr>
      </w:pPr>
      <w:r>
        <w:rPr>
          <w:rFonts w:ascii="Times New Roman" w:eastAsia="ＭＳ ゴシック" w:hAnsi="Times New Roman" w:cs="Times New Roman"/>
          <w:szCs w:val="20"/>
          <w:lang w:val="en-GB" w:eastAsia="zh-CN"/>
        </w:rPr>
        <w:t>R1-2205058</w:t>
      </w:r>
      <w:r>
        <w:rPr>
          <w:rFonts w:ascii="Times New Roman" w:eastAsia="ＭＳ ゴシック" w:hAnsi="Times New Roman" w:cs="Times New Roman"/>
          <w:szCs w:val="20"/>
          <w:lang w:val="en-GB" w:eastAsia="zh-CN"/>
        </w:rPr>
        <w:tab/>
        <w:t>Coverage enhancements for NR NTN</w:t>
      </w:r>
      <w:r>
        <w:rPr>
          <w:rFonts w:ascii="Times New Roman" w:eastAsia="ＭＳ ゴシック" w:hAnsi="Times New Roman" w:cs="Times New Roman"/>
          <w:szCs w:val="20"/>
          <w:lang w:val="en-GB" w:eastAsia="zh-CN"/>
        </w:rPr>
        <w:tab/>
        <w:t>Qualcomm Incorporated</w:t>
      </w:r>
    </w:p>
    <w:p w14:paraId="68F59565" w14:textId="77777777" w:rsidR="001D7359" w:rsidRDefault="001D7359" w:rsidP="001D7359">
      <w:pPr>
        <w:widowControl w:val="0"/>
        <w:spacing w:after="120"/>
        <w:jc w:val="both"/>
        <w:rPr>
          <w:rFonts w:ascii="Times New Roman" w:eastAsia="ＭＳ ゴシック" w:hAnsi="Times New Roman" w:cs="Times New Roman"/>
          <w:sz w:val="22"/>
          <w:szCs w:val="22"/>
          <w:lang w:val="en-US" w:eastAsia="ja-JP"/>
        </w:rPr>
      </w:pPr>
    </w:p>
    <w:p w14:paraId="307139DB" w14:textId="77777777" w:rsidR="001D7359" w:rsidRDefault="001D7359" w:rsidP="001D7359">
      <w:pPr>
        <w:widowControl w:val="0"/>
        <w:spacing w:after="120"/>
        <w:jc w:val="both"/>
        <w:rPr>
          <w:rFonts w:ascii="Times New Roman" w:eastAsia="ＭＳ ゴシック" w:hAnsi="Times New Roman" w:cs="Times New Roman"/>
          <w:sz w:val="22"/>
          <w:szCs w:val="22"/>
          <w:lang w:val="en-US" w:eastAsia="ja-JP"/>
        </w:rPr>
      </w:pPr>
    </w:p>
    <w:p w14:paraId="02C54B32" w14:textId="77777777" w:rsidR="001D7359" w:rsidRDefault="001D7359" w:rsidP="001D7359">
      <w:pPr>
        <w:keepNext/>
        <w:numPr>
          <w:ilvl w:val="0"/>
          <w:numId w:val="7"/>
        </w:numPr>
        <w:tabs>
          <w:tab w:val="left" w:pos="0"/>
          <w:tab w:val="left" w:pos="360"/>
        </w:tabs>
        <w:spacing w:before="240" w:after="120"/>
        <w:ind w:left="360" w:hanging="36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Appendix-1 (Copy from WID)</w:t>
      </w:r>
    </w:p>
    <w:tbl>
      <w:tblPr>
        <w:tblStyle w:val="34"/>
        <w:tblW w:w="0" w:type="auto"/>
        <w:tblLook w:val="04A0" w:firstRow="1" w:lastRow="0" w:firstColumn="1" w:lastColumn="0" w:noHBand="0" w:noVBand="1"/>
      </w:tblPr>
      <w:tblGrid>
        <w:gridCol w:w="9962"/>
      </w:tblGrid>
      <w:tr w:rsidR="001D7359" w14:paraId="30A80C19" w14:textId="77777777" w:rsidTr="002D1D33">
        <w:tc>
          <w:tcPr>
            <w:tcW w:w="9962" w:type="dxa"/>
          </w:tcPr>
          <w:p w14:paraId="65E27F53" w14:textId="77777777" w:rsidR="001D7359" w:rsidRDefault="001D7359" w:rsidP="002D1D33">
            <w:pPr>
              <w:widowControl w:val="0"/>
              <w:spacing w:after="0"/>
              <w:ind w:left="1134" w:hanging="1134"/>
              <w:outlineLvl w:val="2"/>
              <w:rPr>
                <w:rFonts w:ascii="Arial" w:eastAsia="游明朝" w:hAnsi="Arial"/>
                <w:color w:val="0000FF"/>
                <w:sz w:val="18"/>
                <w:szCs w:val="10"/>
                <w:lang w:eastAsia="en-GB"/>
              </w:rPr>
            </w:pPr>
            <w:r>
              <w:rPr>
                <w:rFonts w:ascii="Arial" w:eastAsia="游明朝" w:hAnsi="Arial"/>
                <w:color w:val="0000FF"/>
                <w:sz w:val="18"/>
                <w:szCs w:val="10"/>
                <w:lang w:eastAsia="en-GB"/>
              </w:rPr>
              <w:t>4.1</w:t>
            </w:r>
            <w:r>
              <w:rPr>
                <w:rFonts w:ascii="Arial" w:eastAsia="游明朝" w:hAnsi="Arial"/>
                <w:color w:val="0000FF"/>
                <w:sz w:val="18"/>
                <w:szCs w:val="10"/>
                <w:lang w:eastAsia="en-GB"/>
              </w:rPr>
              <w:tab/>
              <w:t>Objective of SI or Core part WI or Testing part WI</w:t>
            </w:r>
          </w:p>
          <w:p w14:paraId="3D3B7BE8" w14:textId="77777777" w:rsidR="001D7359" w:rsidRDefault="001D7359" w:rsidP="002D1D33">
            <w:pPr>
              <w:widowControl w:val="0"/>
              <w:spacing w:after="0"/>
              <w:rPr>
                <w:rFonts w:eastAsia="游明朝"/>
                <w:bCs/>
                <w:sz w:val="18"/>
                <w:szCs w:val="10"/>
                <w:lang w:eastAsia="en-GB"/>
              </w:rPr>
            </w:pPr>
          </w:p>
          <w:p w14:paraId="2E0D3B37" w14:textId="77777777" w:rsidR="001D7359" w:rsidRDefault="001D7359" w:rsidP="002D1D33">
            <w:pPr>
              <w:widowControl w:val="0"/>
              <w:spacing w:after="0"/>
              <w:rPr>
                <w:rFonts w:eastAsia="游明朝"/>
                <w:bCs/>
                <w:sz w:val="18"/>
                <w:szCs w:val="10"/>
                <w:lang w:eastAsia="en-GB"/>
              </w:rPr>
            </w:pPr>
            <w:r>
              <w:rPr>
                <w:rFonts w:eastAsia="游明朝"/>
                <w:bCs/>
                <w:sz w:val="18"/>
                <w:szCs w:val="10"/>
                <w:lang w:eastAsia="en-GB"/>
              </w:rPr>
              <w:t>The work item aims at specifying enhancements for NG-RAN based NTN (non-terrestrial networks) according to the following assumptions with implicit compatibility to support HAPS (high altitude platform station) and ATG (air to ground) scenarios:</w:t>
            </w:r>
          </w:p>
          <w:p w14:paraId="4CA56ED8" w14:textId="77777777" w:rsidR="001D7359" w:rsidRDefault="001D7359" w:rsidP="002D1D33">
            <w:pPr>
              <w:widowControl w:val="0"/>
              <w:spacing w:after="0"/>
              <w:rPr>
                <w:rFonts w:eastAsia="游明朝"/>
                <w:bCs/>
                <w:sz w:val="18"/>
                <w:szCs w:val="10"/>
                <w:lang w:eastAsia="en-GB"/>
              </w:rPr>
            </w:pPr>
          </w:p>
          <w:p w14:paraId="019A2159" w14:textId="77777777" w:rsidR="001D7359" w:rsidRDefault="001D7359" w:rsidP="001D7359">
            <w:pPr>
              <w:widowControl w:val="0"/>
              <w:numPr>
                <w:ilvl w:val="0"/>
                <w:numId w:val="12"/>
              </w:numPr>
              <w:spacing w:after="0"/>
              <w:rPr>
                <w:rFonts w:eastAsia="游明朝"/>
                <w:bCs/>
                <w:sz w:val="18"/>
                <w:szCs w:val="10"/>
                <w:lang w:eastAsia="en-GB"/>
              </w:rPr>
            </w:pPr>
            <w:r>
              <w:rPr>
                <w:rFonts w:eastAsia="游明朝"/>
                <w:bCs/>
                <w:sz w:val="18"/>
                <w:szCs w:val="10"/>
                <w:lang w:eastAsia="en-GB"/>
              </w:rPr>
              <w:t xml:space="preserve">GSO and NGSO (LEO and MEO) </w:t>
            </w:r>
            <w:bookmarkStart w:id="12" w:name="_Hlk86389477"/>
            <w:r>
              <w:rPr>
                <w:rFonts w:eastAsia="游明朝"/>
                <w:bCs/>
                <w:sz w:val="18"/>
                <w:szCs w:val="10"/>
                <w:lang w:eastAsia="en-GB"/>
              </w:rPr>
              <w:t>with transparent payload</w:t>
            </w:r>
            <w:bookmarkEnd w:id="12"/>
            <w:r>
              <w:rPr>
                <w:rFonts w:eastAsia="游明朝"/>
                <w:bCs/>
                <w:sz w:val="18"/>
                <w:szCs w:val="10"/>
                <w:lang w:eastAsia="en-GB"/>
              </w:rPr>
              <w:t>.</w:t>
            </w:r>
          </w:p>
          <w:p w14:paraId="10FE14BF" w14:textId="77777777" w:rsidR="001D7359" w:rsidRDefault="001D7359" w:rsidP="001D7359">
            <w:pPr>
              <w:widowControl w:val="0"/>
              <w:numPr>
                <w:ilvl w:val="0"/>
                <w:numId w:val="12"/>
              </w:numPr>
              <w:spacing w:after="0"/>
              <w:rPr>
                <w:rFonts w:eastAsia="游明朝"/>
                <w:bCs/>
                <w:sz w:val="18"/>
                <w:szCs w:val="10"/>
                <w:lang w:eastAsia="en-GB"/>
              </w:rPr>
            </w:pPr>
            <w:r>
              <w:rPr>
                <w:rFonts w:eastAsia="游明朝"/>
                <w:bCs/>
                <w:sz w:val="18"/>
                <w:szCs w:val="10"/>
                <w:lang w:eastAsia="en-GB"/>
              </w:rPr>
              <w:t>Earth fixed tracking area. Earth fixed &amp; Earth moving cells for NGSO</w:t>
            </w:r>
          </w:p>
          <w:p w14:paraId="7E6EACD0" w14:textId="77777777" w:rsidR="001D7359" w:rsidRDefault="001D7359" w:rsidP="001D7359">
            <w:pPr>
              <w:widowControl w:val="0"/>
              <w:numPr>
                <w:ilvl w:val="0"/>
                <w:numId w:val="12"/>
              </w:numPr>
              <w:spacing w:after="0"/>
              <w:rPr>
                <w:rFonts w:eastAsia="游明朝"/>
                <w:bCs/>
                <w:sz w:val="18"/>
                <w:szCs w:val="10"/>
                <w:lang w:eastAsia="en-GB"/>
              </w:rPr>
            </w:pPr>
            <w:r>
              <w:rPr>
                <w:rFonts w:eastAsia="游明朝"/>
                <w:bCs/>
                <w:sz w:val="18"/>
                <w:szCs w:val="10"/>
                <w:lang w:eastAsia="en-GB"/>
              </w:rPr>
              <w:t>FDD mode</w:t>
            </w:r>
          </w:p>
          <w:p w14:paraId="76E8B390" w14:textId="77777777" w:rsidR="001D7359" w:rsidRDefault="001D7359" w:rsidP="001D7359">
            <w:pPr>
              <w:widowControl w:val="0"/>
              <w:numPr>
                <w:ilvl w:val="0"/>
                <w:numId w:val="12"/>
              </w:numPr>
              <w:spacing w:after="0"/>
              <w:rPr>
                <w:rFonts w:eastAsia="游明朝"/>
                <w:bCs/>
                <w:sz w:val="18"/>
                <w:szCs w:val="10"/>
                <w:lang w:eastAsia="en-GB"/>
              </w:rPr>
            </w:pPr>
            <w:r>
              <w:rPr>
                <w:rFonts w:eastAsia="游明朝"/>
                <w:bCs/>
                <w:sz w:val="18"/>
                <w:szCs w:val="10"/>
                <w:lang w:eastAsia="en-GB"/>
              </w:rPr>
              <w:t>UEs with GNSS capabilities</w:t>
            </w:r>
          </w:p>
          <w:p w14:paraId="583D979E" w14:textId="77777777" w:rsidR="001D7359" w:rsidRDefault="001D7359" w:rsidP="001D7359">
            <w:pPr>
              <w:widowControl w:val="0"/>
              <w:numPr>
                <w:ilvl w:val="0"/>
                <w:numId w:val="12"/>
              </w:numPr>
              <w:spacing w:after="0"/>
              <w:rPr>
                <w:rFonts w:eastAsia="游明朝"/>
                <w:bCs/>
                <w:sz w:val="18"/>
                <w:szCs w:val="10"/>
                <w:lang w:eastAsia="en-GB"/>
              </w:rPr>
            </w:pPr>
            <w:r>
              <w:rPr>
                <w:rFonts w:eastAsia="游明朝"/>
                <w:bCs/>
                <w:sz w:val="18"/>
                <w:szCs w:val="10"/>
                <w:lang w:eastAsia="en-GB"/>
              </w:rPr>
              <w:t>Both “VSAT” devices with directive antenna (including fixed and moving platform mounted devices and commercial handset terminals (e.g. Power class 3) are supported in FR1</w:t>
            </w:r>
          </w:p>
          <w:p w14:paraId="4DEE6F6D" w14:textId="77777777" w:rsidR="001D7359" w:rsidRDefault="001D7359" w:rsidP="001D7359">
            <w:pPr>
              <w:widowControl w:val="0"/>
              <w:numPr>
                <w:ilvl w:val="0"/>
                <w:numId w:val="12"/>
              </w:numPr>
              <w:spacing w:after="0"/>
              <w:rPr>
                <w:rFonts w:eastAsia="游明朝"/>
                <w:bCs/>
                <w:sz w:val="18"/>
                <w:szCs w:val="10"/>
                <w:lang w:eastAsia="en-GB"/>
              </w:rPr>
            </w:pPr>
            <w:r>
              <w:rPr>
                <w:rFonts w:eastAsia="游明朝"/>
                <w:bCs/>
                <w:sz w:val="18"/>
                <w:szCs w:val="10"/>
                <w:lang w:eastAsia="en-GB"/>
              </w:rPr>
              <w:t>Only “VSAT” devices with directive antenna (including fixed and moving platform mounted devices) are supported in above 10 GHz bands.</w:t>
            </w:r>
          </w:p>
          <w:p w14:paraId="4F357912" w14:textId="77777777" w:rsidR="001D7359" w:rsidRDefault="001D7359" w:rsidP="002D1D33">
            <w:pPr>
              <w:widowControl w:val="0"/>
              <w:spacing w:after="0"/>
              <w:rPr>
                <w:rFonts w:eastAsia="游明朝"/>
                <w:bCs/>
                <w:sz w:val="18"/>
                <w:szCs w:val="10"/>
                <w:lang w:eastAsia="en-GB"/>
              </w:rPr>
            </w:pPr>
          </w:p>
          <w:p w14:paraId="51728486" w14:textId="77777777" w:rsidR="001D7359" w:rsidRDefault="001D7359" w:rsidP="002D1D33">
            <w:pPr>
              <w:widowControl w:val="0"/>
              <w:spacing w:after="0"/>
              <w:rPr>
                <w:rFonts w:eastAsia="游明朝"/>
                <w:bCs/>
                <w:sz w:val="18"/>
                <w:szCs w:val="10"/>
                <w:lang w:eastAsia="en-GB"/>
              </w:rPr>
            </w:pPr>
            <w:r>
              <w:rPr>
                <w:rFonts w:eastAsia="游明朝"/>
                <w:bCs/>
                <w:sz w:val="18"/>
                <w:szCs w:val="10"/>
                <w:lang w:eastAsia="en-GB"/>
              </w:rPr>
              <w:t>Note: In Rel-17 WID, “VSAT” device with external antenna on moving platform is equivalent to a device that operate on platforms in motion, and this is referred to as ESIM.</w:t>
            </w:r>
          </w:p>
          <w:p w14:paraId="3152F27B" w14:textId="77777777" w:rsidR="001D7359" w:rsidRDefault="001D7359" w:rsidP="002D1D33">
            <w:pPr>
              <w:widowControl w:val="0"/>
              <w:spacing w:after="0"/>
              <w:rPr>
                <w:rFonts w:eastAsia="游明朝"/>
                <w:bCs/>
                <w:sz w:val="18"/>
                <w:szCs w:val="10"/>
                <w:lang w:eastAsia="en-GB"/>
              </w:rPr>
            </w:pPr>
          </w:p>
          <w:p w14:paraId="562D1E71" w14:textId="77777777" w:rsidR="001D7359" w:rsidRDefault="001D7359" w:rsidP="002D1D33">
            <w:pPr>
              <w:widowControl w:val="0"/>
              <w:spacing w:after="0"/>
              <w:rPr>
                <w:rFonts w:eastAsia="游明朝"/>
                <w:bCs/>
                <w:sz w:val="18"/>
                <w:szCs w:val="10"/>
                <w:lang w:eastAsia="en-GB"/>
              </w:rPr>
            </w:pPr>
            <w:r>
              <w:rPr>
                <w:rFonts w:eastAsia="游明朝"/>
                <w:bCs/>
                <w:sz w:val="18"/>
                <w:szCs w:val="10"/>
                <w:lang w:eastAsia="en-GB"/>
              </w:rPr>
              <w:t>The detailed objectives are to specify enhancing features to Rel-15, 16 &amp; 17’s NR radio interface &amp; NG-RAN as follows:</w:t>
            </w:r>
          </w:p>
          <w:p w14:paraId="1BF5B303" w14:textId="77777777" w:rsidR="001D7359" w:rsidRDefault="001D7359" w:rsidP="002D1D33">
            <w:pPr>
              <w:widowControl w:val="0"/>
              <w:spacing w:after="0"/>
              <w:rPr>
                <w:rFonts w:eastAsia="游明朝"/>
                <w:bCs/>
                <w:sz w:val="18"/>
                <w:szCs w:val="10"/>
                <w:lang w:eastAsia="en-GB"/>
              </w:rPr>
            </w:pPr>
          </w:p>
          <w:p w14:paraId="3BE14B63" w14:textId="77777777" w:rsidR="001D7359" w:rsidRDefault="001D7359" w:rsidP="002D1D33">
            <w:pPr>
              <w:widowControl w:val="0"/>
              <w:spacing w:after="0"/>
              <w:rPr>
                <w:rFonts w:eastAsia="游明朝"/>
                <w:bCs/>
                <w:sz w:val="18"/>
                <w:szCs w:val="10"/>
                <w:lang w:eastAsia="en-GB"/>
              </w:rPr>
            </w:pPr>
            <w:r>
              <w:rPr>
                <w:rFonts w:eastAsia="游明朝"/>
                <w:bCs/>
                <w:sz w:val="18"/>
                <w:szCs w:val="10"/>
                <w:lang w:eastAsia="en-GB"/>
              </w:rPr>
              <w:t>4.1.1</w:t>
            </w:r>
            <w:r>
              <w:rPr>
                <w:rFonts w:eastAsia="游明朝"/>
                <w:bCs/>
                <w:sz w:val="18"/>
                <w:szCs w:val="10"/>
                <w:lang w:eastAsia="en-GB"/>
              </w:rPr>
              <w:tab/>
              <w:t>Coverage enhancement</w:t>
            </w:r>
          </w:p>
          <w:p w14:paraId="4D15F1E0" w14:textId="77777777" w:rsidR="001D7359" w:rsidRDefault="001D7359" w:rsidP="002D1D33">
            <w:pPr>
              <w:widowControl w:val="0"/>
              <w:spacing w:after="0"/>
              <w:rPr>
                <w:rFonts w:eastAsia="游明朝"/>
                <w:bCs/>
                <w:sz w:val="18"/>
                <w:szCs w:val="10"/>
                <w:lang w:eastAsia="en-GB"/>
              </w:rPr>
            </w:pPr>
          </w:p>
          <w:p w14:paraId="5DED0134" w14:textId="77777777" w:rsidR="001D7359" w:rsidRDefault="001D7359" w:rsidP="002D1D33">
            <w:pPr>
              <w:widowControl w:val="0"/>
              <w:spacing w:after="0"/>
              <w:rPr>
                <w:rFonts w:eastAsia="游明朝"/>
                <w:bCs/>
                <w:sz w:val="18"/>
                <w:szCs w:val="10"/>
                <w:lang w:eastAsia="en-GB"/>
              </w:rPr>
            </w:pPr>
            <w:r>
              <w:rPr>
                <w:rFonts w:eastAsia="游明朝"/>
                <w:bCs/>
                <w:sz w:val="18"/>
                <w:szCs w:val="10"/>
                <w:lang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68541822" w14:textId="77777777" w:rsidR="001D7359" w:rsidRDefault="001D7359" w:rsidP="002D1D33">
            <w:pPr>
              <w:widowControl w:val="0"/>
              <w:spacing w:after="0"/>
              <w:rPr>
                <w:rFonts w:eastAsia="游明朝"/>
                <w:bCs/>
                <w:sz w:val="18"/>
                <w:szCs w:val="10"/>
                <w:lang w:eastAsia="en-GB"/>
              </w:rPr>
            </w:pPr>
            <w:r>
              <w:rPr>
                <w:rFonts w:eastAsia="游明朝"/>
                <w:bCs/>
                <w:sz w:val="18"/>
                <w:szCs w:val="10"/>
                <w:lang w:eastAsia="en-GB"/>
              </w:rPr>
              <w:t>requirements, e.g., ITU limitation of power flux density.</w:t>
            </w:r>
          </w:p>
          <w:p w14:paraId="7D2EADEF" w14:textId="77777777" w:rsidR="001D7359" w:rsidRDefault="001D7359" w:rsidP="002D1D33">
            <w:pPr>
              <w:widowControl w:val="0"/>
              <w:spacing w:after="0"/>
              <w:rPr>
                <w:rFonts w:eastAsia="游明朝"/>
                <w:bCs/>
                <w:sz w:val="18"/>
                <w:szCs w:val="10"/>
                <w:lang w:eastAsia="en-GB"/>
              </w:rPr>
            </w:pPr>
          </w:p>
          <w:p w14:paraId="02D3A503" w14:textId="77777777" w:rsidR="001D7359" w:rsidRDefault="001D7359" w:rsidP="002D1D33">
            <w:pPr>
              <w:widowControl w:val="0"/>
              <w:spacing w:after="0"/>
              <w:rPr>
                <w:rFonts w:eastAsia="游明朝"/>
                <w:bCs/>
                <w:sz w:val="18"/>
                <w:szCs w:val="10"/>
                <w:lang w:eastAsia="en-GB"/>
              </w:rPr>
            </w:pPr>
            <w:r>
              <w:rPr>
                <w:rFonts w:eastAsia="游明朝"/>
                <w:bCs/>
                <w:sz w:val="18"/>
                <w:szCs w:val="10"/>
                <w:lang w:eastAsia="en-GB"/>
              </w:rPr>
              <w:t>Have a 1-TU 6-month study phase focusing on the following (to derive clear &amp; limited scope):</w:t>
            </w:r>
          </w:p>
          <w:p w14:paraId="0C6E08E2" w14:textId="77777777" w:rsidR="001D7359" w:rsidRDefault="001D7359" w:rsidP="002D1D33">
            <w:pPr>
              <w:widowControl w:val="0"/>
              <w:spacing w:after="0"/>
              <w:rPr>
                <w:rFonts w:eastAsia="游明朝"/>
                <w:bCs/>
                <w:sz w:val="18"/>
                <w:szCs w:val="10"/>
                <w:lang w:eastAsia="en-GB"/>
              </w:rPr>
            </w:pPr>
          </w:p>
          <w:p w14:paraId="745780B2" w14:textId="77777777" w:rsidR="001D7359" w:rsidRDefault="001D7359" w:rsidP="001D7359">
            <w:pPr>
              <w:widowControl w:val="0"/>
              <w:numPr>
                <w:ilvl w:val="0"/>
                <w:numId w:val="13"/>
              </w:numPr>
              <w:spacing w:after="0"/>
              <w:rPr>
                <w:rFonts w:eastAsia="游明朝"/>
                <w:bCs/>
                <w:sz w:val="18"/>
                <w:szCs w:val="10"/>
                <w:lang w:eastAsia="en-GB"/>
              </w:rPr>
            </w:pPr>
            <w:r>
              <w:rPr>
                <w:rFonts w:eastAsia="游明朝"/>
                <w:bCs/>
                <w:sz w:val="18"/>
                <w:szCs w:val="10"/>
                <w:lang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5BF11F25" w14:textId="77777777" w:rsidR="001D7359" w:rsidRDefault="001D7359" w:rsidP="001D7359">
            <w:pPr>
              <w:widowControl w:val="0"/>
              <w:numPr>
                <w:ilvl w:val="1"/>
                <w:numId w:val="13"/>
              </w:numPr>
              <w:spacing w:after="0"/>
              <w:rPr>
                <w:rFonts w:eastAsia="游明朝"/>
                <w:bCs/>
                <w:sz w:val="18"/>
                <w:szCs w:val="10"/>
                <w:lang w:eastAsia="en-GB"/>
              </w:rPr>
            </w:pPr>
            <w:r>
              <w:rPr>
                <w:rFonts w:eastAsia="游明朝"/>
                <w:bCs/>
                <w:sz w:val="18"/>
                <w:szCs w:val="10"/>
                <w:lang w:eastAsia="en-GB"/>
              </w:rPr>
              <w:t>VoIP and low-data rate services for commercial handset terminals</w:t>
            </w:r>
          </w:p>
          <w:p w14:paraId="4C44AE20" w14:textId="77777777" w:rsidR="001D7359" w:rsidRDefault="001D7359" w:rsidP="002D1D33">
            <w:pPr>
              <w:widowControl w:val="0"/>
              <w:spacing w:after="0"/>
              <w:rPr>
                <w:rFonts w:eastAsia="游明朝"/>
                <w:bCs/>
                <w:sz w:val="18"/>
                <w:szCs w:val="10"/>
                <w:lang w:eastAsia="en-GB"/>
              </w:rPr>
            </w:pPr>
          </w:p>
          <w:p w14:paraId="01D8D9BF" w14:textId="77777777" w:rsidR="001D7359" w:rsidRDefault="001D7359" w:rsidP="002D1D33">
            <w:pPr>
              <w:widowControl w:val="0"/>
              <w:spacing w:after="0"/>
              <w:rPr>
                <w:rFonts w:eastAsia="游明朝"/>
                <w:bCs/>
                <w:sz w:val="18"/>
                <w:szCs w:val="10"/>
                <w:lang w:eastAsia="en-GB"/>
              </w:rPr>
            </w:pPr>
            <w:bookmarkStart w:id="13" w:name="_Hlk90207880"/>
            <w:r>
              <w:rPr>
                <w:rFonts w:eastAsia="游明朝"/>
                <w:bCs/>
                <w:sz w:val="18"/>
                <w:szCs w:val="10"/>
                <w:lang w:eastAsia="en-GB"/>
              </w:rPr>
              <w:t>The following items are shown as examples of areas to consider</w:t>
            </w:r>
            <w:r>
              <w:rPr>
                <w:rFonts w:eastAsia="游明朝"/>
                <w:sz w:val="18"/>
                <w:szCs w:val="10"/>
                <w:lang w:eastAsia="en-GB"/>
              </w:rPr>
              <w:t xml:space="preserve"> </w:t>
            </w:r>
            <w:r>
              <w:rPr>
                <w:rFonts w:eastAsia="游明朝"/>
                <w:bCs/>
                <w:sz w:val="18"/>
                <w:szCs w:val="10"/>
                <w:lang w:eastAsia="en-GB"/>
              </w:rPr>
              <w:t>in the next step of the study. The actual items for study will be based on the evaluation of coverage issues specific to NTN identified above.</w:t>
            </w:r>
            <w:bookmarkEnd w:id="13"/>
          </w:p>
          <w:p w14:paraId="772618E0" w14:textId="77777777" w:rsidR="001D7359" w:rsidRDefault="001D7359" w:rsidP="002D1D33">
            <w:pPr>
              <w:widowControl w:val="0"/>
              <w:spacing w:after="0"/>
              <w:rPr>
                <w:rFonts w:eastAsia="游明朝"/>
                <w:bCs/>
                <w:sz w:val="18"/>
                <w:szCs w:val="10"/>
                <w:lang w:eastAsia="en-GB"/>
              </w:rPr>
            </w:pPr>
          </w:p>
          <w:p w14:paraId="0B9534D4" w14:textId="77777777" w:rsidR="001D7359" w:rsidRDefault="001D7359" w:rsidP="001D7359">
            <w:pPr>
              <w:widowControl w:val="0"/>
              <w:numPr>
                <w:ilvl w:val="0"/>
                <w:numId w:val="13"/>
              </w:numPr>
              <w:spacing w:after="0"/>
              <w:rPr>
                <w:rFonts w:eastAsia="游明朝"/>
                <w:bCs/>
                <w:sz w:val="18"/>
                <w:szCs w:val="10"/>
                <w:lang w:eastAsia="en-GB"/>
              </w:rPr>
            </w:pPr>
            <w:r>
              <w:rPr>
                <w:rFonts w:eastAsia="游明朝"/>
                <w:bCs/>
                <w:sz w:val="18"/>
                <w:szCs w:val="10"/>
                <w:lang w:eastAsia="en-GB"/>
              </w:rPr>
              <w:t xml:space="preserve">NTN-specific repetitions enhancements beyond techniques covered in Rel-17 </w:t>
            </w:r>
            <w:proofErr w:type="spellStart"/>
            <w:r>
              <w:rPr>
                <w:rFonts w:eastAsia="游明朝"/>
                <w:bCs/>
                <w:sz w:val="18"/>
                <w:szCs w:val="10"/>
                <w:lang w:eastAsia="en-GB"/>
              </w:rPr>
              <w:t>CovEnh</w:t>
            </w:r>
            <w:proofErr w:type="spellEnd"/>
            <w:r>
              <w:rPr>
                <w:rFonts w:eastAsia="游明朝"/>
                <w:bCs/>
                <w:sz w:val="18"/>
                <w:szCs w:val="10"/>
                <w:lang w:eastAsia="en-GB"/>
              </w:rPr>
              <w:t xml:space="preserve"> WI for the relevant channels</w:t>
            </w:r>
          </w:p>
          <w:p w14:paraId="76185F56" w14:textId="77777777" w:rsidR="001D7359" w:rsidRDefault="001D7359" w:rsidP="001D7359">
            <w:pPr>
              <w:widowControl w:val="0"/>
              <w:numPr>
                <w:ilvl w:val="0"/>
                <w:numId w:val="13"/>
              </w:numPr>
              <w:spacing w:after="0"/>
              <w:rPr>
                <w:rFonts w:eastAsia="游明朝"/>
                <w:bCs/>
                <w:sz w:val="18"/>
                <w:szCs w:val="10"/>
                <w:lang w:eastAsia="en-GB"/>
              </w:rPr>
            </w:pPr>
            <w:r>
              <w:rPr>
                <w:rFonts w:eastAsia="游明朝"/>
                <w:bCs/>
                <w:sz w:val="18"/>
                <w:szCs w:val="10"/>
                <w:lang w:eastAsia="en-GB"/>
              </w:rPr>
              <w:t>NTN-specific techniques for improved diversity and/or reduced polarization loss</w:t>
            </w:r>
          </w:p>
          <w:p w14:paraId="200E5A88" w14:textId="77777777" w:rsidR="001D7359" w:rsidRDefault="001D7359" w:rsidP="001D7359">
            <w:pPr>
              <w:widowControl w:val="0"/>
              <w:numPr>
                <w:ilvl w:val="0"/>
                <w:numId w:val="13"/>
              </w:numPr>
              <w:spacing w:after="0"/>
              <w:rPr>
                <w:rFonts w:eastAsia="游明朝"/>
                <w:bCs/>
                <w:sz w:val="18"/>
                <w:szCs w:val="10"/>
                <w:lang w:eastAsia="en-GB"/>
              </w:rPr>
            </w:pPr>
            <w:r>
              <w:rPr>
                <w:rFonts w:eastAsia="游明朝"/>
                <w:bCs/>
                <w:sz w:val="18"/>
                <w:szCs w:val="10"/>
                <w:lang w:eastAsia="en-GB"/>
              </w:rPr>
              <w:t xml:space="preserve">Improved performance of low-rate codecs in link budget limited situation including reducing RAN protocol overhead for </w:t>
            </w:r>
            <w:proofErr w:type="spellStart"/>
            <w:r>
              <w:rPr>
                <w:rFonts w:eastAsia="游明朝"/>
                <w:bCs/>
                <w:sz w:val="18"/>
                <w:szCs w:val="10"/>
                <w:lang w:eastAsia="en-GB"/>
              </w:rPr>
              <w:t>VoNR</w:t>
            </w:r>
            <w:proofErr w:type="spellEnd"/>
          </w:p>
          <w:p w14:paraId="61B3E9A6" w14:textId="77777777" w:rsidR="001D7359" w:rsidRDefault="001D7359" w:rsidP="001D7359">
            <w:pPr>
              <w:widowControl w:val="0"/>
              <w:numPr>
                <w:ilvl w:val="1"/>
                <w:numId w:val="13"/>
              </w:numPr>
              <w:spacing w:after="0"/>
              <w:rPr>
                <w:rFonts w:eastAsia="游明朝"/>
                <w:bCs/>
                <w:sz w:val="18"/>
                <w:szCs w:val="10"/>
                <w:lang w:eastAsia="en-GB"/>
              </w:rPr>
            </w:pPr>
            <w:r>
              <w:rPr>
                <w:rFonts w:eastAsia="游明朝"/>
                <w:bCs/>
                <w:sz w:val="18"/>
                <w:szCs w:val="10"/>
                <w:lang w:eastAsia="en-GB"/>
              </w:rPr>
              <w:t>NOTE: Intent is not to introduce a new codec.</w:t>
            </w:r>
          </w:p>
          <w:p w14:paraId="4E1761C4" w14:textId="77777777" w:rsidR="001D7359" w:rsidRDefault="001D7359" w:rsidP="002D1D33">
            <w:pPr>
              <w:widowControl w:val="0"/>
              <w:spacing w:after="0"/>
              <w:rPr>
                <w:rFonts w:eastAsia="游明朝"/>
                <w:bCs/>
                <w:sz w:val="18"/>
                <w:szCs w:val="10"/>
                <w:lang w:eastAsia="en-GB"/>
              </w:rPr>
            </w:pPr>
          </w:p>
          <w:p w14:paraId="720E7B96" w14:textId="77777777" w:rsidR="001D7359" w:rsidRDefault="001D7359" w:rsidP="002D1D33">
            <w:pPr>
              <w:widowControl w:val="0"/>
              <w:spacing w:after="0"/>
              <w:rPr>
                <w:sz w:val="18"/>
                <w:szCs w:val="10"/>
              </w:rPr>
            </w:pPr>
            <w:bookmarkStart w:id="14" w:name="_Hlk86407239"/>
            <w:r>
              <w:rPr>
                <w:rFonts w:eastAsia="游明朝"/>
                <w:bCs/>
                <w:sz w:val="18"/>
                <w:szCs w:val="10"/>
                <w:lang w:eastAsia="en-GB"/>
              </w:rPr>
              <w:t>RAN to determine by RAN#97 (for RAN1 items) and RAN#98 (for RAN2 items) whether the study phase has identified any need for NTN-specific coverage enhancements in Rel-18</w:t>
            </w:r>
            <w:bookmarkEnd w:id="14"/>
            <w:r>
              <w:rPr>
                <w:rFonts w:eastAsia="游明朝"/>
                <w:bCs/>
                <w:sz w:val="18"/>
                <w:szCs w:val="10"/>
                <w:lang w:eastAsia="en-GB"/>
              </w:rPr>
              <w:t>. If needed, the set of NTN-specific work item objectives will be updated.</w:t>
            </w:r>
          </w:p>
        </w:tc>
      </w:tr>
    </w:tbl>
    <w:p w14:paraId="39E4F66C" w14:textId="77777777" w:rsidR="001D7359" w:rsidRDefault="001D7359" w:rsidP="001D7359">
      <w:pPr>
        <w:widowControl w:val="0"/>
        <w:spacing w:after="120"/>
        <w:jc w:val="both"/>
        <w:rPr>
          <w:rFonts w:ascii="Times New Roman" w:eastAsia="ＭＳ ゴシック" w:hAnsi="Times New Roman" w:cs="Times New Roman"/>
          <w:sz w:val="22"/>
          <w:szCs w:val="22"/>
          <w:lang w:val="en-US" w:eastAsia="ja-JP"/>
        </w:rPr>
      </w:pPr>
    </w:p>
    <w:p w14:paraId="1FCE50D2" w14:textId="77777777" w:rsidR="001D7359" w:rsidRDefault="001D7359" w:rsidP="001D7359">
      <w:pPr>
        <w:widowControl w:val="0"/>
        <w:spacing w:after="120"/>
        <w:jc w:val="both"/>
        <w:rPr>
          <w:rFonts w:ascii="Times New Roman" w:eastAsia="ＭＳ ゴシック" w:hAnsi="Times New Roman" w:cs="Times New Roman"/>
          <w:sz w:val="22"/>
          <w:szCs w:val="22"/>
          <w:lang w:val="en-US" w:eastAsia="ja-JP"/>
        </w:rPr>
      </w:pPr>
    </w:p>
    <w:p w14:paraId="48FF5BFC" w14:textId="77777777" w:rsidR="001D7359" w:rsidRDefault="001D7359" w:rsidP="001D7359">
      <w:pPr>
        <w:keepNext/>
        <w:numPr>
          <w:ilvl w:val="0"/>
          <w:numId w:val="7"/>
        </w:numPr>
        <w:tabs>
          <w:tab w:val="left" w:pos="0"/>
          <w:tab w:val="left" w:pos="360"/>
        </w:tabs>
        <w:spacing w:before="240" w:after="120"/>
        <w:ind w:left="360" w:hanging="36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lastRenderedPageBreak/>
        <w:t>Appendix-2 (Tables from TR38.821)</w:t>
      </w:r>
    </w:p>
    <w:p w14:paraId="0778A845"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7"/>
        <w:gridCol w:w="1844"/>
        <w:gridCol w:w="1897"/>
        <w:gridCol w:w="1897"/>
        <w:gridCol w:w="1897"/>
      </w:tblGrid>
      <w:tr w:rsidR="001D7359" w14:paraId="26FDE0CE" w14:textId="77777777" w:rsidTr="002D1D33">
        <w:trPr>
          <w:jc w:val="center"/>
        </w:trPr>
        <w:tc>
          <w:tcPr>
            <w:tcW w:w="4271" w:type="dxa"/>
            <w:gridSpan w:val="2"/>
            <w:vAlign w:val="center"/>
          </w:tcPr>
          <w:p w14:paraId="3ADC0AC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orbit</w:t>
            </w:r>
          </w:p>
        </w:tc>
        <w:tc>
          <w:tcPr>
            <w:tcW w:w="1897" w:type="dxa"/>
            <w:vAlign w:val="center"/>
          </w:tcPr>
          <w:p w14:paraId="26953D9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897" w:type="dxa"/>
            <w:vAlign w:val="center"/>
          </w:tcPr>
          <w:p w14:paraId="4669B66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897" w:type="dxa"/>
            <w:vAlign w:val="center"/>
          </w:tcPr>
          <w:p w14:paraId="60869B3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r>
      <w:tr w:rsidR="001D7359" w14:paraId="1ACA42FF" w14:textId="77777777" w:rsidTr="002D1D33">
        <w:trPr>
          <w:jc w:val="center"/>
        </w:trPr>
        <w:tc>
          <w:tcPr>
            <w:tcW w:w="4271" w:type="dxa"/>
            <w:gridSpan w:val="2"/>
            <w:vAlign w:val="center"/>
          </w:tcPr>
          <w:p w14:paraId="74A6056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altitude</w:t>
            </w:r>
          </w:p>
        </w:tc>
        <w:tc>
          <w:tcPr>
            <w:tcW w:w="1897" w:type="dxa"/>
            <w:vAlign w:val="center"/>
          </w:tcPr>
          <w:p w14:paraId="202AB7C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35786 km</w:t>
            </w:r>
          </w:p>
        </w:tc>
        <w:tc>
          <w:tcPr>
            <w:tcW w:w="1897" w:type="dxa"/>
            <w:vAlign w:val="center"/>
          </w:tcPr>
          <w:p w14:paraId="21D857E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1200 km</w:t>
            </w:r>
          </w:p>
        </w:tc>
        <w:tc>
          <w:tcPr>
            <w:tcW w:w="1897" w:type="dxa"/>
            <w:vAlign w:val="center"/>
          </w:tcPr>
          <w:p w14:paraId="03B03AB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600 km</w:t>
            </w:r>
          </w:p>
        </w:tc>
      </w:tr>
      <w:tr w:rsidR="001D7359" w14:paraId="23757FE5" w14:textId="77777777" w:rsidTr="002D1D33">
        <w:trPr>
          <w:jc w:val="center"/>
        </w:trPr>
        <w:tc>
          <w:tcPr>
            <w:tcW w:w="4271" w:type="dxa"/>
            <w:gridSpan w:val="2"/>
            <w:vAlign w:val="center"/>
          </w:tcPr>
          <w:p w14:paraId="5C78FE6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antenna pattern</w:t>
            </w:r>
          </w:p>
        </w:tc>
        <w:tc>
          <w:tcPr>
            <w:tcW w:w="1897" w:type="dxa"/>
            <w:vAlign w:val="center"/>
          </w:tcPr>
          <w:p w14:paraId="28C4F0D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Section 6.4.1 in [2]</w:t>
            </w:r>
          </w:p>
        </w:tc>
        <w:tc>
          <w:tcPr>
            <w:tcW w:w="1897" w:type="dxa"/>
            <w:vAlign w:val="center"/>
          </w:tcPr>
          <w:p w14:paraId="2657404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Section 6.4.1 in [2]</w:t>
            </w:r>
          </w:p>
        </w:tc>
        <w:tc>
          <w:tcPr>
            <w:tcW w:w="1897" w:type="dxa"/>
            <w:vAlign w:val="center"/>
          </w:tcPr>
          <w:p w14:paraId="7C494F5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Section 6.4.1 in [2]</w:t>
            </w:r>
          </w:p>
        </w:tc>
      </w:tr>
      <w:tr w:rsidR="001D7359" w14:paraId="4D831508" w14:textId="77777777" w:rsidTr="002D1D33">
        <w:trPr>
          <w:jc w:val="center"/>
        </w:trPr>
        <w:tc>
          <w:tcPr>
            <w:tcW w:w="9962" w:type="dxa"/>
            <w:gridSpan w:val="5"/>
            <w:vAlign w:val="center"/>
          </w:tcPr>
          <w:p w14:paraId="6DB82C2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Payload characteristics for DL transmissions</w:t>
            </w:r>
          </w:p>
        </w:tc>
      </w:tr>
      <w:tr w:rsidR="001D7359" w14:paraId="7BB65B24" w14:textId="77777777" w:rsidTr="002D1D33">
        <w:trPr>
          <w:jc w:val="center"/>
        </w:trPr>
        <w:tc>
          <w:tcPr>
            <w:tcW w:w="2427" w:type="dxa"/>
            <w:vAlign w:val="center"/>
          </w:tcPr>
          <w:p w14:paraId="38CAC2B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Equivalent satellite antenna aperture (Note 1)</w:t>
            </w:r>
          </w:p>
        </w:tc>
        <w:tc>
          <w:tcPr>
            <w:tcW w:w="1844" w:type="dxa"/>
            <w:vMerge w:val="restart"/>
            <w:vAlign w:val="center"/>
          </w:tcPr>
          <w:p w14:paraId="559D25D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p w14:paraId="08C1CC3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(i.e. 2 GHz)</w:t>
            </w:r>
          </w:p>
        </w:tc>
        <w:tc>
          <w:tcPr>
            <w:tcW w:w="1897" w:type="dxa"/>
            <w:vAlign w:val="center"/>
          </w:tcPr>
          <w:p w14:paraId="0DC4911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22 m</w:t>
            </w:r>
          </w:p>
        </w:tc>
        <w:tc>
          <w:tcPr>
            <w:tcW w:w="1897" w:type="dxa"/>
            <w:vAlign w:val="center"/>
          </w:tcPr>
          <w:p w14:paraId="48FF8FF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 m</w:t>
            </w:r>
          </w:p>
        </w:tc>
        <w:tc>
          <w:tcPr>
            <w:tcW w:w="1897" w:type="dxa"/>
            <w:vAlign w:val="center"/>
          </w:tcPr>
          <w:p w14:paraId="0F4240A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 m</w:t>
            </w:r>
          </w:p>
        </w:tc>
      </w:tr>
      <w:tr w:rsidR="001D7359" w14:paraId="2327BE1A" w14:textId="77777777" w:rsidTr="002D1D33">
        <w:trPr>
          <w:jc w:val="center"/>
        </w:trPr>
        <w:tc>
          <w:tcPr>
            <w:tcW w:w="2427" w:type="dxa"/>
            <w:vAlign w:val="center"/>
          </w:tcPr>
          <w:p w14:paraId="1DD3818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EIRP density</w:t>
            </w:r>
          </w:p>
        </w:tc>
        <w:tc>
          <w:tcPr>
            <w:tcW w:w="1844" w:type="dxa"/>
            <w:vMerge/>
            <w:vAlign w:val="center"/>
          </w:tcPr>
          <w:p w14:paraId="561D88F0"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461B380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59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97" w:type="dxa"/>
            <w:vAlign w:val="center"/>
          </w:tcPr>
          <w:p w14:paraId="1D4234E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40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97" w:type="dxa"/>
            <w:vAlign w:val="center"/>
          </w:tcPr>
          <w:p w14:paraId="0FF41DC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34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r>
      <w:tr w:rsidR="001D7359" w14:paraId="08A8F2EB" w14:textId="77777777" w:rsidTr="002D1D33">
        <w:trPr>
          <w:jc w:val="center"/>
        </w:trPr>
        <w:tc>
          <w:tcPr>
            <w:tcW w:w="2427" w:type="dxa"/>
            <w:vAlign w:val="center"/>
          </w:tcPr>
          <w:p w14:paraId="46B4BE9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Tx max Gain</w:t>
            </w:r>
          </w:p>
        </w:tc>
        <w:tc>
          <w:tcPr>
            <w:tcW w:w="1844" w:type="dxa"/>
            <w:vMerge/>
            <w:vAlign w:val="center"/>
          </w:tcPr>
          <w:p w14:paraId="1F017EB4"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176687E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51 </w:t>
            </w:r>
            <w:proofErr w:type="spellStart"/>
            <w:r>
              <w:rPr>
                <w:rFonts w:ascii="Arial" w:eastAsia="游明朝" w:hAnsi="Arial" w:cs="Times New Roman"/>
                <w:sz w:val="18"/>
                <w:szCs w:val="20"/>
                <w:lang w:val="en-GB"/>
              </w:rPr>
              <w:t>dBi</w:t>
            </w:r>
            <w:proofErr w:type="spellEnd"/>
          </w:p>
        </w:tc>
        <w:tc>
          <w:tcPr>
            <w:tcW w:w="1897" w:type="dxa"/>
            <w:vAlign w:val="center"/>
          </w:tcPr>
          <w:p w14:paraId="53793BF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 </w:t>
            </w:r>
            <w:proofErr w:type="spellStart"/>
            <w:r>
              <w:rPr>
                <w:rFonts w:ascii="Arial" w:eastAsia="游明朝" w:hAnsi="Arial" w:cs="Times New Roman"/>
                <w:sz w:val="18"/>
                <w:szCs w:val="20"/>
                <w:lang w:val="en-GB"/>
              </w:rPr>
              <w:t>dBi</w:t>
            </w:r>
            <w:proofErr w:type="spellEnd"/>
          </w:p>
        </w:tc>
        <w:tc>
          <w:tcPr>
            <w:tcW w:w="1897" w:type="dxa"/>
            <w:vAlign w:val="center"/>
          </w:tcPr>
          <w:p w14:paraId="6CFEDE7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 </w:t>
            </w:r>
            <w:proofErr w:type="spellStart"/>
            <w:r>
              <w:rPr>
                <w:rFonts w:ascii="Arial" w:eastAsia="游明朝" w:hAnsi="Arial" w:cs="Times New Roman"/>
                <w:sz w:val="18"/>
                <w:szCs w:val="20"/>
                <w:lang w:val="en-GB"/>
              </w:rPr>
              <w:t>dBi</w:t>
            </w:r>
            <w:proofErr w:type="spellEnd"/>
          </w:p>
        </w:tc>
      </w:tr>
      <w:tr w:rsidR="001D7359" w14:paraId="180BEF93" w14:textId="77777777" w:rsidTr="002D1D33">
        <w:trPr>
          <w:jc w:val="center"/>
        </w:trPr>
        <w:tc>
          <w:tcPr>
            <w:tcW w:w="2427" w:type="dxa"/>
            <w:vAlign w:val="center"/>
          </w:tcPr>
          <w:p w14:paraId="547BCEB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3dB beamwidth</w:t>
            </w:r>
          </w:p>
        </w:tc>
        <w:tc>
          <w:tcPr>
            <w:tcW w:w="1844" w:type="dxa"/>
            <w:vMerge/>
            <w:vAlign w:val="center"/>
          </w:tcPr>
          <w:p w14:paraId="2CB5A51C"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4F8BF53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0.4011 </w:t>
            </w:r>
            <w:proofErr w:type="spellStart"/>
            <w:r>
              <w:rPr>
                <w:rFonts w:ascii="Arial" w:eastAsia="游明朝" w:hAnsi="Arial" w:cs="Times New Roman"/>
                <w:sz w:val="18"/>
                <w:szCs w:val="20"/>
                <w:lang w:val="en-GB"/>
              </w:rPr>
              <w:t>deg</w:t>
            </w:r>
            <w:proofErr w:type="spellEnd"/>
          </w:p>
        </w:tc>
        <w:tc>
          <w:tcPr>
            <w:tcW w:w="1897" w:type="dxa"/>
            <w:vAlign w:val="center"/>
          </w:tcPr>
          <w:p w14:paraId="474B3B3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4.4127 </w:t>
            </w:r>
            <w:proofErr w:type="spellStart"/>
            <w:r>
              <w:rPr>
                <w:rFonts w:ascii="Arial" w:eastAsia="游明朝" w:hAnsi="Arial" w:cs="Times New Roman"/>
                <w:sz w:val="18"/>
                <w:szCs w:val="20"/>
                <w:lang w:val="en-GB"/>
              </w:rPr>
              <w:t>deg</w:t>
            </w:r>
            <w:proofErr w:type="spellEnd"/>
          </w:p>
        </w:tc>
        <w:tc>
          <w:tcPr>
            <w:tcW w:w="1897" w:type="dxa"/>
            <w:vAlign w:val="center"/>
          </w:tcPr>
          <w:p w14:paraId="2C2B669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4.4127 </w:t>
            </w:r>
            <w:proofErr w:type="spellStart"/>
            <w:r>
              <w:rPr>
                <w:rFonts w:ascii="Arial" w:eastAsia="游明朝" w:hAnsi="Arial" w:cs="Times New Roman"/>
                <w:sz w:val="18"/>
                <w:szCs w:val="20"/>
                <w:lang w:val="en-GB"/>
              </w:rPr>
              <w:t>deg</w:t>
            </w:r>
            <w:proofErr w:type="spellEnd"/>
          </w:p>
        </w:tc>
      </w:tr>
      <w:tr w:rsidR="001D7359" w14:paraId="5EC895B2" w14:textId="77777777" w:rsidTr="002D1D33">
        <w:trPr>
          <w:jc w:val="center"/>
        </w:trPr>
        <w:tc>
          <w:tcPr>
            <w:tcW w:w="2427" w:type="dxa"/>
            <w:vAlign w:val="center"/>
          </w:tcPr>
          <w:p w14:paraId="1CF294C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beam diameter (Note 2)</w:t>
            </w:r>
          </w:p>
        </w:tc>
        <w:tc>
          <w:tcPr>
            <w:tcW w:w="1844" w:type="dxa"/>
            <w:vMerge/>
            <w:vAlign w:val="center"/>
          </w:tcPr>
          <w:p w14:paraId="21423684"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04321D7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250 km</w:t>
            </w:r>
          </w:p>
        </w:tc>
        <w:tc>
          <w:tcPr>
            <w:tcW w:w="1897" w:type="dxa"/>
            <w:vAlign w:val="center"/>
          </w:tcPr>
          <w:p w14:paraId="11A19BA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90 km</w:t>
            </w:r>
          </w:p>
        </w:tc>
        <w:tc>
          <w:tcPr>
            <w:tcW w:w="1897" w:type="dxa"/>
            <w:vAlign w:val="center"/>
          </w:tcPr>
          <w:p w14:paraId="7FDD105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50 km</w:t>
            </w:r>
          </w:p>
        </w:tc>
      </w:tr>
      <w:tr w:rsidR="001D7359" w14:paraId="19A16999" w14:textId="77777777" w:rsidTr="002D1D33">
        <w:trPr>
          <w:jc w:val="center"/>
        </w:trPr>
        <w:tc>
          <w:tcPr>
            <w:tcW w:w="2427" w:type="dxa"/>
            <w:vAlign w:val="center"/>
          </w:tcPr>
          <w:p w14:paraId="5023C19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Equivalent satellite antenna aperture (Note 1)</w:t>
            </w:r>
          </w:p>
        </w:tc>
        <w:tc>
          <w:tcPr>
            <w:tcW w:w="1844" w:type="dxa"/>
            <w:vMerge w:val="restart"/>
            <w:vAlign w:val="center"/>
          </w:tcPr>
          <w:p w14:paraId="06C6248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p w14:paraId="7A74401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(i.e. 20 GHz for DL)</w:t>
            </w:r>
          </w:p>
        </w:tc>
        <w:tc>
          <w:tcPr>
            <w:tcW w:w="1897" w:type="dxa"/>
            <w:vAlign w:val="center"/>
          </w:tcPr>
          <w:p w14:paraId="58CC4FA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5 m</w:t>
            </w:r>
          </w:p>
        </w:tc>
        <w:tc>
          <w:tcPr>
            <w:tcW w:w="1897" w:type="dxa"/>
            <w:vAlign w:val="center"/>
          </w:tcPr>
          <w:p w14:paraId="3119BA6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0.5 m</w:t>
            </w:r>
          </w:p>
        </w:tc>
        <w:tc>
          <w:tcPr>
            <w:tcW w:w="1897" w:type="dxa"/>
            <w:vAlign w:val="center"/>
          </w:tcPr>
          <w:p w14:paraId="4311B6D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0.5 m</w:t>
            </w:r>
          </w:p>
        </w:tc>
      </w:tr>
      <w:tr w:rsidR="001D7359" w14:paraId="25745D70" w14:textId="77777777" w:rsidTr="002D1D33">
        <w:trPr>
          <w:jc w:val="center"/>
        </w:trPr>
        <w:tc>
          <w:tcPr>
            <w:tcW w:w="2427" w:type="dxa"/>
            <w:vAlign w:val="center"/>
          </w:tcPr>
          <w:p w14:paraId="605CCB3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EIRP density</w:t>
            </w:r>
          </w:p>
        </w:tc>
        <w:tc>
          <w:tcPr>
            <w:tcW w:w="1844" w:type="dxa"/>
            <w:vMerge/>
            <w:vAlign w:val="center"/>
          </w:tcPr>
          <w:p w14:paraId="62ED5632"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4610AC1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40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97" w:type="dxa"/>
            <w:vAlign w:val="center"/>
          </w:tcPr>
          <w:p w14:paraId="08A76FE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10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97" w:type="dxa"/>
            <w:vAlign w:val="center"/>
          </w:tcPr>
          <w:p w14:paraId="1A7C166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r>
      <w:tr w:rsidR="001D7359" w14:paraId="3EA81B9D" w14:textId="77777777" w:rsidTr="002D1D33">
        <w:trPr>
          <w:jc w:val="center"/>
        </w:trPr>
        <w:tc>
          <w:tcPr>
            <w:tcW w:w="2427" w:type="dxa"/>
            <w:vAlign w:val="center"/>
          </w:tcPr>
          <w:p w14:paraId="7C315A5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Tx max Gain</w:t>
            </w:r>
          </w:p>
        </w:tc>
        <w:tc>
          <w:tcPr>
            <w:tcW w:w="1844" w:type="dxa"/>
            <w:vMerge/>
            <w:vAlign w:val="center"/>
          </w:tcPr>
          <w:p w14:paraId="0C64A955"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0CC0EBF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58.5 </w:t>
            </w:r>
            <w:proofErr w:type="spellStart"/>
            <w:r>
              <w:rPr>
                <w:rFonts w:ascii="Arial" w:eastAsia="游明朝" w:hAnsi="Arial" w:cs="Times New Roman"/>
                <w:sz w:val="18"/>
                <w:szCs w:val="20"/>
                <w:lang w:val="en-GB"/>
              </w:rPr>
              <w:t>dBi</w:t>
            </w:r>
            <w:proofErr w:type="spellEnd"/>
          </w:p>
        </w:tc>
        <w:tc>
          <w:tcPr>
            <w:tcW w:w="1897" w:type="dxa"/>
            <w:vAlign w:val="center"/>
          </w:tcPr>
          <w:p w14:paraId="6029EEA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38.5 </w:t>
            </w:r>
            <w:proofErr w:type="spellStart"/>
            <w:r>
              <w:rPr>
                <w:rFonts w:ascii="Arial" w:eastAsia="游明朝" w:hAnsi="Arial" w:cs="Times New Roman"/>
                <w:sz w:val="18"/>
                <w:szCs w:val="20"/>
                <w:lang w:val="en-GB"/>
              </w:rPr>
              <w:t>dBi</w:t>
            </w:r>
            <w:proofErr w:type="spellEnd"/>
          </w:p>
        </w:tc>
        <w:tc>
          <w:tcPr>
            <w:tcW w:w="1897" w:type="dxa"/>
            <w:vAlign w:val="center"/>
          </w:tcPr>
          <w:p w14:paraId="43B62B4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38.5 </w:t>
            </w:r>
            <w:proofErr w:type="spellStart"/>
            <w:r>
              <w:rPr>
                <w:rFonts w:ascii="Arial" w:eastAsia="游明朝" w:hAnsi="Arial" w:cs="Times New Roman"/>
                <w:sz w:val="18"/>
                <w:szCs w:val="20"/>
                <w:lang w:val="en-GB"/>
              </w:rPr>
              <w:t>dBi</w:t>
            </w:r>
            <w:proofErr w:type="spellEnd"/>
          </w:p>
        </w:tc>
      </w:tr>
      <w:tr w:rsidR="001D7359" w14:paraId="2668C1AF" w14:textId="77777777" w:rsidTr="002D1D33">
        <w:trPr>
          <w:jc w:val="center"/>
        </w:trPr>
        <w:tc>
          <w:tcPr>
            <w:tcW w:w="2427" w:type="dxa"/>
            <w:vAlign w:val="center"/>
          </w:tcPr>
          <w:p w14:paraId="52382C6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3dB beamwidth</w:t>
            </w:r>
          </w:p>
        </w:tc>
        <w:tc>
          <w:tcPr>
            <w:tcW w:w="1844" w:type="dxa"/>
            <w:vMerge/>
            <w:vAlign w:val="center"/>
          </w:tcPr>
          <w:p w14:paraId="500D3BFF"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26C37CC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0.1765 </w:t>
            </w:r>
            <w:proofErr w:type="spellStart"/>
            <w:r>
              <w:rPr>
                <w:rFonts w:ascii="Arial" w:eastAsia="游明朝" w:hAnsi="Arial" w:cs="Times New Roman"/>
                <w:sz w:val="18"/>
                <w:szCs w:val="20"/>
                <w:lang w:val="en-GB"/>
              </w:rPr>
              <w:t>deg</w:t>
            </w:r>
            <w:proofErr w:type="spellEnd"/>
          </w:p>
        </w:tc>
        <w:tc>
          <w:tcPr>
            <w:tcW w:w="1897" w:type="dxa"/>
            <w:vAlign w:val="center"/>
          </w:tcPr>
          <w:p w14:paraId="3496C1A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1.7647 </w:t>
            </w:r>
            <w:proofErr w:type="spellStart"/>
            <w:r>
              <w:rPr>
                <w:rFonts w:ascii="Arial" w:eastAsia="游明朝" w:hAnsi="Arial" w:cs="Times New Roman"/>
                <w:sz w:val="18"/>
                <w:szCs w:val="20"/>
                <w:lang w:val="en-GB"/>
              </w:rPr>
              <w:t>deg</w:t>
            </w:r>
            <w:proofErr w:type="spellEnd"/>
          </w:p>
        </w:tc>
        <w:tc>
          <w:tcPr>
            <w:tcW w:w="1897" w:type="dxa"/>
            <w:vAlign w:val="center"/>
          </w:tcPr>
          <w:p w14:paraId="168FD19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1.7647 </w:t>
            </w:r>
            <w:proofErr w:type="spellStart"/>
            <w:r>
              <w:rPr>
                <w:rFonts w:ascii="Arial" w:eastAsia="游明朝" w:hAnsi="Arial" w:cs="Times New Roman"/>
                <w:sz w:val="18"/>
                <w:szCs w:val="20"/>
                <w:lang w:val="en-GB"/>
              </w:rPr>
              <w:t>deg</w:t>
            </w:r>
            <w:proofErr w:type="spellEnd"/>
          </w:p>
        </w:tc>
      </w:tr>
      <w:tr w:rsidR="001D7359" w14:paraId="64194221" w14:textId="77777777" w:rsidTr="002D1D33">
        <w:trPr>
          <w:jc w:val="center"/>
        </w:trPr>
        <w:tc>
          <w:tcPr>
            <w:tcW w:w="2427" w:type="dxa"/>
            <w:vAlign w:val="center"/>
          </w:tcPr>
          <w:p w14:paraId="1BDB2E0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beam diameter (Note 2)</w:t>
            </w:r>
          </w:p>
        </w:tc>
        <w:tc>
          <w:tcPr>
            <w:tcW w:w="1844" w:type="dxa"/>
            <w:vMerge/>
            <w:vAlign w:val="center"/>
          </w:tcPr>
          <w:p w14:paraId="42812851"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6FF4959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110 km</w:t>
            </w:r>
          </w:p>
        </w:tc>
        <w:tc>
          <w:tcPr>
            <w:tcW w:w="1897" w:type="dxa"/>
            <w:vAlign w:val="center"/>
          </w:tcPr>
          <w:p w14:paraId="151BF72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40 km</w:t>
            </w:r>
          </w:p>
        </w:tc>
        <w:tc>
          <w:tcPr>
            <w:tcW w:w="1897" w:type="dxa"/>
            <w:vAlign w:val="center"/>
          </w:tcPr>
          <w:p w14:paraId="6CE68F6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20 km</w:t>
            </w:r>
          </w:p>
        </w:tc>
      </w:tr>
      <w:tr w:rsidR="001D7359" w14:paraId="13EBFE4E" w14:textId="77777777" w:rsidTr="002D1D33">
        <w:trPr>
          <w:jc w:val="center"/>
        </w:trPr>
        <w:tc>
          <w:tcPr>
            <w:tcW w:w="9962" w:type="dxa"/>
            <w:gridSpan w:val="5"/>
            <w:vAlign w:val="center"/>
          </w:tcPr>
          <w:p w14:paraId="380ADDC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Payload characteristics for UL transmissions</w:t>
            </w:r>
          </w:p>
        </w:tc>
      </w:tr>
      <w:tr w:rsidR="001D7359" w14:paraId="2DE15E14" w14:textId="77777777" w:rsidTr="002D1D33">
        <w:trPr>
          <w:jc w:val="center"/>
        </w:trPr>
        <w:tc>
          <w:tcPr>
            <w:tcW w:w="2427" w:type="dxa"/>
            <w:vAlign w:val="center"/>
          </w:tcPr>
          <w:p w14:paraId="5F87C15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Equivalent satellite antenna aperture (Note1)</w:t>
            </w:r>
          </w:p>
        </w:tc>
        <w:tc>
          <w:tcPr>
            <w:tcW w:w="1844" w:type="dxa"/>
            <w:vMerge w:val="restart"/>
            <w:vAlign w:val="center"/>
          </w:tcPr>
          <w:p w14:paraId="7610F99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S-band </w:t>
            </w:r>
          </w:p>
          <w:p w14:paraId="044552D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(i.e. 2 GHz)</w:t>
            </w:r>
          </w:p>
        </w:tc>
        <w:tc>
          <w:tcPr>
            <w:tcW w:w="1897" w:type="dxa"/>
            <w:vAlign w:val="center"/>
          </w:tcPr>
          <w:p w14:paraId="72886C6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22 m</w:t>
            </w:r>
          </w:p>
        </w:tc>
        <w:tc>
          <w:tcPr>
            <w:tcW w:w="1897" w:type="dxa"/>
            <w:vAlign w:val="center"/>
          </w:tcPr>
          <w:p w14:paraId="76B3AB3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 m</w:t>
            </w:r>
          </w:p>
        </w:tc>
        <w:tc>
          <w:tcPr>
            <w:tcW w:w="1897" w:type="dxa"/>
            <w:vAlign w:val="center"/>
          </w:tcPr>
          <w:p w14:paraId="65BD653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 m</w:t>
            </w:r>
          </w:p>
        </w:tc>
      </w:tr>
      <w:tr w:rsidR="001D7359" w14:paraId="3082786F" w14:textId="77777777" w:rsidTr="002D1D33">
        <w:trPr>
          <w:jc w:val="center"/>
        </w:trPr>
        <w:tc>
          <w:tcPr>
            <w:tcW w:w="2427" w:type="dxa"/>
            <w:vAlign w:val="center"/>
          </w:tcPr>
          <w:p w14:paraId="39E2F05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G/T</w:t>
            </w:r>
          </w:p>
        </w:tc>
        <w:tc>
          <w:tcPr>
            <w:tcW w:w="1844" w:type="dxa"/>
            <w:vMerge/>
            <w:vAlign w:val="center"/>
          </w:tcPr>
          <w:p w14:paraId="522B39F5"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5F5B4B9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19 dB K</w:t>
            </w:r>
            <w:r>
              <w:rPr>
                <w:rFonts w:ascii="Arial" w:eastAsia="游明朝" w:hAnsi="Arial" w:cs="Times New Roman"/>
                <w:sz w:val="18"/>
                <w:szCs w:val="20"/>
                <w:vertAlign w:val="superscript"/>
                <w:lang w:val="en-GB"/>
              </w:rPr>
              <w:t>-1</w:t>
            </w:r>
          </w:p>
        </w:tc>
        <w:tc>
          <w:tcPr>
            <w:tcW w:w="1897" w:type="dxa"/>
            <w:vAlign w:val="center"/>
          </w:tcPr>
          <w:p w14:paraId="4C70972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1.1 dB K</w:t>
            </w:r>
            <w:r>
              <w:rPr>
                <w:rFonts w:ascii="Arial" w:eastAsia="游明朝" w:hAnsi="Arial" w:cs="Times New Roman"/>
                <w:sz w:val="18"/>
                <w:szCs w:val="20"/>
                <w:vertAlign w:val="superscript"/>
                <w:lang w:val="en-GB"/>
              </w:rPr>
              <w:t>-1</w:t>
            </w:r>
          </w:p>
        </w:tc>
        <w:tc>
          <w:tcPr>
            <w:tcW w:w="1897" w:type="dxa"/>
            <w:vAlign w:val="center"/>
          </w:tcPr>
          <w:p w14:paraId="1664B50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1.1 dB K</w:t>
            </w:r>
            <w:r>
              <w:rPr>
                <w:rFonts w:ascii="Arial" w:eastAsia="游明朝" w:hAnsi="Arial" w:cs="Times New Roman"/>
                <w:sz w:val="18"/>
                <w:szCs w:val="20"/>
                <w:vertAlign w:val="superscript"/>
                <w:lang w:val="en-GB"/>
              </w:rPr>
              <w:t>-1</w:t>
            </w:r>
          </w:p>
        </w:tc>
      </w:tr>
      <w:tr w:rsidR="001D7359" w14:paraId="328C2FC1" w14:textId="77777777" w:rsidTr="002D1D33">
        <w:trPr>
          <w:jc w:val="center"/>
        </w:trPr>
        <w:tc>
          <w:tcPr>
            <w:tcW w:w="2427" w:type="dxa"/>
            <w:vAlign w:val="center"/>
          </w:tcPr>
          <w:p w14:paraId="1853037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Rx max Gain</w:t>
            </w:r>
          </w:p>
        </w:tc>
        <w:tc>
          <w:tcPr>
            <w:tcW w:w="1844" w:type="dxa"/>
            <w:vMerge/>
            <w:vAlign w:val="center"/>
          </w:tcPr>
          <w:p w14:paraId="43B85DC5"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12F2263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51 </w:t>
            </w:r>
            <w:proofErr w:type="spellStart"/>
            <w:r>
              <w:rPr>
                <w:rFonts w:ascii="Arial" w:eastAsia="游明朝" w:hAnsi="Arial" w:cs="Times New Roman"/>
                <w:sz w:val="18"/>
                <w:szCs w:val="20"/>
                <w:lang w:val="en-GB"/>
              </w:rPr>
              <w:t>dBi</w:t>
            </w:r>
            <w:proofErr w:type="spellEnd"/>
          </w:p>
        </w:tc>
        <w:tc>
          <w:tcPr>
            <w:tcW w:w="1897" w:type="dxa"/>
            <w:vAlign w:val="center"/>
          </w:tcPr>
          <w:p w14:paraId="6EB1933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 </w:t>
            </w:r>
            <w:proofErr w:type="spellStart"/>
            <w:r>
              <w:rPr>
                <w:rFonts w:ascii="Arial" w:eastAsia="游明朝" w:hAnsi="Arial" w:cs="Times New Roman"/>
                <w:sz w:val="18"/>
                <w:szCs w:val="20"/>
                <w:lang w:val="en-GB"/>
              </w:rPr>
              <w:t>dBi</w:t>
            </w:r>
            <w:proofErr w:type="spellEnd"/>
          </w:p>
        </w:tc>
        <w:tc>
          <w:tcPr>
            <w:tcW w:w="1897" w:type="dxa"/>
            <w:vAlign w:val="center"/>
          </w:tcPr>
          <w:p w14:paraId="2D690FB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 </w:t>
            </w:r>
            <w:proofErr w:type="spellStart"/>
            <w:r>
              <w:rPr>
                <w:rFonts w:ascii="Arial" w:eastAsia="游明朝" w:hAnsi="Arial" w:cs="Times New Roman"/>
                <w:sz w:val="18"/>
                <w:szCs w:val="20"/>
                <w:lang w:val="en-GB"/>
              </w:rPr>
              <w:t>dBi</w:t>
            </w:r>
            <w:proofErr w:type="spellEnd"/>
          </w:p>
        </w:tc>
      </w:tr>
      <w:tr w:rsidR="001D7359" w14:paraId="58EBA5D2" w14:textId="77777777" w:rsidTr="002D1D33">
        <w:trPr>
          <w:jc w:val="center"/>
        </w:trPr>
        <w:tc>
          <w:tcPr>
            <w:tcW w:w="2427" w:type="dxa"/>
            <w:vAlign w:val="center"/>
          </w:tcPr>
          <w:p w14:paraId="4710BDE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Equivalent satellite antenna aperture (Note1)</w:t>
            </w:r>
          </w:p>
        </w:tc>
        <w:tc>
          <w:tcPr>
            <w:tcW w:w="1844" w:type="dxa"/>
            <w:vMerge w:val="restart"/>
            <w:vAlign w:val="center"/>
          </w:tcPr>
          <w:p w14:paraId="685228F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 (i.e. 30 GHz for UL)</w:t>
            </w:r>
          </w:p>
        </w:tc>
        <w:tc>
          <w:tcPr>
            <w:tcW w:w="1897" w:type="dxa"/>
            <w:vAlign w:val="center"/>
          </w:tcPr>
          <w:p w14:paraId="32FBB5E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3.33 m</w:t>
            </w:r>
          </w:p>
        </w:tc>
        <w:tc>
          <w:tcPr>
            <w:tcW w:w="1897" w:type="dxa"/>
            <w:vAlign w:val="center"/>
          </w:tcPr>
          <w:p w14:paraId="7D7EFF2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0.33 m</w:t>
            </w:r>
          </w:p>
        </w:tc>
        <w:tc>
          <w:tcPr>
            <w:tcW w:w="1897" w:type="dxa"/>
            <w:vAlign w:val="center"/>
          </w:tcPr>
          <w:p w14:paraId="0C0FE5B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0.33 m</w:t>
            </w:r>
          </w:p>
        </w:tc>
      </w:tr>
      <w:tr w:rsidR="001D7359" w14:paraId="0AD77F44" w14:textId="77777777" w:rsidTr="002D1D33">
        <w:trPr>
          <w:jc w:val="center"/>
        </w:trPr>
        <w:tc>
          <w:tcPr>
            <w:tcW w:w="2427" w:type="dxa"/>
            <w:vAlign w:val="center"/>
          </w:tcPr>
          <w:p w14:paraId="6345400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G/T</w:t>
            </w:r>
          </w:p>
        </w:tc>
        <w:tc>
          <w:tcPr>
            <w:tcW w:w="1844" w:type="dxa"/>
            <w:vMerge/>
            <w:vAlign w:val="center"/>
          </w:tcPr>
          <w:p w14:paraId="72B73FF6"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7B1DA94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28 dB K</w:t>
            </w:r>
            <w:r>
              <w:rPr>
                <w:rFonts w:ascii="Arial" w:eastAsia="游明朝" w:hAnsi="Arial" w:cs="Times New Roman"/>
                <w:sz w:val="18"/>
                <w:szCs w:val="20"/>
                <w:vertAlign w:val="superscript"/>
                <w:lang w:val="en-GB"/>
              </w:rPr>
              <w:t>-1</w:t>
            </w:r>
          </w:p>
        </w:tc>
        <w:tc>
          <w:tcPr>
            <w:tcW w:w="1897" w:type="dxa"/>
            <w:vAlign w:val="center"/>
          </w:tcPr>
          <w:p w14:paraId="3BF37AE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13 dB K</w:t>
            </w:r>
            <w:r>
              <w:rPr>
                <w:rFonts w:ascii="Arial" w:eastAsia="游明朝" w:hAnsi="Arial" w:cs="Times New Roman"/>
                <w:sz w:val="18"/>
                <w:szCs w:val="20"/>
                <w:vertAlign w:val="superscript"/>
                <w:lang w:val="en-GB"/>
              </w:rPr>
              <w:t>-1</w:t>
            </w:r>
          </w:p>
        </w:tc>
        <w:tc>
          <w:tcPr>
            <w:tcW w:w="1897" w:type="dxa"/>
            <w:vAlign w:val="center"/>
          </w:tcPr>
          <w:p w14:paraId="06BFE59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13 dB K</w:t>
            </w:r>
            <w:r>
              <w:rPr>
                <w:rFonts w:ascii="Arial" w:eastAsia="游明朝" w:hAnsi="Arial" w:cs="Times New Roman"/>
                <w:sz w:val="18"/>
                <w:szCs w:val="20"/>
                <w:vertAlign w:val="superscript"/>
                <w:lang w:val="en-GB"/>
              </w:rPr>
              <w:t>-1</w:t>
            </w:r>
          </w:p>
        </w:tc>
      </w:tr>
      <w:tr w:rsidR="001D7359" w14:paraId="66CC5109" w14:textId="77777777" w:rsidTr="002D1D33">
        <w:trPr>
          <w:jc w:val="center"/>
        </w:trPr>
        <w:tc>
          <w:tcPr>
            <w:tcW w:w="2427" w:type="dxa"/>
            <w:vAlign w:val="center"/>
          </w:tcPr>
          <w:p w14:paraId="083A0A0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RX max Gain</w:t>
            </w:r>
          </w:p>
        </w:tc>
        <w:tc>
          <w:tcPr>
            <w:tcW w:w="1844" w:type="dxa"/>
            <w:vMerge/>
            <w:vAlign w:val="center"/>
          </w:tcPr>
          <w:p w14:paraId="359F7C78" w14:textId="77777777" w:rsidR="001D7359" w:rsidRDefault="001D7359" w:rsidP="002D1D33">
            <w:pPr>
              <w:widowControl w:val="0"/>
              <w:jc w:val="center"/>
              <w:rPr>
                <w:rFonts w:ascii="Arial" w:eastAsia="游明朝" w:hAnsi="Arial" w:cs="Times New Roman"/>
                <w:sz w:val="18"/>
                <w:szCs w:val="20"/>
                <w:lang w:val="en-GB"/>
              </w:rPr>
            </w:pPr>
          </w:p>
        </w:tc>
        <w:tc>
          <w:tcPr>
            <w:tcW w:w="1897" w:type="dxa"/>
            <w:vAlign w:val="center"/>
          </w:tcPr>
          <w:p w14:paraId="4276DDD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58.5 </w:t>
            </w:r>
            <w:proofErr w:type="spellStart"/>
            <w:r>
              <w:rPr>
                <w:rFonts w:ascii="Arial" w:eastAsia="游明朝" w:hAnsi="Arial" w:cs="Times New Roman"/>
                <w:sz w:val="18"/>
                <w:szCs w:val="20"/>
                <w:lang w:val="en-GB"/>
              </w:rPr>
              <w:t>dBi</w:t>
            </w:r>
            <w:proofErr w:type="spellEnd"/>
          </w:p>
        </w:tc>
        <w:tc>
          <w:tcPr>
            <w:tcW w:w="1897" w:type="dxa"/>
            <w:vAlign w:val="center"/>
          </w:tcPr>
          <w:p w14:paraId="6529373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38.5 </w:t>
            </w:r>
            <w:proofErr w:type="spellStart"/>
            <w:r>
              <w:rPr>
                <w:rFonts w:ascii="Arial" w:eastAsia="游明朝" w:hAnsi="Arial" w:cs="Times New Roman"/>
                <w:sz w:val="18"/>
                <w:szCs w:val="20"/>
                <w:lang w:val="en-GB"/>
              </w:rPr>
              <w:t>dBi</w:t>
            </w:r>
            <w:proofErr w:type="spellEnd"/>
          </w:p>
        </w:tc>
        <w:tc>
          <w:tcPr>
            <w:tcW w:w="1897" w:type="dxa"/>
            <w:vAlign w:val="center"/>
          </w:tcPr>
          <w:p w14:paraId="7937A54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38.5 </w:t>
            </w:r>
            <w:proofErr w:type="spellStart"/>
            <w:r>
              <w:rPr>
                <w:rFonts w:ascii="Arial" w:eastAsia="游明朝" w:hAnsi="Arial" w:cs="Times New Roman"/>
                <w:sz w:val="18"/>
                <w:szCs w:val="20"/>
                <w:lang w:val="en-GB"/>
              </w:rPr>
              <w:t>dBi</w:t>
            </w:r>
            <w:proofErr w:type="spellEnd"/>
          </w:p>
        </w:tc>
      </w:tr>
      <w:tr w:rsidR="001D7359" w14:paraId="78D2F90D" w14:textId="77777777" w:rsidTr="002D1D33">
        <w:trPr>
          <w:jc w:val="center"/>
        </w:trPr>
        <w:tc>
          <w:tcPr>
            <w:tcW w:w="9962" w:type="dxa"/>
            <w:gridSpan w:val="5"/>
            <w:vAlign w:val="center"/>
          </w:tcPr>
          <w:p w14:paraId="474DA19B"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1: This value is equivalent to the antenna diameter in Sec. 6.4.1 of [2].</w:t>
            </w:r>
          </w:p>
          <w:p w14:paraId="083DA143"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 xml:space="preserve">NOTE 2: This beam size refers to the Nadir pointing of the satellite </w:t>
            </w:r>
          </w:p>
          <w:p w14:paraId="3F6034AC"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3: All these satellite parameters are applied per beam.</w:t>
            </w:r>
          </w:p>
          <w:p w14:paraId="68D18033"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4: The EIRP density values are considered identical for all frequency re-use factor options.</w:t>
            </w:r>
          </w:p>
          <w:p w14:paraId="48301CF0"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 xml:space="preserve">NOTE </w:t>
            </w:r>
            <w:r>
              <w:rPr>
                <w:rFonts w:ascii="Arial" w:eastAsia="游明朝" w:hAnsi="Arial" w:cs="Times New Roman"/>
                <w:sz w:val="18"/>
                <w:szCs w:val="20"/>
                <w:lang w:val="en-GB" w:eastAsia="zh-CN"/>
              </w:rPr>
              <w:t xml:space="preserve">5: The EIRP density values are provided assuming the satellite HPA is operated with a back-off of [5] </w:t>
            </w:r>
            <w:proofErr w:type="spellStart"/>
            <w:r>
              <w:rPr>
                <w:rFonts w:ascii="Arial" w:eastAsia="游明朝" w:hAnsi="Arial" w:cs="Times New Roman"/>
                <w:sz w:val="18"/>
                <w:szCs w:val="20"/>
                <w:lang w:val="en-GB" w:eastAsia="zh-CN"/>
              </w:rPr>
              <w:t>dB.</w:t>
            </w:r>
            <w:proofErr w:type="spellEnd"/>
          </w:p>
        </w:tc>
      </w:tr>
    </w:tbl>
    <w:p w14:paraId="50A96E12"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0EF0763E"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1825"/>
        <w:gridCol w:w="1877"/>
        <w:gridCol w:w="1877"/>
        <w:gridCol w:w="1877"/>
      </w:tblGrid>
      <w:tr w:rsidR="001D7359" w14:paraId="3FFB8E0A" w14:textId="77777777" w:rsidTr="002D1D33">
        <w:trPr>
          <w:jc w:val="center"/>
        </w:trPr>
        <w:tc>
          <w:tcPr>
            <w:tcW w:w="4226" w:type="dxa"/>
            <w:gridSpan w:val="2"/>
            <w:vAlign w:val="center"/>
          </w:tcPr>
          <w:p w14:paraId="39F4E9D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orbit</w:t>
            </w:r>
          </w:p>
        </w:tc>
        <w:tc>
          <w:tcPr>
            <w:tcW w:w="1877" w:type="dxa"/>
            <w:vAlign w:val="center"/>
          </w:tcPr>
          <w:p w14:paraId="03BC85C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877" w:type="dxa"/>
            <w:vAlign w:val="center"/>
          </w:tcPr>
          <w:p w14:paraId="7263CEA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877" w:type="dxa"/>
            <w:vAlign w:val="center"/>
          </w:tcPr>
          <w:p w14:paraId="79FB7D1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r>
      <w:tr w:rsidR="001D7359" w14:paraId="0A2E7EC7" w14:textId="77777777" w:rsidTr="002D1D33">
        <w:trPr>
          <w:jc w:val="center"/>
        </w:trPr>
        <w:tc>
          <w:tcPr>
            <w:tcW w:w="4226" w:type="dxa"/>
            <w:gridSpan w:val="2"/>
            <w:vAlign w:val="center"/>
          </w:tcPr>
          <w:p w14:paraId="3084DAA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altitude</w:t>
            </w:r>
          </w:p>
        </w:tc>
        <w:tc>
          <w:tcPr>
            <w:tcW w:w="1877" w:type="dxa"/>
            <w:vAlign w:val="center"/>
          </w:tcPr>
          <w:p w14:paraId="73C4AA9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35786 km</w:t>
            </w:r>
          </w:p>
        </w:tc>
        <w:tc>
          <w:tcPr>
            <w:tcW w:w="1877" w:type="dxa"/>
            <w:vAlign w:val="center"/>
          </w:tcPr>
          <w:p w14:paraId="5AD0EA4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1200 km</w:t>
            </w:r>
          </w:p>
        </w:tc>
        <w:tc>
          <w:tcPr>
            <w:tcW w:w="1877" w:type="dxa"/>
            <w:vAlign w:val="center"/>
          </w:tcPr>
          <w:p w14:paraId="1BB858A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600 km</w:t>
            </w:r>
          </w:p>
        </w:tc>
      </w:tr>
      <w:tr w:rsidR="001D7359" w14:paraId="2D8ECEE6" w14:textId="77777777" w:rsidTr="002D1D33">
        <w:trPr>
          <w:trHeight w:val="372"/>
          <w:jc w:val="center"/>
        </w:trPr>
        <w:tc>
          <w:tcPr>
            <w:tcW w:w="4226" w:type="dxa"/>
            <w:gridSpan w:val="2"/>
            <w:vAlign w:val="center"/>
          </w:tcPr>
          <w:p w14:paraId="34C245E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antenna pattern</w:t>
            </w:r>
          </w:p>
        </w:tc>
        <w:tc>
          <w:tcPr>
            <w:tcW w:w="1877" w:type="dxa"/>
          </w:tcPr>
          <w:p w14:paraId="1C01605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Section 6.4.1 in [2]</w:t>
            </w:r>
          </w:p>
        </w:tc>
        <w:tc>
          <w:tcPr>
            <w:tcW w:w="1877" w:type="dxa"/>
          </w:tcPr>
          <w:p w14:paraId="7BD9381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Section 6.4.1 in [2]</w:t>
            </w:r>
          </w:p>
        </w:tc>
        <w:tc>
          <w:tcPr>
            <w:tcW w:w="1877" w:type="dxa"/>
          </w:tcPr>
          <w:p w14:paraId="57492EA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Section 6.4.1 in [2]</w:t>
            </w:r>
          </w:p>
        </w:tc>
      </w:tr>
      <w:tr w:rsidR="001D7359" w14:paraId="65EFC637" w14:textId="77777777" w:rsidTr="002D1D33">
        <w:trPr>
          <w:trHeight w:val="372"/>
          <w:jc w:val="center"/>
        </w:trPr>
        <w:tc>
          <w:tcPr>
            <w:tcW w:w="9857" w:type="dxa"/>
            <w:gridSpan w:val="5"/>
            <w:vAlign w:val="center"/>
          </w:tcPr>
          <w:p w14:paraId="5AA4236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Payload characteristics for DL transmissions</w:t>
            </w:r>
          </w:p>
        </w:tc>
      </w:tr>
      <w:tr w:rsidR="001D7359" w14:paraId="52662FA8" w14:textId="77777777" w:rsidTr="002D1D33">
        <w:trPr>
          <w:jc w:val="center"/>
        </w:trPr>
        <w:tc>
          <w:tcPr>
            <w:tcW w:w="2401" w:type="dxa"/>
            <w:vAlign w:val="center"/>
          </w:tcPr>
          <w:p w14:paraId="3A941FF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Equivalent satellite antenna aperture (Note 1)</w:t>
            </w:r>
          </w:p>
        </w:tc>
        <w:tc>
          <w:tcPr>
            <w:tcW w:w="1825" w:type="dxa"/>
            <w:vMerge w:val="restart"/>
            <w:vAlign w:val="center"/>
          </w:tcPr>
          <w:p w14:paraId="5F9B4DD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p w14:paraId="64058499"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sz w:val="18"/>
                <w:szCs w:val="20"/>
                <w:lang w:val="en-GB"/>
              </w:rPr>
              <w:t>(i.e. 2 GHz)</w:t>
            </w:r>
          </w:p>
        </w:tc>
        <w:tc>
          <w:tcPr>
            <w:tcW w:w="1877" w:type="dxa"/>
            <w:vAlign w:val="center"/>
          </w:tcPr>
          <w:p w14:paraId="42BCBF7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12 m</w:t>
            </w:r>
          </w:p>
        </w:tc>
        <w:tc>
          <w:tcPr>
            <w:tcW w:w="1877" w:type="dxa"/>
            <w:vAlign w:val="center"/>
          </w:tcPr>
          <w:p w14:paraId="5E0A28E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m</w:t>
            </w:r>
          </w:p>
        </w:tc>
        <w:tc>
          <w:tcPr>
            <w:tcW w:w="1877" w:type="dxa"/>
            <w:vAlign w:val="center"/>
          </w:tcPr>
          <w:p w14:paraId="46D0C6C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m</w:t>
            </w:r>
          </w:p>
        </w:tc>
      </w:tr>
      <w:tr w:rsidR="001D7359" w14:paraId="0E94D9D4" w14:textId="77777777" w:rsidTr="002D1D33">
        <w:trPr>
          <w:jc w:val="center"/>
        </w:trPr>
        <w:tc>
          <w:tcPr>
            <w:tcW w:w="2401" w:type="dxa"/>
            <w:vAlign w:val="center"/>
          </w:tcPr>
          <w:p w14:paraId="353F33C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EIRP density</w:t>
            </w:r>
          </w:p>
        </w:tc>
        <w:tc>
          <w:tcPr>
            <w:tcW w:w="1825" w:type="dxa"/>
            <w:vMerge/>
          </w:tcPr>
          <w:p w14:paraId="54B2E4F0"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6E059E2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53.5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77" w:type="dxa"/>
            <w:vAlign w:val="center"/>
          </w:tcPr>
          <w:p w14:paraId="68905B1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34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77" w:type="dxa"/>
            <w:vAlign w:val="center"/>
          </w:tcPr>
          <w:p w14:paraId="05043C9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28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r>
      <w:tr w:rsidR="001D7359" w14:paraId="5F8AEF33" w14:textId="77777777" w:rsidTr="002D1D33">
        <w:trPr>
          <w:jc w:val="center"/>
        </w:trPr>
        <w:tc>
          <w:tcPr>
            <w:tcW w:w="2401" w:type="dxa"/>
            <w:vAlign w:val="center"/>
          </w:tcPr>
          <w:p w14:paraId="7F75483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Tx max Gain</w:t>
            </w:r>
          </w:p>
        </w:tc>
        <w:tc>
          <w:tcPr>
            <w:tcW w:w="1825" w:type="dxa"/>
            <w:vMerge/>
          </w:tcPr>
          <w:p w14:paraId="5161757F"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22E5767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45.5 </w:t>
            </w:r>
            <w:proofErr w:type="spellStart"/>
            <w:r>
              <w:rPr>
                <w:rFonts w:ascii="Arial" w:eastAsia="游明朝" w:hAnsi="Arial" w:cs="Times New Roman"/>
                <w:sz w:val="18"/>
                <w:szCs w:val="20"/>
                <w:lang w:val="en-GB"/>
              </w:rPr>
              <w:t>dBi</w:t>
            </w:r>
            <w:proofErr w:type="spellEnd"/>
          </w:p>
        </w:tc>
        <w:tc>
          <w:tcPr>
            <w:tcW w:w="1877" w:type="dxa"/>
            <w:vAlign w:val="center"/>
          </w:tcPr>
          <w:p w14:paraId="57FE40D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24 </w:t>
            </w:r>
            <w:proofErr w:type="spellStart"/>
            <w:r>
              <w:rPr>
                <w:rFonts w:ascii="Arial" w:eastAsia="游明朝" w:hAnsi="Arial" w:cs="Times New Roman"/>
                <w:sz w:val="18"/>
                <w:szCs w:val="20"/>
                <w:lang w:val="en-GB"/>
              </w:rPr>
              <w:t>dBi</w:t>
            </w:r>
            <w:proofErr w:type="spellEnd"/>
          </w:p>
        </w:tc>
        <w:tc>
          <w:tcPr>
            <w:tcW w:w="1877" w:type="dxa"/>
            <w:vAlign w:val="center"/>
          </w:tcPr>
          <w:p w14:paraId="500B60B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24 </w:t>
            </w:r>
            <w:proofErr w:type="spellStart"/>
            <w:r>
              <w:rPr>
                <w:rFonts w:ascii="Arial" w:eastAsia="游明朝" w:hAnsi="Arial" w:cs="Times New Roman"/>
                <w:sz w:val="18"/>
                <w:szCs w:val="20"/>
                <w:lang w:val="en-GB"/>
              </w:rPr>
              <w:t>dBi</w:t>
            </w:r>
            <w:proofErr w:type="spellEnd"/>
          </w:p>
        </w:tc>
      </w:tr>
      <w:tr w:rsidR="001D7359" w14:paraId="02F664C3" w14:textId="77777777" w:rsidTr="002D1D33">
        <w:trPr>
          <w:jc w:val="center"/>
        </w:trPr>
        <w:tc>
          <w:tcPr>
            <w:tcW w:w="2401" w:type="dxa"/>
            <w:vAlign w:val="center"/>
          </w:tcPr>
          <w:p w14:paraId="70076EB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3dB beamwidth</w:t>
            </w:r>
          </w:p>
        </w:tc>
        <w:tc>
          <w:tcPr>
            <w:tcW w:w="1825" w:type="dxa"/>
            <w:vMerge/>
          </w:tcPr>
          <w:p w14:paraId="6830221F"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1999FAF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0.7353 </w:t>
            </w:r>
            <w:proofErr w:type="spellStart"/>
            <w:r>
              <w:rPr>
                <w:rFonts w:ascii="Arial" w:eastAsia="游明朝" w:hAnsi="Arial" w:cs="Times New Roman"/>
                <w:sz w:val="18"/>
                <w:szCs w:val="20"/>
                <w:lang w:val="en-GB"/>
              </w:rPr>
              <w:t>deg</w:t>
            </w:r>
            <w:proofErr w:type="spellEnd"/>
          </w:p>
        </w:tc>
        <w:tc>
          <w:tcPr>
            <w:tcW w:w="1877" w:type="dxa"/>
            <w:vAlign w:val="center"/>
          </w:tcPr>
          <w:p w14:paraId="433DD1A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8.8320 </w:t>
            </w:r>
            <w:proofErr w:type="spellStart"/>
            <w:r>
              <w:rPr>
                <w:rFonts w:ascii="Arial" w:eastAsia="游明朝" w:hAnsi="Arial" w:cs="Times New Roman"/>
                <w:sz w:val="18"/>
                <w:szCs w:val="20"/>
                <w:lang w:val="en-GB"/>
              </w:rPr>
              <w:t>deg</w:t>
            </w:r>
            <w:proofErr w:type="spellEnd"/>
          </w:p>
        </w:tc>
        <w:tc>
          <w:tcPr>
            <w:tcW w:w="1877" w:type="dxa"/>
            <w:vAlign w:val="center"/>
          </w:tcPr>
          <w:p w14:paraId="35A12AD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8.8320 </w:t>
            </w:r>
            <w:proofErr w:type="spellStart"/>
            <w:r>
              <w:rPr>
                <w:rFonts w:ascii="Arial" w:eastAsia="游明朝" w:hAnsi="Arial" w:cs="Times New Roman"/>
                <w:sz w:val="18"/>
                <w:szCs w:val="20"/>
                <w:lang w:val="en-GB"/>
              </w:rPr>
              <w:t>deg</w:t>
            </w:r>
            <w:proofErr w:type="spellEnd"/>
          </w:p>
        </w:tc>
      </w:tr>
      <w:tr w:rsidR="001D7359" w14:paraId="3D5EDB61" w14:textId="77777777" w:rsidTr="002D1D33">
        <w:trPr>
          <w:jc w:val="center"/>
        </w:trPr>
        <w:tc>
          <w:tcPr>
            <w:tcW w:w="2401" w:type="dxa"/>
            <w:vAlign w:val="center"/>
          </w:tcPr>
          <w:p w14:paraId="418445B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beam diameter (Note 2)</w:t>
            </w:r>
          </w:p>
        </w:tc>
        <w:tc>
          <w:tcPr>
            <w:tcW w:w="1825" w:type="dxa"/>
            <w:vMerge/>
          </w:tcPr>
          <w:p w14:paraId="0A732BCB"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7F63B89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450 km</w:t>
            </w:r>
          </w:p>
        </w:tc>
        <w:tc>
          <w:tcPr>
            <w:tcW w:w="1877" w:type="dxa"/>
            <w:vAlign w:val="center"/>
          </w:tcPr>
          <w:p w14:paraId="2FADCC1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190 km</w:t>
            </w:r>
          </w:p>
        </w:tc>
        <w:tc>
          <w:tcPr>
            <w:tcW w:w="1877" w:type="dxa"/>
            <w:vAlign w:val="center"/>
          </w:tcPr>
          <w:p w14:paraId="397AF6E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90 km</w:t>
            </w:r>
          </w:p>
        </w:tc>
      </w:tr>
      <w:tr w:rsidR="001D7359" w14:paraId="17463D8E" w14:textId="77777777" w:rsidTr="002D1D33">
        <w:trPr>
          <w:jc w:val="center"/>
        </w:trPr>
        <w:tc>
          <w:tcPr>
            <w:tcW w:w="2401" w:type="dxa"/>
            <w:vAlign w:val="center"/>
          </w:tcPr>
          <w:p w14:paraId="7B12DB7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Equivalent satellite antenna aperture (Note 1)</w:t>
            </w:r>
          </w:p>
        </w:tc>
        <w:tc>
          <w:tcPr>
            <w:tcW w:w="1825" w:type="dxa"/>
            <w:vMerge w:val="restart"/>
            <w:vAlign w:val="center"/>
          </w:tcPr>
          <w:p w14:paraId="1D79A1F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p w14:paraId="5E487798"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sz w:val="18"/>
                <w:szCs w:val="20"/>
                <w:lang w:val="en-GB"/>
              </w:rPr>
              <w:t>(i.e. 20 GHz for DL)</w:t>
            </w:r>
          </w:p>
        </w:tc>
        <w:tc>
          <w:tcPr>
            <w:tcW w:w="1877" w:type="dxa"/>
            <w:vAlign w:val="center"/>
          </w:tcPr>
          <w:p w14:paraId="1D20F8C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 m</w:t>
            </w:r>
          </w:p>
        </w:tc>
        <w:tc>
          <w:tcPr>
            <w:tcW w:w="1877" w:type="dxa"/>
            <w:vAlign w:val="center"/>
          </w:tcPr>
          <w:p w14:paraId="14F3EB9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0.2 m</w:t>
            </w:r>
          </w:p>
        </w:tc>
        <w:tc>
          <w:tcPr>
            <w:tcW w:w="1877" w:type="dxa"/>
            <w:vAlign w:val="center"/>
          </w:tcPr>
          <w:p w14:paraId="6CA1D3C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0.2 m</w:t>
            </w:r>
          </w:p>
        </w:tc>
      </w:tr>
      <w:tr w:rsidR="001D7359" w14:paraId="358D7D65" w14:textId="77777777" w:rsidTr="002D1D33">
        <w:trPr>
          <w:jc w:val="center"/>
        </w:trPr>
        <w:tc>
          <w:tcPr>
            <w:tcW w:w="2401" w:type="dxa"/>
            <w:vAlign w:val="center"/>
          </w:tcPr>
          <w:p w14:paraId="7CB4365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EIRP density</w:t>
            </w:r>
          </w:p>
        </w:tc>
        <w:tc>
          <w:tcPr>
            <w:tcW w:w="1825" w:type="dxa"/>
            <w:vMerge/>
          </w:tcPr>
          <w:p w14:paraId="2895ABEE"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10F19AE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32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77" w:type="dxa"/>
            <w:vAlign w:val="center"/>
          </w:tcPr>
          <w:p w14:paraId="1FD0A12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c>
          <w:tcPr>
            <w:tcW w:w="1877" w:type="dxa"/>
            <w:vAlign w:val="center"/>
          </w:tcPr>
          <w:p w14:paraId="21C2499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 </w:t>
            </w:r>
            <w:proofErr w:type="spellStart"/>
            <w:r>
              <w:rPr>
                <w:rFonts w:ascii="Arial" w:eastAsia="游明朝" w:hAnsi="Arial" w:cs="Times New Roman"/>
                <w:sz w:val="18"/>
                <w:szCs w:val="20"/>
                <w:lang w:val="en-GB"/>
              </w:rPr>
              <w:t>dBW</w:t>
            </w:r>
            <w:proofErr w:type="spellEnd"/>
            <w:r>
              <w:rPr>
                <w:rFonts w:ascii="Arial" w:eastAsia="游明朝" w:hAnsi="Arial" w:cs="Times New Roman"/>
                <w:sz w:val="18"/>
                <w:szCs w:val="20"/>
                <w:lang w:val="en-GB"/>
              </w:rPr>
              <w:t>/MHz</w:t>
            </w:r>
          </w:p>
        </w:tc>
      </w:tr>
      <w:tr w:rsidR="001D7359" w14:paraId="5FF66B07" w14:textId="77777777" w:rsidTr="002D1D33">
        <w:trPr>
          <w:jc w:val="center"/>
        </w:trPr>
        <w:tc>
          <w:tcPr>
            <w:tcW w:w="2401" w:type="dxa"/>
            <w:vAlign w:val="center"/>
          </w:tcPr>
          <w:p w14:paraId="1010623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Tx max Gain</w:t>
            </w:r>
          </w:p>
        </w:tc>
        <w:tc>
          <w:tcPr>
            <w:tcW w:w="1825" w:type="dxa"/>
            <w:vMerge/>
          </w:tcPr>
          <w:p w14:paraId="5F9569C4"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0207797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50.5 </w:t>
            </w:r>
            <w:proofErr w:type="spellStart"/>
            <w:r>
              <w:rPr>
                <w:rFonts w:ascii="Arial" w:eastAsia="游明朝" w:hAnsi="Arial" w:cs="Times New Roman"/>
                <w:sz w:val="18"/>
                <w:szCs w:val="20"/>
                <w:lang w:val="en-GB"/>
              </w:rPr>
              <w:t>dBi</w:t>
            </w:r>
            <w:proofErr w:type="spellEnd"/>
          </w:p>
        </w:tc>
        <w:tc>
          <w:tcPr>
            <w:tcW w:w="1877" w:type="dxa"/>
            <w:vAlign w:val="center"/>
          </w:tcPr>
          <w:p w14:paraId="73CBAE5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30.5 </w:t>
            </w:r>
            <w:proofErr w:type="spellStart"/>
            <w:r>
              <w:rPr>
                <w:rFonts w:ascii="Arial" w:eastAsia="游明朝" w:hAnsi="Arial" w:cs="Times New Roman"/>
                <w:sz w:val="18"/>
                <w:szCs w:val="20"/>
                <w:lang w:val="en-GB"/>
              </w:rPr>
              <w:t>dBi</w:t>
            </w:r>
            <w:proofErr w:type="spellEnd"/>
          </w:p>
        </w:tc>
        <w:tc>
          <w:tcPr>
            <w:tcW w:w="1877" w:type="dxa"/>
            <w:vAlign w:val="center"/>
          </w:tcPr>
          <w:p w14:paraId="67EBE67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30.5 </w:t>
            </w:r>
            <w:proofErr w:type="spellStart"/>
            <w:r>
              <w:rPr>
                <w:rFonts w:ascii="Arial" w:eastAsia="游明朝" w:hAnsi="Arial" w:cs="Times New Roman"/>
                <w:sz w:val="18"/>
                <w:szCs w:val="20"/>
                <w:lang w:val="en-GB"/>
              </w:rPr>
              <w:t>dBi</w:t>
            </w:r>
            <w:proofErr w:type="spellEnd"/>
          </w:p>
        </w:tc>
      </w:tr>
      <w:tr w:rsidR="001D7359" w14:paraId="6F678D76" w14:textId="77777777" w:rsidTr="002D1D33">
        <w:trPr>
          <w:jc w:val="center"/>
        </w:trPr>
        <w:tc>
          <w:tcPr>
            <w:tcW w:w="2401" w:type="dxa"/>
            <w:vAlign w:val="center"/>
          </w:tcPr>
          <w:p w14:paraId="0B74E40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3dB beamwidth</w:t>
            </w:r>
          </w:p>
        </w:tc>
        <w:tc>
          <w:tcPr>
            <w:tcW w:w="1825" w:type="dxa"/>
            <w:vMerge/>
          </w:tcPr>
          <w:p w14:paraId="1E5CBD62"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66DA0E1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0.4412 </w:t>
            </w:r>
            <w:proofErr w:type="spellStart"/>
            <w:r>
              <w:rPr>
                <w:rFonts w:ascii="Arial" w:eastAsia="游明朝" w:hAnsi="Arial" w:cs="Times New Roman"/>
                <w:sz w:val="18"/>
                <w:szCs w:val="20"/>
                <w:lang w:val="en-GB"/>
              </w:rPr>
              <w:t>deg</w:t>
            </w:r>
            <w:proofErr w:type="spellEnd"/>
          </w:p>
        </w:tc>
        <w:tc>
          <w:tcPr>
            <w:tcW w:w="1877" w:type="dxa"/>
            <w:vAlign w:val="center"/>
          </w:tcPr>
          <w:p w14:paraId="565BC97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4.4127 </w:t>
            </w:r>
            <w:proofErr w:type="spellStart"/>
            <w:r>
              <w:rPr>
                <w:rFonts w:ascii="Arial" w:eastAsia="游明朝" w:hAnsi="Arial" w:cs="Times New Roman"/>
                <w:sz w:val="18"/>
                <w:szCs w:val="20"/>
                <w:lang w:val="en-GB"/>
              </w:rPr>
              <w:t>deg</w:t>
            </w:r>
            <w:proofErr w:type="spellEnd"/>
          </w:p>
        </w:tc>
        <w:tc>
          <w:tcPr>
            <w:tcW w:w="1877" w:type="dxa"/>
            <w:vAlign w:val="center"/>
          </w:tcPr>
          <w:p w14:paraId="1A4BF7A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4.4127 </w:t>
            </w:r>
            <w:proofErr w:type="spellStart"/>
            <w:r>
              <w:rPr>
                <w:rFonts w:ascii="Arial" w:eastAsia="游明朝" w:hAnsi="Arial" w:cs="Times New Roman"/>
                <w:sz w:val="18"/>
                <w:szCs w:val="20"/>
                <w:lang w:val="en-GB"/>
              </w:rPr>
              <w:t>deg</w:t>
            </w:r>
            <w:proofErr w:type="spellEnd"/>
          </w:p>
        </w:tc>
      </w:tr>
      <w:tr w:rsidR="001D7359" w14:paraId="3E5AAA38" w14:textId="77777777" w:rsidTr="002D1D33">
        <w:trPr>
          <w:jc w:val="center"/>
        </w:trPr>
        <w:tc>
          <w:tcPr>
            <w:tcW w:w="2401" w:type="dxa"/>
            <w:vAlign w:val="center"/>
          </w:tcPr>
          <w:p w14:paraId="72AAEDF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beam diameter (Note 2)</w:t>
            </w:r>
          </w:p>
        </w:tc>
        <w:tc>
          <w:tcPr>
            <w:tcW w:w="1825" w:type="dxa"/>
            <w:vMerge/>
          </w:tcPr>
          <w:p w14:paraId="2278E225"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12887A3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280 km</w:t>
            </w:r>
          </w:p>
        </w:tc>
        <w:tc>
          <w:tcPr>
            <w:tcW w:w="1877" w:type="dxa"/>
            <w:vAlign w:val="center"/>
          </w:tcPr>
          <w:p w14:paraId="18C447A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90 km</w:t>
            </w:r>
          </w:p>
        </w:tc>
        <w:tc>
          <w:tcPr>
            <w:tcW w:w="1877" w:type="dxa"/>
            <w:vAlign w:val="center"/>
          </w:tcPr>
          <w:p w14:paraId="3CFC83D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50 km</w:t>
            </w:r>
          </w:p>
        </w:tc>
      </w:tr>
      <w:tr w:rsidR="001D7359" w14:paraId="52F8E506" w14:textId="77777777" w:rsidTr="002D1D33">
        <w:trPr>
          <w:jc w:val="center"/>
        </w:trPr>
        <w:tc>
          <w:tcPr>
            <w:tcW w:w="9857" w:type="dxa"/>
            <w:gridSpan w:val="5"/>
            <w:vAlign w:val="center"/>
          </w:tcPr>
          <w:p w14:paraId="3740FB6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Payload characteristics for UL transmissions</w:t>
            </w:r>
          </w:p>
        </w:tc>
      </w:tr>
      <w:tr w:rsidR="001D7359" w14:paraId="303116EC" w14:textId="77777777" w:rsidTr="002D1D33">
        <w:trPr>
          <w:jc w:val="center"/>
        </w:trPr>
        <w:tc>
          <w:tcPr>
            <w:tcW w:w="2401" w:type="dxa"/>
            <w:vAlign w:val="center"/>
          </w:tcPr>
          <w:p w14:paraId="3176EBC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Equivalent satellite antenna aperture (Note1)</w:t>
            </w:r>
          </w:p>
        </w:tc>
        <w:tc>
          <w:tcPr>
            <w:tcW w:w="1825" w:type="dxa"/>
            <w:vMerge w:val="restart"/>
            <w:vAlign w:val="center"/>
          </w:tcPr>
          <w:p w14:paraId="3A3FE78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p w14:paraId="40A28674"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w:t>
            </w:r>
            <w:r>
              <w:rPr>
                <w:rFonts w:ascii="Arial" w:eastAsia="游明朝" w:hAnsi="Arial" w:cs="Times New Roman"/>
                <w:sz w:val="18"/>
                <w:szCs w:val="20"/>
                <w:lang w:val="en-GB"/>
              </w:rPr>
              <w:t>i.e. 2 GHz)</w:t>
            </w:r>
          </w:p>
        </w:tc>
        <w:tc>
          <w:tcPr>
            <w:tcW w:w="1877" w:type="dxa"/>
            <w:vAlign w:val="center"/>
          </w:tcPr>
          <w:p w14:paraId="360CEA8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12 m</w:t>
            </w:r>
          </w:p>
        </w:tc>
        <w:tc>
          <w:tcPr>
            <w:tcW w:w="1877" w:type="dxa"/>
            <w:vAlign w:val="center"/>
          </w:tcPr>
          <w:p w14:paraId="288D32F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m</w:t>
            </w:r>
          </w:p>
        </w:tc>
        <w:tc>
          <w:tcPr>
            <w:tcW w:w="1877" w:type="dxa"/>
            <w:vAlign w:val="center"/>
          </w:tcPr>
          <w:p w14:paraId="4BE8772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m</w:t>
            </w:r>
          </w:p>
        </w:tc>
      </w:tr>
      <w:tr w:rsidR="001D7359" w14:paraId="25653391" w14:textId="77777777" w:rsidTr="002D1D33">
        <w:trPr>
          <w:jc w:val="center"/>
        </w:trPr>
        <w:tc>
          <w:tcPr>
            <w:tcW w:w="2401" w:type="dxa"/>
            <w:vAlign w:val="center"/>
          </w:tcPr>
          <w:p w14:paraId="6649353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G/T</w:t>
            </w:r>
          </w:p>
        </w:tc>
        <w:tc>
          <w:tcPr>
            <w:tcW w:w="1825" w:type="dxa"/>
            <w:vMerge/>
          </w:tcPr>
          <w:p w14:paraId="218ABAB9"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622A12D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14 dB K</w:t>
            </w:r>
            <w:r>
              <w:rPr>
                <w:rFonts w:ascii="Arial" w:eastAsia="游明朝" w:hAnsi="Arial" w:cs="Times New Roman"/>
                <w:sz w:val="18"/>
                <w:szCs w:val="20"/>
                <w:vertAlign w:val="superscript"/>
                <w:lang w:val="en-GB"/>
              </w:rPr>
              <w:t>-1</w:t>
            </w:r>
          </w:p>
        </w:tc>
        <w:tc>
          <w:tcPr>
            <w:tcW w:w="1877" w:type="dxa"/>
            <w:vAlign w:val="center"/>
          </w:tcPr>
          <w:p w14:paraId="03218E7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-4.9 dB K</w:t>
            </w:r>
            <w:r>
              <w:rPr>
                <w:rFonts w:ascii="Arial" w:eastAsia="游明朝" w:hAnsi="Arial" w:cs="Times New Roman"/>
                <w:sz w:val="18"/>
                <w:szCs w:val="20"/>
                <w:vertAlign w:val="superscript"/>
                <w:lang w:val="en-GB"/>
              </w:rPr>
              <w:t>-1</w:t>
            </w:r>
          </w:p>
        </w:tc>
        <w:tc>
          <w:tcPr>
            <w:tcW w:w="1877" w:type="dxa"/>
            <w:vAlign w:val="center"/>
          </w:tcPr>
          <w:p w14:paraId="3962FBD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-4.9 dB K</w:t>
            </w:r>
            <w:r>
              <w:rPr>
                <w:rFonts w:ascii="Arial" w:eastAsia="游明朝" w:hAnsi="Arial" w:cs="Times New Roman"/>
                <w:sz w:val="18"/>
                <w:szCs w:val="20"/>
                <w:vertAlign w:val="superscript"/>
                <w:lang w:val="en-GB"/>
              </w:rPr>
              <w:t>-1</w:t>
            </w:r>
          </w:p>
        </w:tc>
      </w:tr>
      <w:tr w:rsidR="001D7359" w14:paraId="7834B049" w14:textId="77777777" w:rsidTr="002D1D33">
        <w:trPr>
          <w:jc w:val="center"/>
        </w:trPr>
        <w:tc>
          <w:tcPr>
            <w:tcW w:w="2401" w:type="dxa"/>
            <w:vAlign w:val="center"/>
          </w:tcPr>
          <w:p w14:paraId="367809D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Rx max Gain</w:t>
            </w:r>
          </w:p>
        </w:tc>
        <w:tc>
          <w:tcPr>
            <w:tcW w:w="1825" w:type="dxa"/>
            <w:vMerge/>
          </w:tcPr>
          <w:p w14:paraId="361E0726"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3904FD5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45.5 </w:t>
            </w:r>
            <w:proofErr w:type="spellStart"/>
            <w:r>
              <w:rPr>
                <w:rFonts w:ascii="Arial" w:eastAsia="游明朝" w:hAnsi="Arial" w:cs="Times New Roman"/>
                <w:sz w:val="18"/>
                <w:szCs w:val="20"/>
                <w:lang w:val="en-GB"/>
              </w:rPr>
              <w:t>dBi</w:t>
            </w:r>
            <w:proofErr w:type="spellEnd"/>
          </w:p>
        </w:tc>
        <w:tc>
          <w:tcPr>
            <w:tcW w:w="1877" w:type="dxa"/>
            <w:vAlign w:val="center"/>
          </w:tcPr>
          <w:p w14:paraId="0F76F55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24 </w:t>
            </w:r>
            <w:proofErr w:type="spellStart"/>
            <w:r>
              <w:rPr>
                <w:rFonts w:ascii="Arial" w:eastAsia="游明朝" w:hAnsi="Arial" w:cs="Times New Roman"/>
                <w:sz w:val="18"/>
                <w:szCs w:val="20"/>
                <w:lang w:val="en-GB"/>
              </w:rPr>
              <w:t>dBi</w:t>
            </w:r>
            <w:proofErr w:type="spellEnd"/>
          </w:p>
        </w:tc>
        <w:tc>
          <w:tcPr>
            <w:tcW w:w="1877" w:type="dxa"/>
            <w:vAlign w:val="center"/>
          </w:tcPr>
          <w:p w14:paraId="61AE566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24 </w:t>
            </w:r>
            <w:proofErr w:type="spellStart"/>
            <w:r>
              <w:rPr>
                <w:rFonts w:ascii="Arial" w:eastAsia="游明朝" w:hAnsi="Arial" w:cs="Times New Roman"/>
                <w:sz w:val="18"/>
                <w:szCs w:val="20"/>
                <w:lang w:val="en-GB"/>
              </w:rPr>
              <w:t>dBi</w:t>
            </w:r>
            <w:proofErr w:type="spellEnd"/>
          </w:p>
        </w:tc>
      </w:tr>
      <w:tr w:rsidR="001D7359" w14:paraId="6B5039EC" w14:textId="77777777" w:rsidTr="002D1D33">
        <w:trPr>
          <w:jc w:val="center"/>
        </w:trPr>
        <w:tc>
          <w:tcPr>
            <w:tcW w:w="2401" w:type="dxa"/>
            <w:vAlign w:val="center"/>
          </w:tcPr>
          <w:p w14:paraId="185BD3B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lastRenderedPageBreak/>
              <w:t>Equivalent satellite antenna aperture (Note1)</w:t>
            </w:r>
          </w:p>
        </w:tc>
        <w:tc>
          <w:tcPr>
            <w:tcW w:w="1825" w:type="dxa"/>
            <w:vMerge w:val="restart"/>
            <w:vAlign w:val="center"/>
          </w:tcPr>
          <w:p w14:paraId="15D4C176"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sz w:val="18"/>
                <w:szCs w:val="20"/>
                <w:lang w:val="en-GB"/>
              </w:rPr>
              <w:t>Ka-band (i.e. 30 GHz for UL)</w:t>
            </w:r>
          </w:p>
        </w:tc>
        <w:tc>
          <w:tcPr>
            <w:tcW w:w="1877" w:type="dxa"/>
            <w:vAlign w:val="center"/>
          </w:tcPr>
          <w:p w14:paraId="1E0E7A0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1.33 m</w:t>
            </w:r>
          </w:p>
        </w:tc>
        <w:tc>
          <w:tcPr>
            <w:tcW w:w="1877" w:type="dxa"/>
            <w:vAlign w:val="center"/>
          </w:tcPr>
          <w:p w14:paraId="2C6C0DD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0.13 m</w:t>
            </w:r>
          </w:p>
        </w:tc>
        <w:tc>
          <w:tcPr>
            <w:tcW w:w="1877" w:type="dxa"/>
            <w:vAlign w:val="center"/>
          </w:tcPr>
          <w:p w14:paraId="485B22B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0.13 m</w:t>
            </w:r>
          </w:p>
        </w:tc>
      </w:tr>
      <w:tr w:rsidR="001D7359" w14:paraId="1AED5D19" w14:textId="77777777" w:rsidTr="002D1D33">
        <w:trPr>
          <w:jc w:val="center"/>
        </w:trPr>
        <w:tc>
          <w:tcPr>
            <w:tcW w:w="2401" w:type="dxa"/>
            <w:vAlign w:val="center"/>
          </w:tcPr>
          <w:p w14:paraId="7FCAF25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G/T</w:t>
            </w:r>
          </w:p>
        </w:tc>
        <w:tc>
          <w:tcPr>
            <w:tcW w:w="1825" w:type="dxa"/>
            <w:vMerge/>
          </w:tcPr>
          <w:p w14:paraId="27BFEB1E"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08ABACF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20 dB K</w:t>
            </w:r>
            <w:r>
              <w:rPr>
                <w:rFonts w:ascii="Arial" w:eastAsia="游明朝" w:hAnsi="Arial" w:cs="Times New Roman"/>
                <w:sz w:val="18"/>
                <w:szCs w:val="20"/>
                <w:vertAlign w:val="superscript"/>
                <w:lang w:val="en-GB"/>
              </w:rPr>
              <w:t>-1</w:t>
            </w:r>
          </w:p>
        </w:tc>
        <w:tc>
          <w:tcPr>
            <w:tcW w:w="1877" w:type="dxa"/>
            <w:vAlign w:val="center"/>
          </w:tcPr>
          <w:p w14:paraId="3D16B1F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5 dB K</w:t>
            </w:r>
            <w:r>
              <w:rPr>
                <w:rFonts w:ascii="Arial" w:eastAsia="游明朝" w:hAnsi="Arial" w:cs="Times New Roman"/>
                <w:sz w:val="18"/>
                <w:szCs w:val="20"/>
                <w:vertAlign w:val="superscript"/>
                <w:lang w:val="en-GB"/>
              </w:rPr>
              <w:t>-1</w:t>
            </w:r>
          </w:p>
        </w:tc>
        <w:tc>
          <w:tcPr>
            <w:tcW w:w="1877" w:type="dxa"/>
            <w:vAlign w:val="center"/>
          </w:tcPr>
          <w:p w14:paraId="2AB5C90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5 dB K</w:t>
            </w:r>
            <w:r>
              <w:rPr>
                <w:rFonts w:ascii="Arial" w:eastAsia="游明朝" w:hAnsi="Arial" w:cs="Times New Roman"/>
                <w:sz w:val="18"/>
                <w:szCs w:val="20"/>
                <w:vertAlign w:val="superscript"/>
                <w:lang w:val="en-GB"/>
              </w:rPr>
              <w:t>-1</w:t>
            </w:r>
          </w:p>
        </w:tc>
      </w:tr>
      <w:tr w:rsidR="001D7359" w14:paraId="7B4B3F93" w14:textId="77777777" w:rsidTr="002D1D33">
        <w:trPr>
          <w:jc w:val="center"/>
        </w:trPr>
        <w:tc>
          <w:tcPr>
            <w:tcW w:w="2401" w:type="dxa"/>
            <w:vAlign w:val="center"/>
          </w:tcPr>
          <w:p w14:paraId="1F1935D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Satellite Rx max Gain</w:t>
            </w:r>
          </w:p>
        </w:tc>
        <w:tc>
          <w:tcPr>
            <w:tcW w:w="1825" w:type="dxa"/>
            <w:vMerge/>
          </w:tcPr>
          <w:p w14:paraId="25343874" w14:textId="77777777" w:rsidR="001D7359" w:rsidRDefault="001D7359" w:rsidP="002D1D33">
            <w:pPr>
              <w:widowControl w:val="0"/>
              <w:jc w:val="center"/>
              <w:rPr>
                <w:rFonts w:ascii="Arial" w:eastAsia="游明朝" w:hAnsi="Arial" w:cs="Times New Roman"/>
                <w:sz w:val="18"/>
                <w:szCs w:val="20"/>
                <w:lang w:val="en-GB"/>
              </w:rPr>
            </w:pPr>
          </w:p>
        </w:tc>
        <w:tc>
          <w:tcPr>
            <w:tcW w:w="1877" w:type="dxa"/>
            <w:vAlign w:val="center"/>
          </w:tcPr>
          <w:p w14:paraId="5F66737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50.5 </w:t>
            </w:r>
            <w:proofErr w:type="spellStart"/>
            <w:r>
              <w:rPr>
                <w:rFonts w:ascii="Arial" w:eastAsia="游明朝" w:hAnsi="Arial" w:cs="Times New Roman"/>
                <w:sz w:val="18"/>
                <w:szCs w:val="20"/>
                <w:lang w:val="en-GB"/>
              </w:rPr>
              <w:t>dBi</w:t>
            </w:r>
            <w:proofErr w:type="spellEnd"/>
          </w:p>
        </w:tc>
        <w:tc>
          <w:tcPr>
            <w:tcW w:w="1877" w:type="dxa"/>
            <w:vAlign w:val="center"/>
          </w:tcPr>
          <w:p w14:paraId="78684DF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30.5 </w:t>
            </w:r>
            <w:proofErr w:type="spellStart"/>
            <w:r>
              <w:rPr>
                <w:rFonts w:ascii="Arial" w:eastAsia="游明朝" w:hAnsi="Arial" w:cs="Times New Roman"/>
                <w:sz w:val="18"/>
                <w:szCs w:val="20"/>
                <w:lang w:val="en-GB"/>
              </w:rPr>
              <w:t>dBi</w:t>
            </w:r>
            <w:proofErr w:type="spellEnd"/>
          </w:p>
        </w:tc>
        <w:tc>
          <w:tcPr>
            <w:tcW w:w="1877" w:type="dxa"/>
            <w:vAlign w:val="center"/>
          </w:tcPr>
          <w:p w14:paraId="5484876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30.5 </w:t>
            </w:r>
            <w:proofErr w:type="spellStart"/>
            <w:r>
              <w:rPr>
                <w:rFonts w:ascii="Arial" w:eastAsia="游明朝" w:hAnsi="Arial" w:cs="Times New Roman"/>
                <w:sz w:val="18"/>
                <w:szCs w:val="20"/>
                <w:lang w:val="en-GB"/>
              </w:rPr>
              <w:t>dBi</w:t>
            </w:r>
            <w:proofErr w:type="spellEnd"/>
          </w:p>
        </w:tc>
      </w:tr>
      <w:tr w:rsidR="001D7359" w14:paraId="532DEC55" w14:textId="77777777" w:rsidTr="002D1D33">
        <w:trPr>
          <w:jc w:val="center"/>
        </w:trPr>
        <w:tc>
          <w:tcPr>
            <w:tcW w:w="9857" w:type="dxa"/>
            <w:gridSpan w:val="5"/>
            <w:vAlign w:val="center"/>
          </w:tcPr>
          <w:p w14:paraId="10D2DD58"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1:</w:t>
            </w:r>
            <w:r>
              <w:rPr>
                <w:rFonts w:ascii="Arial" w:eastAsia="游明朝" w:hAnsi="Arial" w:cs="Times New Roman"/>
                <w:sz w:val="18"/>
                <w:szCs w:val="20"/>
                <w:lang w:val="en-GB"/>
              </w:rPr>
              <w:tab/>
              <w:t>This value is equivalent to the antenna diameter in Sec. 6.4.1 of [2].</w:t>
            </w:r>
          </w:p>
          <w:p w14:paraId="04824506"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2:</w:t>
            </w:r>
            <w:r>
              <w:rPr>
                <w:rFonts w:ascii="Arial" w:eastAsia="游明朝" w:hAnsi="Arial" w:cs="Times New Roman"/>
                <w:sz w:val="18"/>
                <w:szCs w:val="20"/>
                <w:lang w:val="en-GB"/>
              </w:rPr>
              <w:tab/>
              <w:t xml:space="preserve">This beam size refers to the Nadir pointing of the satellite </w:t>
            </w:r>
          </w:p>
          <w:p w14:paraId="149EB8AC"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3:</w:t>
            </w:r>
            <w:r>
              <w:rPr>
                <w:rFonts w:ascii="Arial" w:eastAsia="游明朝" w:hAnsi="Arial" w:cs="Times New Roman"/>
                <w:sz w:val="18"/>
                <w:szCs w:val="20"/>
                <w:lang w:val="en-GB"/>
              </w:rPr>
              <w:tab/>
              <w:t>All these satellite parameters are applied per beam.</w:t>
            </w:r>
          </w:p>
          <w:p w14:paraId="281F4885"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4:</w:t>
            </w:r>
            <w:r>
              <w:rPr>
                <w:rFonts w:ascii="Arial" w:eastAsia="游明朝" w:hAnsi="Arial" w:cs="Times New Roman"/>
                <w:sz w:val="18"/>
                <w:szCs w:val="20"/>
                <w:lang w:val="en-GB"/>
              </w:rPr>
              <w:tab/>
              <w:t>The EIRP density values are considered identical for all frequency re-use factor options.</w:t>
            </w:r>
          </w:p>
        </w:tc>
      </w:tr>
    </w:tbl>
    <w:p w14:paraId="23D066CD"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0D048BDC"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0"/>
        <w:gridCol w:w="2491"/>
        <w:gridCol w:w="2491"/>
      </w:tblGrid>
      <w:tr w:rsidR="001D7359" w14:paraId="6523E1EE" w14:textId="77777777" w:rsidTr="002D1D33">
        <w:tc>
          <w:tcPr>
            <w:tcW w:w="1250" w:type="pct"/>
          </w:tcPr>
          <w:p w14:paraId="0276320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Characteristics</w:t>
            </w:r>
          </w:p>
        </w:tc>
        <w:tc>
          <w:tcPr>
            <w:tcW w:w="1250" w:type="pct"/>
          </w:tcPr>
          <w:p w14:paraId="0B6A8F8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 (Note 2)</w:t>
            </w:r>
          </w:p>
        </w:tc>
        <w:tc>
          <w:tcPr>
            <w:tcW w:w="1250" w:type="pct"/>
          </w:tcPr>
          <w:p w14:paraId="121155D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50" w:type="pct"/>
          </w:tcPr>
          <w:p w14:paraId="3E15CB4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Other (Note 1)</w:t>
            </w:r>
          </w:p>
        </w:tc>
      </w:tr>
      <w:tr w:rsidR="001D7359" w14:paraId="20501C6C" w14:textId="77777777" w:rsidTr="002D1D33">
        <w:tc>
          <w:tcPr>
            <w:tcW w:w="1250" w:type="pct"/>
          </w:tcPr>
          <w:p w14:paraId="2C9F511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Frequency band</w:t>
            </w:r>
          </w:p>
        </w:tc>
        <w:tc>
          <w:tcPr>
            <w:tcW w:w="1250" w:type="pct"/>
          </w:tcPr>
          <w:p w14:paraId="76F77D5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 band(i.e. 30 GHz UL and 20 GHz DL)</w:t>
            </w:r>
          </w:p>
        </w:tc>
        <w:tc>
          <w:tcPr>
            <w:tcW w:w="1250" w:type="pct"/>
          </w:tcPr>
          <w:p w14:paraId="0F90F24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(i.e. 2 GHz)</w:t>
            </w:r>
          </w:p>
        </w:tc>
        <w:tc>
          <w:tcPr>
            <w:tcW w:w="1250" w:type="pct"/>
          </w:tcPr>
          <w:p w14:paraId="46AAC4E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 band(i.e. 30 GHz UL and 20 GHz DL)</w:t>
            </w:r>
          </w:p>
        </w:tc>
      </w:tr>
      <w:tr w:rsidR="001D7359" w14:paraId="3C957A51" w14:textId="77777777" w:rsidTr="002D1D33">
        <w:tc>
          <w:tcPr>
            <w:tcW w:w="1250" w:type="pct"/>
          </w:tcPr>
          <w:p w14:paraId="3C5F1A8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type and configuration</w:t>
            </w:r>
          </w:p>
        </w:tc>
        <w:tc>
          <w:tcPr>
            <w:tcW w:w="1250" w:type="pct"/>
          </w:tcPr>
          <w:p w14:paraId="278A595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Directional</w:t>
            </w:r>
          </w:p>
          <w:p w14:paraId="0192D28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Section 6.4.1 of [2] with 60 cm equivalent aperture diameter</w:t>
            </w:r>
          </w:p>
        </w:tc>
        <w:tc>
          <w:tcPr>
            <w:tcW w:w="1250" w:type="pct"/>
          </w:tcPr>
          <w:p w14:paraId="78A2353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 1, 2) with omni-directional antenna element</w:t>
            </w:r>
          </w:p>
          <w:p w14:paraId="01DF7797" w14:textId="77777777" w:rsidR="001D7359" w:rsidRDefault="001D7359" w:rsidP="002D1D33">
            <w:pPr>
              <w:widowControl w:val="0"/>
              <w:jc w:val="center"/>
              <w:rPr>
                <w:rFonts w:ascii="Arial" w:eastAsia="游明朝" w:hAnsi="Arial" w:cs="Times New Roman"/>
                <w:sz w:val="18"/>
                <w:szCs w:val="20"/>
                <w:lang w:val="en-GB"/>
              </w:rPr>
            </w:pPr>
          </w:p>
        </w:tc>
        <w:tc>
          <w:tcPr>
            <w:tcW w:w="1250" w:type="pct"/>
          </w:tcPr>
          <w:p w14:paraId="74FB925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Directional</w:t>
            </w:r>
          </w:p>
          <w:p w14:paraId="72297C6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w:t>
            </w:r>
            <w:proofErr w:type="spellStart"/>
            <w:r>
              <w:rPr>
                <w:rFonts w:ascii="Arial" w:eastAsia="游明朝" w:hAnsi="Arial" w:cs="Times New Roman"/>
                <w:sz w:val="18"/>
                <w:szCs w:val="20"/>
                <w:lang w:val="en-GB"/>
              </w:rPr>
              <w:t>M,N,P,Mg,Ng</w:t>
            </w:r>
            <w:proofErr w:type="spellEnd"/>
            <w:r>
              <w:rPr>
                <w:rFonts w:ascii="Arial" w:eastAsia="游明朝" w:hAnsi="Arial" w:cs="Times New Roman"/>
                <w:sz w:val="18"/>
                <w:szCs w:val="20"/>
                <w:lang w:val="en-GB"/>
              </w:rPr>
              <w:t>) = (TBD,TBD,2,1,1); (</w:t>
            </w:r>
            <w:proofErr w:type="spellStart"/>
            <w:r>
              <w:rPr>
                <w:rFonts w:ascii="Arial" w:eastAsia="游明朝" w:hAnsi="Arial" w:cs="Times New Roman"/>
                <w:sz w:val="18"/>
                <w:szCs w:val="20"/>
                <w:lang w:val="en-GB"/>
              </w:rPr>
              <w:t>dV,dH</w:t>
            </w:r>
            <w:proofErr w:type="spellEnd"/>
            <w:r>
              <w:rPr>
                <w:rFonts w:ascii="Arial" w:eastAsia="游明朝" w:hAnsi="Arial" w:cs="Times New Roman"/>
                <w:sz w:val="18"/>
                <w:szCs w:val="20"/>
                <w:lang w:val="en-GB"/>
              </w:rPr>
              <w:t xml:space="preserve">) = (TBD, TBD)λ with directional antenna element (HPBW=65 </w:t>
            </w:r>
            <w:proofErr w:type="spellStart"/>
            <w:r>
              <w:rPr>
                <w:rFonts w:ascii="Arial" w:eastAsia="游明朝" w:hAnsi="Arial" w:cs="Times New Roman"/>
                <w:sz w:val="18"/>
                <w:szCs w:val="20"/>
                <w:lang w:val="en-GB"/>
              </w:rPr>
              <w:t>deg</w:t>
            </w:r>
            <w:proofErr w:type="spellEnd"/>
            <w:r>
              <w:rPr>
                <w:rFonts w:ascii="Arial" w:eastAsia="游明朝" w:hAnsi="Arial" w:cs="Times New Roman"/>
                <w:sz w:val="18"/>
                <w:szCs w:val="20"/>
                <w:lang w:val="en-GB"/>
              </w:rPr>
              <w:t>)</w:t>
            </w:r>
          </w:p>
        </w:tc>
      </w:tr>
      <w:tr w:rsidR="001D7359" w14:paraId="376A85DB" w14:textId="77777777" w:rsidTr="002D1D33">
        <w:tc>
          <w:tcPr>
            <w:tcW w:w="1250" w:type="pct"/>
          </w:tcPr>
          <w:p w14:paraId="4D82509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Polarisation</w:t>
            </w:r>
          </w:p>
        </w:tc>
        <w:tc>
          <w:tcPr>
            <w:tcW w:w="1250" w:type="pct"/>
          </w:tcPr>
          <w:p w14:paraId="1B5B730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circular</w:t>
            </w:r>
          </w:p>
        </w:tc>
        <w:tc>
          <w:tcPr>
            <w:tcW w:w="1250" w:type="pct"/>
          </w:tcPr>
          <w:p w14:paraId="1E596F4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Linear: +/-45°X-pol</w:t>
            </w:r>
          </w:p>
        </w:tc>
        <w:tc>
          <w:tcPr>
            <w:tcW w:w="1250" w:type="pct"/>
          </w:tcPr>
          <w:p w14:paraId="680F8B9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Linear: +/-45°X-pol</w:t>
            </w:r>
          </w:p>
        </w:tc>
      </w:tr>
      <w:tr w:rsidR="001D7359" w14:paraId="6A2FC96F" w14:textId="77777777" w:rsidTr="002D1D33">
        <w:tc>
          <w:tcPr>
            <w:tcW w:w="1250" w:type="pct"/>
          </w:tcPr>
          <w:p w14:paraId="0C9DFB4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Rx Antenna gain </w:t>
            </w:r>
          </w:p>
        </w:tc>
        <w:tc>
          <w:tcPr>
            <w:tcW w:w="1250" w:type="pct"/>
          </w:tcPr>
          <w:p w14:paraId="23BD88A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39.7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w:t>
            </w:r>
          </w:p>
        </w:tc>
        <w:tc>
          <w:tcPr>
            <w:tcW w:w="1250" w:type="pct"/>
          </w:tcPr>
          <w:p w14:paraId="3930D29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0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c>
          <w:tcPr>
            <w:tcW w:w="1250" w:type="pct"/>
          </w:tcPr>
          <w:p w14:paraId="210C268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TBD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66230738" w14:textId="77777777" w:rsidTr="002D1D33">
        <w:tc>
          <w:tcPr>
            <w:tcW w:w="1250" w:type="pct"/>
          </w:tcPr>
          <w:p w14:paraId="464F9BD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Antenna temperature</w:t>
            </w:r>
          </w:p>
        </w:tc>
        <w:tc>
          <w:tcPr>
            <w:tcW w:w="1250" w:type="pct"/>
          </w:tcPr>
          <w:p w14:paraId="771A4BE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150 K</w:t>
            </w:r>
          </w:p>
        </w:tc>
        <w:tc>
          <w:tcPr>
            <w:tcW w:w="1250" w:type="pct"/>
          </w:tcPr>
          <w:p w14:paraId="46DE39E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290 K</w:t>
            </w:r>
          </w:p>
        </w:tc>
        <w:tc>
          <w:tcPr>
            <w:tcW w:w="1250" w:type="pct"/>
          </w:tcPr>
          <w:p w14:paraId="566119A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TBD K</w:t>
            </w:r>
          </w:p>
        </w:tc>
      </w:tr>
      <w:tr w:rsidR="001D7359" w14:paraId="56AC6F95" w14:textId="77777777" w:rsidTr="002D1D33">
        <w:tc>
          <w:tcPr>
            <w:tcW w:w="1250" w:type="pct"/>
          </w:tcPr>
          <w:p w14:paraId="68D8D57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Noise figure</w:t>
            </w:r>
          </w:p>
        </w:tc>
        <w:tc>
          <w:tcPr>
            <w:tcW w:w="1250" w:type="pct"/>
          </w:tcPr>
          <w:p w14:paraId="61824C8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1.2 dB</w:t>
            </w:r>
          </w:p>
        </w:tc>
        <w:tc>
          <w:tcPr>
            <w:tcW w:w="1250" w:type="pct"/>
          </w:tcPr>
          <w:p w14:paraId="5EBF0BD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 dB</w:t>
            </w:r>
          </w:p>
        </w:tc>
        <w:tc>
          <w:tcPr>
            <w:tcW w:w="1250" w:type="pct"/>
          </w:tcPr>
          <w:p w14:paraId="623642C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TBD dB</w:t>
            </w:r>
          </w:p>
        </w:tc>
      </w:tr>
      <w:tr w:rsidR="001D7359" w14:paraId="0F807698" w14:textId="77777777" w:rsidTr="002D1D33">
        <w:tc>
          <w:tcPr>
            <w:tcW w:w="1250" w:type="pct"/>
          </w:tcPr>
          <w:p w14:paraId="3041962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transmit power</w:t>
            </w:r>
          </w:p>
        </w:tc>
        <w:tc>
          <w:tcPr>
            <w:tcW w:w="1250" w:type="pct"/>
          </w:tcPr>
          <w:p w14:paraId="5F2AF72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 W (33 dBm)</w:t>
            </w:r>
          </w:p>
        </w:tc>
        <w:tc>
          <w:tcPr>
            <w:tcW w:w="1250" w:type="pct"/>
          </w:tcPr>
          <w:p w14:paraId="0E58F6A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200 </w:t>
            </w:r>
            <w:proofErr w:type="spellStart"/>
            <w:r>
              <w:rPr>
                <w:rFonts w:ascii="Arial" w:eastAsia="游明朝" w:hAnsi="Arial" w:cs="Times New Roman"/>
                <w:sz w:val="18"/>
                <w:szCs w:val="20"/>
                <w:lang w:val="en-GB"/>
              </w:rPr>
              <w:t>mW</w:t>
            </w:r>
            <w:proofErr w:type="spellEnd"/>
            <w:r>
              <w:rPr>
                <w:rFonts w:ascii="Arial" w:eastAsia="游明朝" w:hAnsi="Arial" w:cs="Times New Roman"/>
                <w:sz w:val="18"/>
                <w:szCs w:val="20"/>
                <w:lang w:val="en-GB"/>
              </w:rPr>
              <w:t xml:space="preserve"> (23 dBm)</w:t>
            </w:r>
          </w:p>
        </w:tc>
        <w:tc>
          <w:tcPr>
            <w:tcW w:w="1250" w:type="pct"/>
          </w:tcPr>
          <w:p w14:paraId="05FB29D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[TBD W (TBD dBm)]</w:t>
            </w:r>
          </w:p>
        </w:tc>
      </w:tr>
      <w:tr w:rsidR="001D7359" w14:paraId="43509850" w14:textId="77777777" w:rsidTr="002D1D33">
        <w:tc>
          <w:tcPr>
            <w:tcW w:w="1250" w:type="pct"/>
          </w:tcPr>
          <w:p w14:paraId="4E52711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Tx antenna gain</w:t>
            </w:r>
          </w:p>
        </w:tc>
        <w:tc>
          <w:tcPr>
            <w:tcW w:w="1250" w:type="pct"/>
          </w:tcPr>
          <w:p w14:paraId="4BCA8C2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43.2 </w:t>
            </w:r>
            <w:proofErr w:type="spellStart"/>
            <w:r>
              <w:rPr>
                <w:rFonts w:ascii="Arial" w:eastAsia="游明朝" w:hAnsi="Arial" w:cs="Times New Roman"/>
                <w:sz w:val="18"/>
                <w:szCs w:val="20"/>
                <w:lang w:val="en-GB"/>
              </w:rPr>
              <w:t>dBi</w:t>
            </w:r>
            <w:proofErr w:type="spellEnd"/>
          </w:p>
        </w:tc>
        <w:tc>
          <w:tcPr>
            <w:tcW w:w="1250" w:type="pct"/>
          </w:tcPr>
          <w:p w14:paraId="347072F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0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c>
          <w:tcPr>
            <w:tcW w:w="1250" w:type="pct"/>
          </w:tcPr>
          <w:p w14:paraId="58F8292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TBD </w:t>
            </w:r>
            <w:proofErr w:type="spellStart"/>
            <w:r>
              <w:rPr>
                <w:rFonts w:ascii="Arial" w:eastAsia="游明朝" w:hAnsi="Arial" w:cs="Times New Roman"/>
                <w:sz w:val="18"/>
                <w:szCs w:val="20"/>
                <w:lang w:val="en-GB"/>
              </w:rPr>
              <w:t>dBi</w:t>
            </w:r>
            <w:proofErr w:type="spellEnd"/>
            <w:r>
              <w:rPr>
                <w:rFonts w:ascii="Arial" w:eastAsia="游明朝" w:hAnsi="Arial" w:cs="Times New Roman"/>
                <w:sz w:val="18"/>
                <w:szCs w:val="20"/>
                <w:lang w:val="en-GB"/>
              </w:rPr>
              <w:t xml:space="preserve"> per element</w:t>
            </w:r>
          </w:p>
        </w:tc>
      </w:tr>
      <w:tr w:rsidR="001D7359" w14:paraId="210696F1" w14:textId="77777777" w:rsidTr="002D1D33">
        <w:tc>
          <w:tcPr>
            <w:tcW w:w="5000" w:type="pct"/>
            <w:gridSpan w:val="4"/>
          </w:tcPr>
          <w:p w14:paraId="05EFFD4C"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1:</w:t>
            </w:r>
            <w:r>
              <w:rPr>
                <w:rFonts w:ascii="Arial" w:eastAsia="游明朝" w:hAnsi="Arial" w:cs="Times New Roman"/>
                <w:sz w:val="18"/>
                <w:szCs w:val="20"/>
                <w:lang w:val="en-GB"/>
              </w:rPr>
              <w:tab/>
              <w:t>Moving platforms (e.g., aircrafts, vessels), building mounted devices. These values are provided for information.</w:t>
            </w:r>
          </w:p>
          <w:p w14:paraId="62D503FB"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2:</w:t>
            </w:r>
            <w:r>
              <w:rPr>
                <w:rFonts w:ascii="Arial" w:eastAsia="游明朝" w:hAnsi="Arial" w:cs="Times New Roman"/>
                <w:sz w:val="18"/>
                <w:szCs w:val="20"/>
                <w:lang w:val="en-GB"/>
              </w:rPr>
              <w:tab/>
              <w:t>VSAT terminal characteristics could be implemented with phased array antenna</w:t>
            </w:r>
          </w:p>
        </w:tc>
      </w:tr>
    </w:tbl>
    <w:p w14:paraId="14D95E77"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7209B692"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6.1.1.1-9: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518"/>
        <w:gridCol w:w="1529"/>
        <w:gridCol w:w="1600"/>
        <w:gridCol w:w="1600"/>
        <w:gridCol w:w="1249"/>
        <w:gridCol w:w="1530"/>
      </w:tblGrid>
      <w:tr w:rsidR="001D7359" w14:paraId="2FEBAA63" w14:textId="77777777" w:rsidTr="002D1D33">
        <w:tc>
          <w:tcPr>
            <w:tcW w:w="829" w:type="dxa"/>
          </w:tcPr>
          <w:p w14:paraId="79ADF9D8"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Case</w:t>
            </w:r>
          </w:p>
        </w:tc>
        <w:tc>
          <w:tcPr>
            <w:tcW w:w="1518" w:type="dxa"/>
          </w:tcPr>
          <w:p w14:paraId="2256C895"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Satellite orbit</w:t>
            </w:r>
          </w:p>
        </w:tc>
        <w:tc>
          <w:tcPr>
            <w:tcW w:w="1529" w:type="dxa"/>
          </w:tcPr>
          <w:p w14:paraId="7659D25E"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Satellite parameter set</w:t>
            </w:r>
          </w:p>
        </w:tc>
        <w:tc>
          <w:tcPr>
            <w:tcW w:w="1600" w:type="dxa"/>
          </w:tcPr>
          <w:p w14:paraId="6EE862F9"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Central beam elevation</w:t>
            </w:r>
          </w:p>
        </w:tc>
        <w:tc>
          <w:tcPr>
            <w:tcW w:w="1600" w:type="dxa"/>
          </w:tcPr>
          <w:p w14:paraId="6429C9FD"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Terminal</w:t>
            </w:r>
          </w:p>
        </w:tc>
        <w:tc>
          <w:tcPr>
            <w:tcW w:w="1249" w:type="dxa"/>
          </w:tcPr>
          <w:p w14:paraId="3236DF87"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Frequency Band</w:t>
            </w:r>
          </w:p>
        </w:tc>
        <w:tc>
          <w:tcPr>
            <w:tcW w:w="1530" w:type="dxa"/>
          </w:tcPr>
          <w:p w14:paraId="7E2A181A" w14:textId="77777777" w:rsidR="001D7359" w:rsidRDefault="001D7359" w:rsidP="002D1D33">
            <w:pPr>
              <w:widowControl w:val="0"/>
              <w:jc w:val="center"/>
              <w:rPr>
                <w:rFonts w:ascii="Arial" w:eastAsia="游明朝" w:hAnsi="Arial" w:cs="Times New Roman"/>
                <w:b/>
                <w:sz w:val="18"/>
                <w:szCs w:val="20"/>
                <w:lang w:val="en-GB"/>
              </w:rPr>
            </w:pPr>
            <w:r>
              <w:rPr>
                <w:rFonts w:ascii="Arial" w:eastAsia="游明朝" w:hAnsi="Arial" w:cs="Times New Roman"/>
                <w:b/>
                <w:sz w:val="18"/>
                <w:szCs w:val="20"/>
                <w:lang w:val="en-GB"/>
              </w:rPr>
              <w:t>Frequency/ Polarization Reuse</w:t>
            </w:r>
          </w:p>
        </w:tc>
      </w:tr>
      <w:tr w:rsidR="001D7359" w14:paraId="79F5579C" w14:textId="77777777" w:rsidTr="002D1D33">
        <w:tc>
          <w:tcPr>
            <w:tcW w:w="829" w:type="dxa"/>
          </w:tcPr>
          <w:p w14:paraId="7EF4651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w:t>
            </w:r>
          </w:p>
        </w:tc>
        <w:tc>
          <w:tcPr>
            <w:tcW w:w="1518" w:type="dxa"/>
          </w:tcPr>
          <w:p w14:paraId="00D6137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2FB6AC3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0DF9222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29A020A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7F1166C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59A0695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544B518D" w14:textId="77777777" w:rsidTr="002D1D33">
        <w:tc>
          <w:tcPr>
            <w:tcW w:w="829" w:type="dxa"/>
          </w:tcPr>
          <w:p w14:paraId="542F004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w:t>
            </w:r>
          </w:p>
        </w:tc>
        <w:tc>
          <w:tcPr>
            <w:tcW w:w="1518" w:type="dxa"/>
          </w:tcPr>
          <w:p w14:paraId="2A2B2A9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550CD70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68A276B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3BB153C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1CE6BD9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5B04700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43AEAB3C" w14:textId="77777777" w:rsidTr="002D1D33">
        <w:tc>
          <w:tcPr>
            <w:tcW w:w="829" w:type="dxa"/>
          </w:tcPr>
          <w:p w14:paraId="68847C3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w:t>
            </w:r>
          </w:p>
        </w:tc>
        <w:tc>
          <w:tcPr>
            <w:tcW w:w="1518" w:type="dxa"/>
          </w:tcPr>
          <w:p w14:paraId="3D9E3CB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7A8B560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4E700A7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3B4E021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3AB3398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08B2854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3</w:t>
            </w:r>
          </w:p>
        </w:tc>
      </w:tr>
      <w:tr w:rsidR="001D7359" w14:paraId="2F07748E" w14:textId="77777777" w:rsidTr="002D1D33">
        <w:tc>
          <w:tcPr>
            <w:tcW w:w="829" w:type="dxa"/>
          </w:tcPr>
          <w:p w14:paraId="1EEC057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4*</w:t>
            </w:r>
          </w:p>
        </w:tc>
        <w:tc>
          <w:tcPr>
            <w:tcW w:w="1518" w:type="dxa"/>
          </w:tcPr>
          <w:p w14:paraId="5F9AC34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4F42703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42D76CE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5D7AD1D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4BD0BD6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21FE2CC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1BB804E0" w14:textId="77777777" w:rsidTr="002D1D33">
        <w:tc>
          <w:tcPr>
            <w:tcW w:w="829" w:type="dxa"/>
          </w:tcPr>
          <w:p w14:paraId="4C0F24E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5*</w:t>
            </w:r>
          </w:p>
        </w:tc>
        <w:tc>
          <w:tcPr>
            <w:tcW w:w="1518" w:type="dxa"/>
          </w:tcPr>
          <w:p w14:paraId="7C07B06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4E0703E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7E2DC6C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3D30996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0C7A439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497EACC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008A186C" w14:textId="77777777" w:rsidTr="002D1D33">
        <w:tc>
          <w:tcPr>
            <w:tcW w:w="829" w:type="dxa"/>
          </w:tcPr>
          <w:p w14:paraId="7D9FB50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6</w:t>
            </w:r>
          </w:p>
        </w:tc>
        <w:tc>
          <w:tcPr>
            <w:tcW w:w="1518" w:type="dxa"/>
          </w:tcPr>
          <w:p w14:paraId="72F0BB7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185489B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7E330D7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0798509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795994D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7CAFD4F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6EA86ECF" w14:textId="77777777" w:rsidTr="002D1D33">
        <w:tc>
          <w:tcPr>
            <w:tcW w:w="829" w:type="dxa"/>
          </w:tcPr>
          <w:p w14:paraId="4CD7911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7</w:t>
            </w:r>
          </w:p>
        </w:tc>
        <w:tc>
          <w:tcPr>
            <w:tcW w:w="1518" w:type="dxa"/>
          </w:tcPr>
          <w:p w14:paraId="04E71A5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30EA7D3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2ED3236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7502715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79C2527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2EE3A7C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0461B970" w14:textId="77777777" w:rsidTr="002D1D33">
        <w:tc>
          <w:tcPr>
            <w:tcW w:w="829" w:type="dxa"/>
          </w:tcPr>
          <w:p w14:paraId="4EAFDC2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8*</w:t>
            </w:r>
          </w:p>
        </w:tc>
        <w:tc>
          <w:tcPr>
            <w:tcW w:w="1518" w:type="dxa"/>
          </w:tcPr>
          <w:p w14:paraId="4B9DC62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7EC83F1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6328CBD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2F20CE6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189AE9F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0A0F349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3</w:t>
            </w:r>
          </w:p>
        </w:tc>
      </w:tr>
      <w:tr w:rsidR="001D7359" w14:paraId="1A7576DB" w14:textId="77777777" w:rsidTr="002D1D33">
        <w:tc>
          <w:tcPr>
            <w:tcW w:w="829" w:type="dxa"/>
          </w:tcPr>
          <w:p w14:paraId="3413A7B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9</w:t>
            </w:r>
          </w:p>
        </w:tc>
        <w:tc>
          <w:tcPr>
            <w:tcW w:w="1518" w:type="dxa"/>
          </w:tcPr>
          <w:p w14:paraId="71163A3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7CC48AA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1B0707F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77C8B77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6A322C6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21DF9C2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3548BF46" w14:textId="77777777" w:rsidTr="002D1D33">
        <w:tc>
          <w:tcPr>
            <w:tcW w:w="829" w:type="dxa"/>
          </w:tcPr>
          <w:p w14:paraId="275D735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10</w:t>
            </w:r>
          </w:p>
        </w:tc>
        <w:tc>
          <w:tcPr>
            <w:tcW w:w="1518" w:type="dxa"/>
          </w:tcPr>
          <w:p w14:paraId="471FC5C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28F2201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6BC67EF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39022E7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23BE3A0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53C485A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5CFED09E" w14:textId="77777777" w:rsidTr="002D1D33">
        <w:tc>
          <w:tcPr>
            <w:tcW w:w="829" w:type="dxa"/>
          </w:tcPr>
          <w:p w14:paraId="42DEA53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11*</w:t>
            </w:r>
          </w:p>
        </w:tc>
        <w:tc>
          <w:tcPr>
            <w:tcW w:w="1518" w:type="dxa"/>
          </w:tcPr>
          <w:p w14:paraId="7274FF1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0D6A82C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4A27BDF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71AFBD5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7DFFA22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52FD5DA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22D7A1A7" w14:textId="77777777" w:rsidTr="002D1D33">
        <w:tc>
          <w:tcPr>
            <w:tcW w:w="829" w:type="dxa"/>
          </w:tcPr>
          <w:p w14:paraId="36962E6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12*</w:t>
            </w:r>
          </w:p>
        </w:tc>
        <w:tc>
          <w:tcPr>
            <w:tcW w:w="1518" w:type="dxa"/>
          </w:tcPr>
          <w:p w14:paraId="3A7E88D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2355A4F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27A7267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527AC78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4B45069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3219CCE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0E81056B" w14:textId="77777777" w:rsidTr="002D1D33">
        <w:tc>
          <w:tcPr>
            <w:tcW w:w="829" w:type="dxa"/>
          </w:tcPr>
          <w:p w14:paraId="4561395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13*</w:t>
            </w:r>
          </w:p>
        </w:tc>
        <w:tc>
          <w:tcPr>
            <w:tcW w:w="1518" w:type="dxa"/>
          </w:tcPr>
          <w:p w14:paraId="3DE0B45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707428C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334C4D3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113A9CA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1099A26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70F8A93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3</w:t>
            </w:r>
          </w:p>
        </w:tc>
      </w:tr>
      <w:tr w:rsidR="001D7359" w14:paraId="5CD9F786" w14:textId="77777777" w:rsidTr="002D1D33">
        <w:tc>
          <w:tcPr>
            <w:tcW w:w="829" w:type="dxa"/>
          </w:tcPr>
          <w:p w14:paraId="06B98A5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14</w:t>
            </w:r>
          </w:p>
        </w:tc>
        <w:tc>
          <w:tcPr>
            <w:tcW w:w="1518" w:type="dxa"/>
          </w:tcPr>
          <w:p w14:paraId="16FD662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1245B12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16A8FE3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6C2DDC9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3674B82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36C91FE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057891A0" w14:textId="77777777" w:rsidTr="002D1D33">
        <w:tc>
          <w:tcPr>
            <w:tcW w:w="829" w:type="dxa"/>
          </w:tcPr>
          <w:p w14:paraId="30F9AD4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15</w:t>
            </w:r>
          </w:p>
        </w:tc>
        <w:tc>
          <w:tcPr>
            <w:tcW w:w="1518" w:type="dxa"/>
          </w:tcPr>
          <w:p w14:paraId="7578DE8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38FD85D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1</w:t>
            </w:r>
          </w:p>
        </w:tc>
        <w:tc>
          <w:tcPr>
            <w:tcW w:w="1600" w:type="dxa"/>
          </w:tcPr>
          <w:p w14:paraId="71041D6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45E9279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1CA10C8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69693DE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17167E2E" w14:textId="77777777" w:rsidTr="002D1D33">
        <w:tc>
          <w:tcPr>
            <w:tcW w:w="829" w:type="dxa"/>
          </w:tcPr>
          <w:p w14:paraId="7D775E4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16**</w:t>
            </w:r>
          </w:p>
        </w:tc>
        <w:tc>
          <w:tcPr>
            <w:tcW w:w="1518" w:type="dxa"/>
          </w:tcPr>
          <w:p w14:paraId="6768714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2CCEA68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0ED68A6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5788DF6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38EF0C3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45B3A03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64DDF3A7" w14:textId="77777777" w:rsidTr="002D1D33">
        <w:tc>
          <w:tcPr>
            <w:tcW w:w="829" w:type="dxa"/>
          </w:tcPr>
          <w:p w14:paraId="54F36B8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17**</w:t>
            </w:r>
          </w:p>
        </w:tc>
        <w:tc>
          <w:tcPr>
            <w:tcW w:w="1518" w:type="dxa"/>
          </w:tcPr>
          <w:p w14:paraId="1970D21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1838911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4D2356A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5FBF439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478FECC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777BD66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3CC24A4C" w14:textId="77777777" w:rsidTr="002D1D33">
        <w:tc>
          <w:tcPr>
            <w:tcW w:w="829" w:type="dxa"/>
          </w:tcPr>
          <w:p w14:paraId="31D948C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18**</w:t>
            </w:r>
          </w:p>
        </w:tc>
        <w:tc>
          <w:tcPr>
            <w:tcW w:w="1518" w:type="dxa"/>
          </w:tcPr>
          <w:p w14:paraId="77C9BE7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119D336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56C9AB3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11BB458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586774B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13F518B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3</w:t>
            </w:r>
          </w:p>
        </w:tc>
      </w:tr>
      <w:tr w:rsidR="001D7359" w14:paraId="2B191CFF" w14:textId="77777777" w:rsidTr="002D1D33">
        <w:tc>
          <w:tcPr>
            <w:tcW w:w="829" w:type="dxa"/>
          </w:tcPr>
          <w:p w14:paraId="04A91E5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19**</w:t>
            </w:r>
          </w:p>
        </w:tc>
        <w:tc>
          <w:tcPr>
            <w:tcW w:w="1518" w:type="dxa"/>
          </w:tcPr>
          <w:p w14:paraId="66FD326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1A82F0C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2C5CFDC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0681A20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36329AE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4E6C482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662051D8" w14:textId="77777777" w:rsidTr="002D1D33">
        <w:tc>
          <w:tcPr>
            <w:tcW w:w="829" w:type="dxa"/>
          </w:tcPr>
          <w:p w14:paraId="7D7A1CC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20**</w:t>
            </w:r>
          </w:p>
        </w:tc>
        <w:tc>
          <w:tcPr>
            <w:tcW w:w="1518" w:type="dxa"/>
          </w:tcPr>
          <w:p w14:paraId="50AEFCB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GEO</w:t>
            </w:r>
          </w:p>
        </w:tc>
        <w:tc>
          <w:tcPr>
            <w:tcW w:w="1529" w:type="dxa"/>
          </w:tcPr>
          <w:p w14:paraId="642122F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6648141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45 </w:t>
            </w:r>
            <w:proofErr w:type="spellStart"/>
            <w:r>
              <w:rPr>
                <w:rFonts w:ascii="Arial" w:eastAsia="游明朝" w:hAnsi="Arial" w:cs="Times New Roman"/>
                <w:sz w:val="18"/>
                <w:szCs w:val="20"/>
                <w:lang w:val="en-GB"/>
              </w:rPr>
              <w:t>deg</w:t>
            </w:r>
            <w:proofErr w:type="spellEnd"/>
          </w:p>
        </w:tc>
        <w:tc>
          <w:tcPr>
            <w:tcW w:w="1600" w:type="dxa"/>
          </w:tcPr>
          <w:p w14:paraId="7637511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432F4CB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089F663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3202467A" w14:textId="77777777" w:rsidTr="002D1D33">
        <w:tc>
          <w:tcPr>
            <w:tcW w:w="829" w:type="dxa"/>
          </w:tcPr>
          <w:p w14:paraId="00F0C8D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21**</w:t>
            </w:r>
          </w:p>
        </w:tc>
        <w:tc>
          <w:tcPr>
            <w:tcW w:w="1518" w:type="dxa"/>
          </w:tcPr>
          <w:p w14:paraId="30551C1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4C22BB1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6B6FB9C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38360E3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0CCBF31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0739085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314FD728" w14:textId="77777777" w:rsidTr="002D1D33">
        <w:tc>
          <w:tcPr>
            <w:tcW w:w="829" w:type="dxa"/>
          </w:tcPr>
          <w:p w14:paraId="1C5691B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22**</w:t>
            </w:r>
          </w:p>
        </w:tc>
        <w:tc>
          <w:tcPr>
            <w:tcW w:w="1518" w:type="dxa"/>
          </w:tcPr>
          <w:p w14:paraId="4021A3D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6597B1C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078BA8A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13D229E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009F040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6F692F7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6B013545" w14:textId="77777777" w:rsidTr="002D1D33">
        <w:tc>
          <w:tcPr>
            <w:tcW w:w="829" w:type="dxa"/>
          </w:tcPr>
          <w:p w14:paraId="5EFDEB9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23**</w:t>
            </w:r>
          </w:p>
        </w:tc>
        <w:tc>
          <w:tcPr>
            <w:tcW w:w="1518" w:type="dxa"/>
          </w:tcPr>
          <w:p w14:paraId="4E4362A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0A2BC0D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4B919F5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2C9BB9E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6D36D9A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6C49EC7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3</w:t>
            </w:r>
          </w:p>
        </w:tc>
      </w:tr>
      <w:tr w:rsidR="001D7359" w14:paraId="452034FB" w14:textId="77777777" w:rsidTr="002D1D33">
        <w:tc>
          <w:tcPr>
            <w:tcW w:w="829" w:type="dxa"/>
          </w:tcPr>
          <w:p w14:paraId="2865802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24**</w:t>
            </w:r>
          </w:p>
        </w:tc>
        <w:tc>
          <w:tcPr>
            <w:tcW w:w="1518" w:type="dxa"/>
          </w:tcPr>
          <w:p w14:paraId="58F1CA7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4EF0BB2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0447A58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4BA6CD6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5923486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399C882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50E839CE" w14:textId="77777777" w:rsidTr="002D1D33">
        <w:tc>
          <w:tcPr>
            <w:tcW w:w="829" w:type="dxa"/>
          </w:tcPr>
          <w:p w14:paraId="7F9D61D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25**</w:t>
            </w:r>
          </w:p>
        </w:tc>
        <w:tc>
          <w:tcPr>
            <w:tcW w:w="1518" w:type="dxa"/>
          </w:tcPr>
          <w:p w14:paraId="53BF5B1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LEO-600</w:t>
            </w:r>
          </w:p>
        </w:tc>
        <w:tc>
          <w:tcPr>
            <w:tcW w:w="1529" w:type="dxa"/>
          </w:tcPr>
          <w:p w14:paraId="6F1616B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3D72150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5C9E011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349BBA4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5544F14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214AD2E3" w14:textId="77777777" w:rsidTr="002D1D33">
        <w:tc>
          <w:tcPr>
            <w:tcW w:w="829" w:type="dxa"/>
          </w:tcPr>
          <w:p w14:paraId="77FE82F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26**</w:t>
            </w:r>
          </w:p>
        </w:tc>
        <w:tc>
          <w:tcPr>
            <w:tcW w:w="1518" w:type="dxa"/>
          </w:tcPr>
          <w:p w14:paraId="79F2B2C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6EC1DBC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1E1A416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704B147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0B5CADC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7D82E2F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311C42B5" w14:textId="77777777" w:rsidTr="002D1D33">
        <w:tc>
          <w:tcPr>
            <w:tcW w:w="829" w:type="dxa"/>
          </w:tcPr>
          <w:p w14:paraId="4E89135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27**</w:t>
            </w:r>
          </w:p>
        </w:tc>
        <w:tc>
          <w:tcPr>
            <w:tcW w:w="1518" w:type="dxa"/>
          </w:tcPr>
          <w:p w14:paraId="7BB72E3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3D74F6B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4B2A3C6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2E5CE8E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3D60C94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45177CD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23F65C2E" w14:textId="77777777" w:rsidTr="002D1D33">
        <w:tc>
          <w:tcPr>
            <w:tcW w:w="829" w:type="dxa"/>
          </w:tcPr>
          <w:p w14:paraId="2437D8F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28**</w:t>
            </w:r>
          </w:p>
        </w:tc>
        <w:tc>
          <w:tcPr>
            <w:tcW w:w="1518" w:type="dxa"/>
          </w:tcPr>
          <w:p w14:paraId="0D8C6DC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5F5D300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1508859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02F9ADC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VSAT</w:t>
            </w:r>
          </w:p>
        </w:tc>
        <w:tc>
          <w:tcPr>
            <w:tcW w:w="1249" w:type="dxa"/>
          </w:tcPr>
          <w:p w14:paraId="3F8D50F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w:t>
            </w:r>
          </w:p>
        </w:tc>
        <w:tc>
          <w:tcPr>
            <w:tcW w:w="1530" w:type="dxa"/>
          </w:tcPr>
          <w:p w14:paraId="2B66DB4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3</w:t>
            </w:r>
          </w:p>
        </w:tc>
      </w:tr>
      <w:tr w:rsidR="001D7359" w14:paraId="5114DA4F" w14:textId="77777777" w:rsidTr="002D1D33">
        <w:tc>
          <w:tcPr>
            <w:tcW w:w="829" w:type="dxa"/>
          </w:tcPr>
          <w:p w14:paraId="3D3B051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lastRenderedPageBreak/>
              <w:t>29**</w:t>
            </w:r>
          </w:p>
        </w:tc>
        <w:tc>
          <w:tcPr>
            <w:tcW w:w="1518" w:type="dxa"/>
          </w:tcPr>
          <w:p w14:paraId="1C3EF58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365F3D4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7EBD92F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49BC225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517D386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4BE952A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1</w:t>
            </w:r>
          </w:p>
        </w:tc>
      </w:tr>
      <w:tr w:rsidR="001D7359" w14:paraId="18A14312" w14:textId="77777777" w:rsidTr="002D1D33">
        <w:tc>
          <w:tcPr>
            <w:tcW w:w="829" w:type="dxa"/>
          </w:tcPr>
          <w:p w14:paraId="2807FC6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30**</w:t>
            </w:r>
          </w:p>
        </w:tc>
        <w:tc>
          <w:tcPr>
            <w:tcW w:w="1518" w:type="dxa"/>
          </w:tcPr>
          <w:p w14:paraId="556A4D3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LEO-1200</w:t>
            </w:r>
          </w:p>
        </w:tc>
        <w:tc>
          <w:tcPr>
            <w:tcW w:w="1529" w:type="dxa"/>
          </w:tcPr>
          <w:p w14:paraId="6A20018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 2</w:t>
            </w:r>
          </w:p>
        </w:tc>
        <w:tc>
          <w:tcPr>
            <w:tcW w:w="1600" w:type="dxa"/>
          </w:tcPr>
          <w:p w14:paraId="68E68E3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 xml:space="preserve">90 </w:t>
            </w:r>
            <w:proofErr w:type="spellStart"/>
            <w:r>
              <w:rPr>
                <w:rFonts w:ascii="Arial" w:eastAsia="游明朝" w:hAnsi="Arial" w:cs="Times New Roman"/>
                <w:sz w:val="18"/>
                <w:szCs w:val="20"/>
                <w:lang w:val="en-GB"/>
              </w:rPr>
              <w:t>deg</w:t>
            </w:r>
            <w:proofErr w:type="spellEnd"/>
          </w:p>
        </w:tc>
        <w:tc>
          <w:tcPr>
            <w:tcW w:w="1600" w:type="dxa"/>
          </w:tcPr>
          <w:p w14:paraId="6FEC05A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Handheld</w:t>
            </w:r>
          </w:p>
        </w:tc>
        <w:tc>
          <w:tcPr>
            <w:tcW w:w="1249" w:type="dxa"/>
          </w:tcPr>
          <w:p w14:paraId="4CA2317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530" w:type="dxa"/>
          </w:tcPr>
          <w:p w14:paraId="05513D1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Option 2</w:t>
            </w:r>
          </w:p>
        </w:tc>
      </w:tr>
      <w:tr w:rsidR="001D7359" w14:paraId="46ABFDED" w14:textId="77777777" w:rsidTr="002D1D33">
        <w:tc>
          <w:tcPr>
            <w:tcW w:w="9855" w:type="dxa"/>
            <w:gridSpan w:val="7"/>
          </w:tcPr>
          <w:p w14:paraId="7D96C75A"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1:</w:t>
            </w:r>
            <w:r>
              <w:rPr>
                <w:rFonts w:ascii="Arial" w:eastAsia="游明朝" w:hAnsi="Arial" w:cs="Times New Roman"/>
                <w:sz w:val="18"/>
                <w:szCs w:val="20"/>
                <w:lang w:val="en-GB"/>
              </w:rPr>
              <w:tab/>
              <w:t>no star = 1</w:t>
            </w:r>
            <w:r>
              <w:rPr>
                <w:rFonts w:ascii="Arial" w:eastAsia="游明朝" w:hAnsi="Arial" w:cs="Times New Roman"/>
                <w:sz w:val="18"/>
                <w:szCs w:val="20"/>
                <w:vertAlign w:val="superscript"/>
                <w:lang w:val="en-GB"/>
              </w:rPr>
              <w:t>st</w:t>
            </w:r>
            <w:r>
              <w:rPr>
                <w:rFonts w:ascii="Arial" w:eastAsia="游明朝" w:hAnsi="Arial" w:cs="Times New Roman"/>
                <w:sz w:val="18"/>
                <w:szCs w:val="20"/>
                <w:lang w:val="en-GB"/>
              </w:rPr>
              <w:t xml:space="preserve"> priority, * = second priority scenario, ** = third priority scenario</w:t>
            </w:r>
          </w:p>
          <w:p w14:paraId="1C6AC248"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2:</w:t>
            </w:r>
            <w:r>
              <w:rPr>
                <w:rFonts w:ascii="Arial" w:eastAsia="游明朝" w:hAnsi="Arial" w:cs="Times New Roman"/>
                <w:sz w:val="18"/>
                <w:szCs w:val="20"/>
                <w:lang w:val="en-GB"/>
              </w:rPr>
              <w:tab/>
              <w:t>Only 1</w:t>
            </w:r>
            <w:r>
              <w:rPr>
                <w:rFonts w:ascii="Arial" w:eastAsia="游明朝" w:hAnsi="Arial" w:cs="Times New Roman"/>
                <w:sz w:val="18"/>
                <w:szCs w:val="20"/>
                <w:vertAlign w:val="superscript"/>
                <w:lang w:val="en-GB"/>
              </w:rPr>
              <w:t>st</w:t>
            </w:r>
            <w:r>
              <w:rPr>
                <w:rFonts w:ascii="Arial" w:eastAsia="游明朝" w:hAnsi="Arial" w:cs="Times New Roman"/>
                <w:sz w:val="18"/>
                <w:szCs w:val="20"/>
                <w:lang w:val="en-GB"/>
              </w:rPr>
              <w:t xml:space="preserve"> priority cases will be considered for calibration phase 1</w:t>
            </w:r>
          </w:p>
        </w:tc>
      </w:tr>
    </w:tbl>
    <w:p w14:paraId="4F3948A9"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63A553E2"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6.1.2-1: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146"/>
        <w:gridCol w:w="4093"/>
        <w:gridCol w:w="3713"/>
      </w:tblGrid>
      <w:tr w:rsidR="001D7359" w14:paraId="6DCAE40A"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588FF2CC" w14:textId="77777777" w:rsidR="001D7359" w:rsidRDefault="001D7359" w:rsidP="002D1D33">
            <w:pPr>
              <w:widowControl w:val="0"/>
              <w:rPr>
                <w:rFonts w:ascii="Arial" w:eastAsia="游明朝" w:hAnsi="Arial" w:cs="Times New Roman"/>
                <w:sz w:val="18"/>
                <w:szCs w:val="20"/>
                <w:lang w:val="en-GB"/>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256252F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4815221F"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Ka-band</w:t>
            </w:r>
          </w:p>
        </w:tc>
      </w:tr>
      <w:tr w:rsidR="001D7359" w14:paraId="4843D6CC"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B9B393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Carrier Frequency</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CEF985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2 GHz</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EB386B5"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20 GHz</w:t>
            </w:r>
          </w:p>
        </w:tc>
      </w:tr>
      <w:tr w:rsidR="001D7359" w14:paraId="12090A4F"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D94327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Channel Model</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961D23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For GEO (optional):</w:t>
            </w:r>
          </w:p>
          <w:p w14:paraId="68CA0B3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Baseline TDL/CDL model in [2], with delay/angular scaling factors equals to the mean delay/angular spread and mean K factor for suburban LOS elevation angle 10 </w:t>
            </w:r>
            <w:proofErr w:type="spellStart"/>
            <w:r>
              <w:rPr>
                <w:rFonts w:ascii="Arial" w:eastAsia="游明朝" w:hAnsi="Arial" w:cs="Times New Roman"/>
                <w:sz w:val="18"/>
                <w:szCs w:val="20"/>
                <w:lang w:val="en-GB"/>
              </w:rPr>
              <w:t>deg</w:t>
            </w:r>
            <w:proofErr w:type="spellEnd"/>
          </w:p>
          <w:p w14:paraId="2A1C9C77"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For LEO:</w:t>
            </w:r>
          </w:p>
          <w:p w14:paraId="26AB3B27"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Baseline TDL/CDL model in [2], with delay/angular scaling factors equals to the mean delay/angular spread and mean K factor for suburban LOS elevation angle [30] </w:t>
            </w:r>
            <w:proofErr w:type="spellStart"/>
            <w:r>
              <w:rPr>
                <w:rFonts w:ascii="Arial" w:eastAsia="游明朝" w:hAnsi="Arial" w:cs="Times New Roman"/>
                <w:sz w:val="18"/>
                <w:szCs w:val="20"/>
                <w:lang w:val="en-GB"/>
              </w:rPr>
              <w:t>deg</w:t>
            </w:r>
            <w:proofErr w:type="spellEnd"/>
          </w:p>
        </w:tc>
      </w:tr>
      <w:tr w:rsidR="001D7359" w14:paraId="7EF6E643"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FDD2295"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Subcarrier Spacing(s)</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1849C92"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15kHz, 30kHz</w:t>
            </w:r>
          </w:p>
        </w:tc>
        <w:tc>
          <w:tcPr>
            <w:tcW w:w="0" w:type="auto"/>
            <w:tcBorders>
              <w:top w:val="single" w:sz="8" w:space="0" w:color="000000"/>
              <w:left w:val="single" w:sz="8" w:space="0" w:color="000000"/>
              <w:bottom w:val="single" w:sz="8" w:space="0" w:color="000000"/>
              <w:right w:val="single" w:sz="8" w:space="0" w:color="000000"/>
            </w:tcBorders>
            <w:vAlign w:val="center"/>
          </w:tcPr>
          <w:p w14:paraId="3777835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120kHz, 240kHz</w:t>
            </w:r>
          </w:p>
        </w:tc>
      </w:tr>
      <w:tr w:rsidR="001D7359" w14:paraId="2E96637B"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0EC9EF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DL RS</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09C131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SSB</w:t>
            </w:r>
          </w:p>
        </w:tc>
      </w:tr>
      <w:tr w:rsidR="001D7359" w14:paraId="0474AE03"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A7329A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Antenna Configuration at the TRP (satellite)</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F116F1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1Tx</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AE0930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1Tx</w:t>
            </w:r>
          </w:p>
        </w:tc>
      </w:tr>
      <w:tr w:rsidR="001D7359" w14:paraId="711D7FD9"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B446D5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Antenna Configuration at the UE</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B23DB6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 1, 2) with omni-directional antenna element</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9A3EF3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VSAT with 60 cm equivalent aperture diameter</w:t>
            </w:r>
          </w:p>
        </w:tc>
      </w:tr>
      <w:tr w:rsidR="001D7359" w14:paraId="7C9A3CF6"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3BEAAB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UE speed</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4A8AE5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3 km/h</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635E4E0"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0 km/h, 1200 km/h</w:t>
            </w:r>
          </w:p>
        </w:tc>
      </w:tr>
      <w:tr w:rsidR="001D7359" w14:paraId="4D37CE88"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421B688"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UE elevation angle</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C64615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For GEO (optional): 10°,</w:t>
            </w:r>
          </w:p>
          <w:p w14:paraId="11F70998"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For LEO: 30°</w:t>
            </w:r>
          </w:p>
        </w:tc>
      </w:tr>
      <w:tr w:rsidR="001D7359" w14:paraId="6D10BAAD"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0FB07B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Frequency Offset</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9645FFB" w14:textId="77777777" w:rsidR="001D7359" w:rsidRDefault="001D7359" w:rsidP="002D1D33">
            <w:pPr>
              <w:widowControl w:val="0"/>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UE crystal accuracy: 10 ppm</w:t>
            </w:r>
          </w:p>
          <w:p w14:paraId="4AC3124D" w14:textId="77777777" w:rsidR="001D7359" w:rsidRDefault="001D7359" w:rsidP="002D1D33">
            <w:pPr>
              <w:widowControl w:val="0"/>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 xml:space="preserve">Satellite: oscillator accuracy values provided in Table </w:t>
            </w:r>
            <w:r>
              <w:rPr>
                <w:rFonts w:ascii="Arial" w:eastAsia="游明朝" w:hAnsi="Arial" w:cs="Times New Roman"/>
                <w:sz w:val="18"/>
                <w:szCs w:val="20"/>
                <w:lang w:val="en-GB"/>
              </w:rPr>
              <w:t>6.1.1.1-</w:t>
            </w:r>
            <w:r>
              <w:rPr>
                <w:rFonts w:ascii="Times New Roman" w:eastAsia="Batang" w:hAnsi="Times New Roman" w:cs="Times New Roman"/>
                <w:sz w:val="18"/>
                <w:szCs w:val="20"/>
                <w:lang w:val="en-GB"/>
              </w:rPr>
              <w:t>8</w:t>
            </w:r>
          </w:p>
          <w:p w14:paraId="38A1DFF3" w14:textId="77777777" w:rsidR="001D7359" w:rsidRDefault="001D7359" w:rsidP="002D1D33">
            <w:pPr>
              <w:widowControl w:val="0"/>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 xml:space="preserve">Doppler shift in channel due to satellite movement: max. Doppler shift values provided in Table </w:t>
            </w:r>
            <w:r>
              <w:rPr>
                <w:rFonts w:ascii="Arial" w:eastAsia="游明朝" w:hAnsi="Arial" w:cs="Times New Roman"/>
                <w:sz w:val="18"/>
                <w:szCs w:val="20"/>
                <w:lang w:val="en-GB"/>
              </w:rPr>
              <w:t>6.1.1.1-</w:t>
            </w:r>
            <w:r>
              <w:rPr>
                <w:rFonts w:ascii="Times New Roman" w:eastAsia="Batang" w:hAnsi="Times New Roman" w:cs="Times New Roman"/>
                <w:sz w:val="18"/>
                <w:szCs w:val="20"/>
                <w:lang w:val="en-GB"/>
              </w:rPr>
              <w:t>8</w:t>
            </w:r>
          </w:p>
          <w:p w14:paraId="35194E29" w14:textId="77777777" w:rsidR="001D7359" w:rsidRDefault="001D7359" w:rsidP="002D1D33">
            <w:pPr>
              <w:widowControl w:val="0"/>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Doppler shift in channel due to UE movement: max. value to be computed based on the UE speed and the elevation angle</w:t>
            </w:r>
          </w:p>
          <w:p w14:paraId="26D84F6A" w14:textId="77777777" w:rsidR="001D7359" w:rsidRDefault="001D7359" w:rsidP="002D1D33">
            <w:pPr>
              <w:widowControl w:val="0"/>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 xml:space="preserve">Note 1: The final frequency offset is computed as follows </w:t>
            </w:r>
          </w:p>
          <w:p w14:paraId="536B6B26" w14:textId="77777777" w:rsidR="001D7359" w:rsidRDefault="001D7359" w:rsidP="002D1D33">
            <w:pPr>
              <w:widowControl w:val="0"/>
              <w:rPr>
                <w:rFonts w:ascii="Times New Roman" w:eastAsia="Batang" w:hAnsi="Times New Roman" w:cs="Times New Roman"/>
                <w:sz w:val="18"/>
                <w:szCs w:val="20"/>
                <w:lang w:val="en-GB"/>
              </w:rPr>
            </w:pP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"cid:image003.png@01D56199.E43DBEC0"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"C:\\Users\\cid\\image004.png@01D56199.E43DBEC0"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"C:\\Users\\cid\\image004.png@01D56199.E43DBEC0"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"https://qualcomm-my.sharepoint.com/../../../../../../../../cid/image004.png@01D56199.E43DBEC0"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sidR="00E5457B">
              <w:rPr>
                <w:rFonts w:ascii="Arial" w:eastAsia="游明朝" w:hAnsi="Arial" w:cs="Times New Roman"/>
                <w:sz w:val="18"/>
                <w:szCs w:val="20"/>
                <w:lang w:val="en-GB"/>
              </w:rPr>
              <w:fldChar w:fldCharType="begin"/>
            </w:r>
            <w:r w:rsidR="00E5457B">
              <w:rPr>
                <w:rFonts w:ascii="Arial" w:eastAsia="游明朝" w:hAnsi="Arial" w:cs="Times New Roman"/>
                <w:sz w:val="18"/>
                <w:szCs w:val="20"/>
                <w:lang w:val="en-GB"/>
              </w:rPr>
              <w:instrText xml:space="preserve"> </w:instrText>
            </w:r>
            <w:r w:rsidR="00E5457B">
              <w:rPr>
                <w:rFonts w:ascii="Arial" w:eastAsia="游明朝" w:hAnsi="Arial" w:cs="Times New Roman"/>
                <w:sz w:val="18"/>
                <w:szCs w:val="20"/>
                <w:lang w:val="en-GB"/>
              </w:rPr>
              <w:instrText>INCLUDEPICTURE  "C:\\..\\..\\..\\..\\..\\..\\..\\..\\..\\..\\cid\\image004.png@01D56199.E43DBEC0" \* MERGEFORMATINET</w:instrText>
            </w:r>
            <w:r w:rsidR="00E5457B">
              <w:rPr>
                <w:rFonts w:ascii="Arial" w:eastAsia="游明朝" w:hAnsi="Arial" w:cs="Times New Roman"/>
                <w:sz w:val="18"/>
                <w:szCs w:val="20"/>
                <w:lang w:val="en-GB"/>
              </w:rPr>
              <w:instrText xml:space="preserve"> </w:instrText>
            </w:r>
            <w:r w:rsidR="00E5457B">
              <w:rPr>
                <w:rFonts w:ascii="Arial" w:eastAsia="游明朝" w:hAnsi="Arial" w:cs="Times New Roman"/>
                <w:sz w:val="18"/>
                <w:szCs w:val="20"/>
                <w:lang w:val="en-GB"/>
              </w:rPr>
              <w:fldChar w:fldCharType="separate"/>
            </w:r>
            <w:r w:rsidR="00DE76FF">
              <w:rPr>
                <w:rFonts w:ascii="Arial" w:eastAsia="游明朝" w:hAnsi="Arial" w:cs="Times New Roman"/>
                <w:sz w:val="18"/>
                <w:szCs w:val="20"/>
                <w:lang w:val="en-GB"/>
              </w:rPr>
              <w:pict w14:anchorId="12255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v:imagedata r:id="rId27" r:href="rId28"/>
                </v:shape>
              </w:pict>
            </w:r>
            <w:r w:rsidR="00E5457B">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Times New Roman" w:eastAsia="Batang" w:hAnsi="Times New Roman" w:cs="Times New Roman"/>
                <w:sz w:val="18"/>
                <w:szCs w:val="20"/>
                <w:lang w:val="en-GB"/>
              </w:rPr>
              <w:t xml:space="preserve"> where:</w:t>
            </w:r>
          </w:p>
          <w:p w14:paraId="5AFA823F"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final frequency offset in Hz</w:t>
            </w:r>
          </w:p>
          <w:p w14:paraId="576384E0"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UE crystal accuracy in ppm</w:t>
            </w:r>
          </w:p>
          <w:p w14:paraId="1FED64F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Doppler shift due to satellite movement in ppm. Pre/post Doppler shift compensation can be assumed.</w:t>
            </w:r>
          </w:p>
          <w:p w14:paraId="7147E8B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Doppler shift due to UE movement in ppm</w:t>
            </w:r>
          </w:p>
          <w:p w14:paraId="6EB6C3A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carrier frequency used on the service Down Link in Hz</w:t>
            </w:r>
          </w:p>
          <w:p w14:paraId="747C2F6F" w14:textId="77777777" w:rsidR="001D7359" w:rsidRDefault="001D7359" w:rsidP="002D1D33">
            <w:pPr>
              <w:widowControl w:val="0"/>
              <w:rPr>
                <w:rFonts w:ascii="Times New Roman" w:eastAsia="Batang" w:hAnsi="Times New Roman" w:cs="Times New Roman"/>
                <w:sz w:val="18"/>
                <w:szCs w:val="20"/>
                <w:lang w:val="en-GB"/>
              </w:rPr>
            </w:pPr>
            <w:r>
              <w:rPr>
                <w:rFonts w:ascii="Arial" w:eastAsia="游明朝" w:hAnsi="Arial" w:cs="Times New Roman"/>
                <w:sz w:val="18"/>
                <w:szCs w:val="20"/>
                <w:lang w:val="en-GB"/>
              </w:rPr>
              <w:t>A uniform distribution in [ - FO max value, + FO max value] shall be assumed.</w:t>
            </w:r>
          </w:p>
          <w:p w14:paraId="5B34B2D4" w14:textId="77777777" w:rsidR="001D7359" w:rsidRDefault="001D7359" w:rsidP="002D1D33">
            <w:pPr>
              <w:widowControl w:val="0"/>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Note 2: Doppler spectrum on Rayleigh fading taps based on Jake model should be considered in addition to Doppler shift (see section 6.9.2 in [2])</w:t>
            </w:r>
          </w:p>
          <w:p w14:paraId="0FBD5273" w14:textId="77777777" w:rsidR="001D7359" w:rsidRDefault="001D7359" w:rsidP="002D1D33">
            <w:pPr>
              <w:widowControl w:val="0"/>
              <w:rPr>
                <w:rFonts w:ascii="Times New Roman" w:eastAsia="Batang" w:hAnsi="Times New Roman" w:cs="Times New Roman"/>
                <w:sz w:val="18"/>
                <w:szCs w:val="20"/>
                <w:lang w:val="en-GB"/>
              </w:rPr>
            </w:pPr>
            <w:r>
              <w:rPr>
                <w:rFonts w:ascii="Times New Roman" w:eastAsia="Batang" w:hAnsi="Times New Roman" w:cs="Times New Roman"/>
                <w:sz w:val="18"/>
                <w:szCs w:val="20"/>
                <w:lang w:val="en-GB"/>
              </w:rPr>
              <w:t>Note 3: For a Rayleigh fading tap a minimum Doppler of 1 Hz should be considered.</w:t>
            </w:r>
          </w:p>
        </w:tc>
      </w:tr>
      <w:tr w:rsidR="001D7359" w14:paraId="037B7599"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5D661D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Frequency drift</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C73D9E7"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[Doppler rate values provided in Table 6.1.1.1-8]</w:t>
            </w:r>
          </w:p>
        </w:tc>
      </w:tr>
      <w:tr w:rsidR="001D7359" w14:paraId="598A8742"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25B19AB"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lastRenderedPageBreak/>
              <w:t>Phase noise model</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BF4799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S-band phase noise modelling (optional) </w:t>
            </w:r>
          </w:p>
          <w:p w14:paraId="1CEA09E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Ka-band phase noise modelling: phase noise profile according to TR38.803.</w:t>
            </w:r>
          </w:p>
        </w:tc>
      </w:tr>
      <w:tr w:rsidR="001D7359" w14:paraId="4610917B" w14:textId="77777777" w:rsidTr="002D1D33">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273CC7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Metrics</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F78A54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One-shot initial cell detection accuracy of PCID;</w:t>
            </w:r>
          </w:p>
          <w:p w14:paraId="7268CA9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CDF of timing and frequency residual offset at SNIR point corresponding to 90% likelihood for one-shot detection accuracy of cell ID.</w:t>
            </w:r>
          </w:p>
          <w:p w14:paraId="3931C99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Note 4: FAR of PCID detection requirement = 1%</w:t>
            </w:r>
          </w:p>
        </w:tc>
      </w:tr>
      <w:tr w:rsidR="001D7359" w14:paraId="0A1FA61E" w14:textId="77777777" w:rsidTr="002D1D33">
        <w:trPr>
          <w:jc w:val="center"/>
        </w:trPr>
        <w:tc>
          <w:tcPr>
            <w:tcW w:w="0" w:type="auto"/>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4AA08C8"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w:t>
            </w:r>
            <w:r>
              <w:rPr>
                <w:rFonts w:ascii="Arial" w:eastAsia="游明朝" w:hAnsi="Arial" w:cs="Times New Roman"/>
                <w:sz w:val="18"/>
                <w:szCs w:val="20"/>
                <w:lang w:val="en-GB"/>
              </w:rPr>
              <w:tab/>
              <w:t>The SNR range to be evaluated should be based on the link budget analysis for each channel</w:t>
            </w:r>
          </w:p>
        </w:tc>
      </w:tr>
    </w:tbl>
    <w:p w14:paraId="7B348EFB"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2A5E3B54"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6.1.2-2: LLS parameters for PRACH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4883"/>
        <w:gridCol w:w="3175"/>
      </w:tblGrid>
      <w:tr w:rsidR="001D7359" w14:paraId="45AE94D7" w14:textId="77777777" w:rsidTr="002D1D33">
        <w:trPr>
          <w:jc w:val="center"/>
        </w:trPr>
        <w:tc>
          <w:tcPr>
            <w:tcW w:w="0" w:type="auto"/>
            <w:vAlign w:val="center"/>
          </w:tcPr>
          <w:p w14:paraId="7C16E100"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Configurations</w:t>
            </w:r>
          </w:p>
        </w:tc>
        <w:tc>
          <w:tcPr>
            <w:tcW w:w="0" w:type="auto"/>
            <w:vAlign w:val="center"/>
          </w:tcPr>
          <w:p w14:paraId="14C2B4E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0" w:type="auto"/>
            <w:vAlign w:val="center"/>
          </w:tcPr>
          <w:p w14:paraId="0CA233E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Ka-band</w:t>
            </w:r>
          </w:p>
        </w:tc>
      </w:tr>
      <w:tr w:rsidR="001D7359" w14:paraId="4A96712E" w14:textId="77777777" w:rsidTr="002D1D33">
        <w:trPr>
          <w:jc w:val="center"/>
        </w:trPr>
        <w:tc>
          <w:tcPr>
            <w:tcW w:w="0" w:type="auto"/>
            <w:vAlign w:val="center"/>
          </w:tcPr>
          <w:p w14:paraId="5590C71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Carrier Frequency</w:t>
            </w:r>
          </w:p>
        </w:tc>
        <w:tc>
          <w:tcPr>
            <w:tcW w:w="0" w:type="auto"/>
            <w:vAlign w:val="center"/>
          </w:tcPr>
          <w:p w14:paraId="2E335032"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2 GHz</w:t>
            </w:r>
          </w:p>
        </w:tc>
        <w:tc>
          <w:tcPr>
            <w:tcW w:w="0" w:type="auto"/>
            <w:vAlign w:val="center"/>
          </w:tcPr>
          <w:p w14:paraId="01984B89"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30 GHz</w:t>
            </w:r>
          </w:p>
        </w:tc>
      </w:tr>
      <w:tr w:rsidR="001D7359" w14:paraId="25CCF2C2" w14:textId="77777777" w:rsidTr="002D1D33">
        <w:trPr>
          <w:jc w:val="center"/>
        </w:trPr>
        <w:tc>
          <w:tcPr>
            <w:tcW w:w="0" w:type="auto"/>
            <w:vAlign w:val="center"/>
          </w:tcPr>
          <w:p w14:paraId="0880C43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Channel Model</w:t>
            </w:r>
          </w:p>
        </w:tc>
        <w:tc>
          <w:tcPr>
            <w:tcW w:w="0" w:type="auto"/>
            <w:gridSpan w:val="2"/>
            <w:vAlign w:val="center"/>
          </w:tcPr>
          <w:p w14:paraId="4EF40A08"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Baseline TDL/CDL-D model in [2], with delay/angular scaling factors equals to the mean delay/angular spread and mean K factor for suburban at corresponding elevation angle for each case </w:t>
            </w:r>
          </w:p>
          <w:p w14:paraId="0331BA83" w14:textId="77777777" w:rsidR="001D7359" w:rsidRDefault="001D7359" w:rsidP="002D1D33">
            <w:pPr>
              <w:widowControl w:val="0"/>
              <w:rPr>
                <w:rFonts w:ascii="Arial" w:eastAsia="游明朝" w:hAnsi="Arial" w:cs="Times New Roman"/>
                <w:sz w:val="18"/>
                <w:szCs w:val="20"/>
                <w:lang w:val="en-GB"/>
              </w:rPr>
            </w:pPr>
          </w:p>
        </w:tc>
      </w:tr>
      <w:tr w:rsidR="001D7359" w14:paraId="63F58706" w14:textId="77777777" w:rsidTr="002D1D33">
        <w:trPr>
          <w:jc w:val="center"/>
        </w:trPr>
        <w:tc>
          <w:tcPr>
            <w:tcW w:w="0" w:type="auto"/>
            <w:vAlign w:val="center"/>
          </w:tcPr>
          <w:p w14:paraId="4289B4A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Antenna Configuration at the TRP (satellite)</w:t>
            </w:r>
          </w:p>
        </w:tc>
        <w:tc>
          <w:tcPr>
            <w:tcW w:w="0" w:type="auto"/>
            <w:vAlign w:val="center"/>
          </w:tcPr>
          <w:p w14:paraId="37E5242B"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 Rx</w:t>
            </w:r>
          </w:p>
          <w:p w14:paraId="6CA95ED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2 Rx optional</w:t>
            </w:r>
          </w:p>
        </w:tc>
        <w:tc>
          <w:tcPr>
            <w:tcW w:w="0" w:type="auto"/>
            <w:vAlign w:val="center"/>
          </w:tcPr>
          <w:p w14:paraId="38A9049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 Rx</w:t>
            </w:r>
          </w:p>
          <w:p w14:paraId="47214F8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2 Rx optional</w:t>
            </w:r>
          </w:p>
        </w:tc>
      </w:tr>
      <w:tr w:rsidR="001D7359" w14:paraId="61998A96" w14:textId="77777777" w:rsidTr="002D1D33">
        <w:trPr>
          <w:jc w:val="center"/>
        </w:trPr>
        <w:tc>
          <w:tcPr>
            <w:tcW w:w="0" w:type="auto"/>
            <w:vAlign w:val="center"/>
          </w:tcPr>
          <w:p w14:paraId="5D49D0D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Antenna Configuration at the UE</w:t>
            </w:r>
          </w:p>
        </w:tc>
        <w:tc>
          <w:tcPr>
            <w:tcW w:w="0" w:type="auto"/>
            <w:vAlign w:val="center"/>
          </w:tcPr>
          <w:p w14:paraId="73DE866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Omni-directional antenna with single linearly polarized antenna element </w:t>
            </w:r>
          </w:p>
        </w:tc>
        <w:tc>
          <w:tcPr>
            <w:tcW w:w="0" w:type="auto"/>
            <w:vAlign w:val="center"/>
          </w:tcPr>
          <w:p w14:paraId="3AD6E84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VSAT with 60 cm equivalent aperture diameter</w:t>
            </w:r>
          </w:p>
        </w:tc>
      </w:tr>
      <w:tr w:rsidR="001D7359" w14:paraId="336A5246" w14:textId="77777777" w:rsidTr="002D1D33">
        <w:trPr>
          <w:jc w:val="center"/>
        </w:trPr>
        <w:tc>
          <w:tcPr>
            <w:tcW w:w="0" w:type="auto"/>
            <w:vAlign w:val="center"/>
          </w:tcPr>
          <w:p w14:paraId="5A668F6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Frequency Offset</w:t>
            </w:r>
          </w:p>
        </w:tc>
        <w:tc>
          <w:tcPr>
            <w:tcW w:w="0" w:type="auto"/>
            <w:gridSpan w:val="2"/>
            <w:vAlign w:val="center"/>
          </w:tcPr>
          <w:p w14:paraId="2B99613A" w14:textId="77777777" w:rsidR="001D7359" w:rsidRDefault="001D7359" w:rsidP="002D1D33">
            <w:pPr>
              <w:widowControl w:val="0"/>
              <w:rPr>
                <w:rFonts w:ascii="Arial" w:eastAsia="Batang" w:hAnsi="Arial" w:cs="Times New Roman"/>
                <w:sz w:val="18"/>
                <w:szCs w:val="20"/>
                <w:lang w:val="en-GB"/>
              </w:rPr>
            </w:pPr>
            <w:r>
              <w:rPr>
                <w:rFonts w:ascii="Arial" w:eastAsia="Batang" w:hAnsi="Arial" w:cs="Times New Roman"/>
                <w:sz w:val="18"/>
                <w:szCs w:val="20"/>
                <w:lang w:val="en-GB"/>
              </w:rPr>
              <w:t xml:space="preserve">Doppler shift in channel due to satellite movement; max. Doppler shift values provided in Table </w:t>
            </w:r>
            <w:r>
              <w:rPr>
                <w:rFonts w:ascii="Arial" w:eastAsia="游明朝" w:hAnsi="Arial" w:cs="Times New Roman"/>
                <w:sz w:val="18"/>
                <w:szCs w:val="20"/>
                <w:lang w:val="en-GB"/>
              </w:rPr>
              <w:t>6.1.1.1-</w:t>
            </w:r>
            <w:r>
              <w:rPr>
                <w:rFonts w:ascii="Arial" w:eastAsia="Batang" w:hAnsi="Arial" w:cs="Times New Roman"/>
                <w:sz w:val="18"/>
                <w:szCs w:val="20"/>
                <w:lang w:val="en-GB"/>
              </w:rPr>
              <w:t>8</w:t>
            </w:r>
          </w:p>
          <w:p w14:paraId="3633C7FC" w14:textId="77777777" w:rsidR="001D7359" w:rsidRDefault="001D7359" w:rsidP="002D1D33">
            <w:pPr>
              <w:widowControl w:val="0"/>
              <w:rPr>
                <w:rFonts w:ascii="Arial" w:eastAsia="Batang" w:hAnsi="Arial" w:cs="Times New Roman"/>
                <w:sz w:val="18"/>
                <w:szCs w:val="20"/>
                <w:lang w:val="en-GB"/>
              </w:rPr>
            </w:pPr>
            <w:r>
              <w:rPr>
                <w:rFonts w:ascii="Arial" w:eastAsia="Batang" w:hAnsi="Arial" w:cs="Times New Roman"/>
                <w:sz w:val="18"/>
                <w:szCs w:val="20"/>
                <w:lang w:val="en-GB"/>
              </w:rPr>
              <w:t>Doppler shift in channel due to UE movement; max. value to be computed based on the UE speed and the elevation angle</w:t>
            </w:r>
          </w:p>
          <w:p w14:paraId="7B8BE72F" w14:textId="77777777" w:rsidR="001D7359" w:rsidRDefault="001D7359" w:rsidP="002D1D33">
            <w:pPr>
              <w:widowControl w:val="0"/>
              <w:rPr>
                <w:rFonts w:ascii="Arial" w:eastAsia="Batang" w:hAnsi="Arial" w:cs="Times New Roman"/>
                <w:sz w:val="18"/>
                <w:szCs w:val="20"/>
                <w:lang w:val="en-GB"/>
              </w:rPr>
            </w:pPr>
            <w:r>
              <w:rPr>
                <w:rFonts w:ascii="Arial" w:eastAsia="Batang" w:hAnsi="Arial" w:cs="Times New Roman"/>
                <w:sz w:val="18"/>
                <w:szCs w:val="20"/>
                <w:lang w:val="en-GB"/>
              </w:rPr>
              <w:t>Residual frequency offset after synchronization: [0.1] ppm</w:t>
            </w:r>
          </w:p>
          <w:p w14:paraId="4130F1B5" w14:textId="77777777" w:rsidR="001D7359" w:rsidRDefault="001D7359" w:rsidP="002D1D33">
            <w:pPr>
              <w:widowControl w:val="0"/>
              <w:rPr>
                <w:rFonts w:ascii="Arial" w:eastAsia="Batang" w:hAnsi="Arial" w:cs="Times New Roman"/>
                <w:sz w:val="18"/>
                <w:szCs w:val="20"/>
                <w:lang w:val="en-GB"/>
              </w:rPr>
            </w:pPr>
            <w:r>
              <w:rPr>
                <w:rFonts w:ascii="Arial" w:eastAsia="Batang" w:hAnsi="Arial" w:cs="Times New Roman"/>
                <w:sz w:val="18"/>
                <w:szCs w:val="20"/>
                <w:lang w:val="en-GB"/>
              </w:rPr>
              <w:t>Note 1: In case the network performs both pre and post common Doppler shift compensation, the final frequency offset is computed as follow:</w:t>
            </w:r>
          </w:p>
          <w:p w14:paraId="0DB57B82" w14:textId="77777777" w:rsidR="001D7359" w:rsidRDefault="001D7359" w:rsidP="002D1D33">
            <w:pPr>
              <w:widowControl w:val="0"/>
              <w:rPr>
                <w:rFonts w:ascii="Arial" w:eastAsia="Batang" w:hAnsi="Arial" w:cs="Times New Roman"/>
                <w:sz w:val="18"/>
                <w:szCs w:val="20"/>
                <w:lang w:val="en-GB"/>
              </w:rPr>
            </w:pP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"C:\\Users\\cid\\image004.png@01D56199.E43DBEC0"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"C:\\Users\\cid\\image004.png@01D56199.E43DBEC0"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"https://qualcomm-my.sharepoint.com/../../../../../../../../cid/image004.png@01D56199.E43DBEC0"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Pr>
                <w:rFonts w:ascii="Arial" w:eastAsia="游明朝" w:hAnsi="Arial" w:cs="Times New Roman"/>
                <w:sz w:val="18"/>
                <w:szCs w:val="20"/>
                <w:lang w:val="en-GB"/>
              </w:rPr>
              <w:fldChar w:fldCharType="begin"/>
            </w:r>
            <w:r>
              <w:rPr>
                <w:rFonts w:ascii="Arial" w:eastAsia="游明朝" w:hAnsi="Arial" w:cs="Times New Roman"/>
                <w:sz w:val="18"/>
                <w:szCs w:val="20"/>
                <w:lang w:val="en-GB"/>
              </w:rPr>
              <w:instrText xml:space="preserve"> INCLUDEPICTURE  "C:\\..\\..\\..\\..\\..\\..\\..\\..\\..\\..\\cid\\image004.png@01D56199.E43DBEC0" \* MERGEFORMATINET </w:instrText>
            </w:r>
            <w:r>
              <w:rPr>
                <w:rFonts w:ascii="Arial" w:eastAsia="游明朝" w:hAnsi="Arial" w:cs="Times New Roman"/>
                <w:sz w:val="18"/>
                <w:szCs w:val="20"/>
                <w:lang w:val="en-GB"/>
              </w:rPr>
              <w:fldChar w:fldCharType="separate"/>
            </w:r>
            <w:r w:rsidR="00E5457B">
              <w:rPr>
                <w:rFonts w:ascii="Arial" w:eastAsia="游明朝" w:hAnsi="Arial" w:cs="Times New Roman"/>
                <w:sz w:val="18"/>
                <w:szCs w:val="20"/>
                <w:lang w:val="en-GB"/>
              </w:rPr>
              <w:fldChar w:fldCharType="begin"/>
            </w:r>
            <w:r w:rsidR="00E5457B">
              <w:rPr>
                <w:rFonts w:ascii="Arial" w:eastAsia="游明朝" w:hAnsi="Arial" w:cs="Times New Roman"/>
                <w:sz w:val="18"/>
                <w:szCs w:val="20"/>
                <w:lang w:val="en-GB"/>
              </w:rPr>
              <w:instrText xml:space="preserve"> </w:instrText>
            </w:r>
            <w:r w:rsidR="00E5457B">
              <w:rPr>
                <w:rFonts w:ascii="Arial" w:eastAsia="游明朝" w:hAnsi="Arial" w:cs="Times New Roman"/>
                <w:sz w:val="18"/>
                <w:szCs w:val="20"/>
                <w:lang w:val="en-GB"/>
              </w:rPr>
              <w:instrText>INCLUDEPICTURE  "C:\\..\\..\\..\\..\\..\\..\\..\\..\\..\\..\\cid\\image004.png@01D56199.E43DBEC0" \* MERGEFORMATINET</w:instrText>
            </w:r>
            <w:r w:rsidR="00E5457B">
              <w:rPr>
                <w:rFonts w:ascii="Arial" w:eastAsia="游明朝" w:hAnsi="Arial" w:cs="Times New Roman"/>
                <w:sz w:val="18"/>
                <w:szCs w:val="20"/>
                <w:lang w:val="en-GB"/>
              </w:rPr>
              <w:instrText xml:space="preserve"> </w:instrText>
            </w:r>
            <w:r w:rsidR="00E5457B">
              <w:rPr>
                <w:rFonts w:ascii="Arial" w:eastAsia="游明朝" w:hAnsi="Arial" w:cs="Times New Roman"/>
                <w:sz w:val="18"/>
                <w:szCs w:val="20"/>
                <w:lang w:val="en-GB"/>
              </w:rPr>
              <w:fldChar w:fldCharType="separate"/>
            </w:r>
            <w:r w:rsidR="00DE76FF">
              <w:rPr>
                <w:rFonts w:ascii="Arial" w:eastAsia="游明朝" w:hAnsi="Arial" w:cs="Times New Roman"/>
                <w:sz w:val="18"/>
                <w:szCs w:val="20"/>
                <w:lang w:val="en-GB"/>
              </w:rPr>
              <w:pict w14:anchorId="3DD970C7">
                <v:shape id="_x0000_i1026" type="#_x0000_t75" style="width:3in;height:3in">
                  <v:imagedata r:id="rId27" r:href="rId29"/>
                </v:shape>
              </w:pict>
            </w:r>
            <w:r w:rsidR="00E5457B">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游明朝" w:hAnsi="Arial" w:cs="Times New Roman"/>
                <w:sz w:val="18"/>
                <w:szCs w:val="20"/>
                <w:lang w:val="en-GB"/>
              </w:rPr>
              <w:fldChar w:fldCharType="end"/>
            </w:r>
            <w:r>
              <w:rPr>
                <w:rFonts w:ascii="Arial" w:eastAsia="Batang" w:hAnsi="Arial" w:cs="Times New Roman"/>
                <w:sz w:val="18"/>
                <w:szCs w:val="20"/>
                <w:lang w:val="en-GB"/>
              </w:rPr>
              <w:t>where</w:t>
            </w:r>
          </w:p>
          <w:p w14:paraId="064FDA09"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final frequency offset in Hz</w:t>
            </w:r>
          </w:p>
          <w:p w14:paraId="406C3A6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residual frequency offset after synchronization in ppm</w:t>
            </w:r>
          </w:p>
          <w:p w14:paraId="13093E90"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residual Doppler shift due to satellite movement in ppm after common Doppler compensation</w:t>
            </w:r>
          </w:p>
          <w:p w14:paraId="64B1D62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Doppler shift due to UE movement in ppm</w:t>
            </w:r>
          </w:p>
          <w:p w14:paraId="1572819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 denotes the central frequency used on the service Up Link in Hz</w:t>
            </w:r>
          </w:p>
          <w:p w14:paraId="64E1963A" w14:textId="77777777" w:rsidR="001D7359" w:rsidRDefault="001D7359" w:rsidP="002D1D33">
            <w:pPr>
              <w:widowControl w:val="0"/>
              <w:rPr>
                <w:rFonts w:ascii="Arial" w:eastAsia="游明朝" w:hAnsi="Arial" w:cs="Times New Roman"/>
                <w:sz w:val="18"/>
                <w:szCs w:val="20"/>
                <w:lang w:val="en-GB"/>
              </w:rPr>
            </w:pPr>
          </w:p>
          <w:p w14:paraId="3D4D274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A uniform distribution in [ - FO max value, + FO max value] shall be assumed</w:t>
            </w:r>
          </w:p>
          <w:p w14:paraId="53E7CFF0" w14:textId="77777777" w:rsidR="001D7359" w:rsidRDefault="001D7359" w:rsidP="002D1D33">
            <w:pPr>
              <w:widowControl w:val="0"/>
              <w:rPr>
                <w:rFonts w:ascii="Arial" w:eastAsia="Batang" w:hAnsi="Arial" w:cs="Times New Roman"/>
                <w:sz w:val="18"/>
                <w:szCs w:val="20"/>
                <w:lang w:val="en-GB"/>
              </w:rPr>
            </w:pPr>
            <w:r>
              <w:rPr>
                <w:rFonts w:ascii="Arial" w:eastAsia="Batang" w:hAnsi="Arial" w:cs="Times New Roman"/>
                <w:sz w:val="18"/>
                <w:szCs w:val="20"/>
                <w:lang w:val="en-GB"/>
              </w:rPr>
              <w:t xml:space="preserve">Note 2: Doppler spectrum on Rayleigh fading taps based on Jake model should be considered in addition to Doppler shift (see section 6.9.2 in </w:t>
            </w:r>
            <w:r>
              <w:rPr>
                <w:rFonts w:ascii="Arial" w:eastAsia="游明朝" w:hAnsi="Arial" w:cs="Times New Roman"/>
                <w:sz w:val="18"/>
                <w:szCs w:val="20"/>
                <w:lang w:val="en-GB"/>
              </w:rPr>
              <w:t>[2]</w:t>
            </w:r>
            <w:r>
              <w:rPr>
                <w:rFonts w:ascii="Arial" w:eastAsia="Batang" w:hAnsi="Arial" w:cs="Times New Roman"/>
                <w:sz w:val="18"/>
                <w:szCs w:val="20"/>
                <w:lang w:val="en-GB"/>
              </w:rPr>
              <w:t>)</w:t>
            </w:r>
          </w:p>
          <w:p w14:paraId="7F211688"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Note 3: For a Rayleigh fading tap a minimum Doppler of 1 Hz should be considered.</w:t>
            </w:r>
          </w:p>
        </w:tc>
      </w:tr>
      <w:tr w:rsidR="001D7359" w14:paraId="2F9AB1A8" w14:textId="77777777" w:rsidTr="002D1D33">
        <w:trPr>
          <w:jc w:val="center"/>
        </w:trPr>
        <w:tc>
          <w:tcPr>
            <w:tcW w:w="0" w:type="auto"/>
            <w:vAlign w:val="center"/>
          </w:tcPr>
          <w:p w14:paraId="10E30C7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UE speed</w:t>
            </w:r>
          </w:p>
        </w:tc>
        <w:tc>
          <w:tcPr>
            <w:tcW w:w="0" w:type="auto"/>
            <w:vAlign w:val="center"/>
          </w:tcPr>
          <w:p w14:paraId="716109B0"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3 km/h</w:t>
            </w:r>
          </w:p>
        </w:tc>
        <w:tc>
          <w:tcPr>
            <w:tcW w:w="0" w:type="auto"/>
            <w:vAlign w:val="center"/>
          </w:tcPr>
          <w:p w14:paraId="32BD9F72"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0 km/h, 1000 km/h</w:t>
            </w:r>
          </w:p>
        </w:tc>
      </w:tr>
      <w:tr w:rsidR="001D7359" w14:paraId="7076A000" w14:textId="77777777" w:rsidTr="002D1D33">
        <w:trPr>
          <w:jc w:val="center"/>
        </w:trPr>
        <w:tc>
          <w:tcPr>
            <w:tcW w:w="0" w:type="auto"/>
            <w:vAlign w:val="center"/>
          </w:tcPr>
          <w:p w14:paraId="5C9E3A5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Timing Offset</w:t>
            </w:r>
          </w:p>
        </w:tc>
        <w:tc>
          <w:tcPr>
            <w:tcW w:w="0" w:type="auto"/>
            <w:gridSpan w:val="2"/>
            <w:vAlign w:val="center"/>
          </w:tcPr>
          <w:p w14:paraId="3D302FC9"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A uniform distribution in [0 max differential delay] shall be assumed.</w:t>
            </w:r>
          </w:p>
          <w:p w14:paraId="7CA5FD3F"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Note 1: Ideal common delay compensation is assumed.</w:t>
            </w:r>
          </w:p>
          <w:p w14:paraId="06F141D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lastRenderedPageBreak/>
              <w:t>Note 2: The maximal differential delay values that should be supported for NTN are provided in Table 4.2-2. The max differential delays expected for specific cases can be computed based on the half power beam width and the target elevation angle.</w:t>
            </w:r>
          </w:p>
        </w:tc>
      </w:tr>
      <w:tr w:rsidR="001D7359" w14:paraId="5D583DC2" w14:textId="77777777" w:rsidTr="002D1D33">
        <w:trPr>
          <w:jc w:val="center"/>
        </w:trPr>
        <w:tc>
          <w:tcPr>
            <w:tcW w:w="0" w:type="auto"/>
            <w:vAlign w:val="center"/>
          </w:tcPr>
          <w:p w14:paraId="11E51F3B"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lastRenderedPageBreak/>
              <w:t>Phase noise model</w:t>
            </w:r>
          </w:p>
        </w:tc>
        <w:tc>
          <w:tcPr>
            <w:tcW w:w="0" w:type="auto"/>
            <w:gridSpan w:val="2"/>
            <w:vAlign w:val="center"/>
          </w:tcPr>
          <w:p w14:paraId="1DEBDE65"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S-band phase noise modelling (optional) </w:t>
            </w:r>
          </w:p>
          <w:p w14:paraId="7CBF98D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Ka-band phase noise modelling: phase noise profile according to in TR38.803.</w:t>
            </w:r>
          </w:p>
        </w:tc>
      </w:tr>
      <w:tr w:rsidR="001D7359" w14:paraId="7F669B04" w14:textId="77777777" w:rsidTr="002D1D33">
        <w:trPr>
          <w:jc w:val="center"/>
        </w:trPr>
        <w:tc>
          <w:tcPr>
            <w:tcW w:w="0" w:type="auto"/>
            <w:vAlign w:val="center"/>
          </w:tcPr>
          <w:p w14:paraId="1D4635D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PRACH design</w:t>
            </w:r>
          </w:p>
        </w:tc>
        <w:tc>
          <w:tcPr>
            <w:tcW w:w="0" w:type="auto"/>
            <w:gridSpan w:val="2"/>
            <w:vAlign w:val="center"/>
          </w:tcPr>
          <w:p w14:paraId="298C1DF9"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Each company should provide details on configuration (i.e. format, SCS, N_CS, …). New formats are not precluded.</w:t>
            </w:r>
          </w:p>
        </w:tc>
      </w:tr>
      <w:tr w:rsidR="001D7359" w14:paraId="3A565A21" w14:textId="77777777" w:rsidTr="002D1D33">
        <w:trPr>
          <w:jc w:val="center"/>
        </w:trPr>
        <w:tc>
          <w:tcPr>
            <w:tcW w:w="0" w:type="auto"/>
            <w:vAlign w:val="center"/>
          </w:tcPr>
          <w:p w14:paraId="1E55E62F"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Metric</w:t>
            </w:r>
          </w:p>
        </w:tc>
        <w:tc>
          <w:tcPr>
            <w:tcW w:w="0" w:type="auto"/>
            <w:gridSpan w:val="2"/>
            <w:vAlign w:val="center"/>
          </w:tcPr>
          <w:p w14:paraId="606C6B1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PRACH detection rate, FAR (Based on the preamble pool size is not less than 64), CDF of estimation error for frequency/timing,</w:t>
            </w:r>
          </w:p>
        </w:tc>
      </w:tr>
      <w:tr w:rsidR="001D7359" w14:paraId="0C02C75D" w14:textId="77777777" w:rsidTr="002D1D33">
        <w:trPr>
          <w:jc w:val="center"/>
        </w:trPr>
        <w:tc>
          <w:tcPr>
            <w:tcW w:w="0" w:type="auto"/>
            <w:vAlign w:val="center"/>
          </w:tcPr>
          <w:p w14:paraId="1DCC83F9"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Receiver</w:t>
            </w:r>
          </w:p>
        </w:tc>
        <w:tc>
          <w:tcPr>
            <w:tcW w:w="0" w:type="auto"/>
            <w:gridSpan w:val="2"/>
            <w:vAlign w:val="center"/>
          </w:tcPr>
          <w:p w14:paraId="49EFB515"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Companies are encouraged to report the receiver for PRACH detection.</w:t>
            </w:r>
          </w:p>
        </w:tc>
      </w:tr>
    </w:tbl>
    <w:p w14:paraId="61A7015E"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5EEC5108"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6.1.2-3: PRACH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943"/>
        <w:gridCol w:w="1913"/>
        <w:gridCol w:w="2515"/>
        <w:gridCol w:w="1300"/>
      </w:tblGrid>
      <w:tr w:rsidR="001D7359" w14:paraId="75F8A323" w14:textId="77777777" w:rsidTr="002D1D33">
        <w:trPr>
          <w:jc w:val="center"/>
        </w:trPr>
        <w:tc>
          <w:tcPr>
            <w:tcW w:w="1327" w:type="dxa"/>
            <w:vAlign w:val="center"/>
          </w:tcPr>
          <w:p w14:paraId="2AED909A" w14:textId="77777777" w:rsidR="001D7359" w:rsidRDefault="001D7359" w:rsidP="002D1D33">
            <w:pPr>
              <w:widowControl w:val="0"/>
              <w:jc w:val="center"/>
              <w:rPr>
                <w:rFonts w:ascii="Arial" w:eastAsia="游明朝" w:hAnsi="Arial" w:cs="Times New Roman"/>
                <w:sz w:val="18"/>
                <w:szCs w:val="20"/>
                <w:lang w:val="en-GB"/>
              </w:rPr>
            </w:pPr>
          </w:p>
        </w:tc>
        <w:tc>
          <w:tcPr>
            <w:tcW w:w="3169" w:type="dxa"/>
            <w:vAlign w:val="center"/>
          </w:tcPr>
          <w:p w14:paraId="76D11E9C" w14:textId="77777777" w:rsidR="001D7359" w:rsidRDefault="001D7359" w:rsidP="002D1D33">
            <w:pPr>
              <w:widowControl w:val="0"/>
              <w:jc w:val="center"/>
              <w:rPr>
                <w:rFonts w:ascii="Arial" w:hAnsi="Arial" w:cs="Times New Roman"/>
                <w:sz w:val="18"/>
                <w:szCs w:val="20"/>
                <w:lang w:val="en-GB"/>
              </w:rPr>
            </w:pPr>
            <w:r>
              <w:rPr>
                <w:rFonts w:ascii="Arial" w:hAnsi="Arial" w:cs="Times New Roman"/>
                <w:sz w:val="18"/>
                <w:szCs w:val="20"/>
                <w:lang w:val="en-GB"/>
              </w:rPr>
              <w:t>Elevation angle</w:t>
            </w:r>
          </w:p>
        </w:tc>
        <w:tc>
          <w:tcPr>
            <w:tcW w:w="1797" w:type="dxa"/>
            <w:vAlign w:val="center"/>
          </w:tcPr>
          <w:p w14:paraId="4F904F7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Differential delay</w:t>
            </w:r>
          </w:p>
          <w:p w14:paraId="6E466252" w14:textId="77777777" w:rsidR="001D7359" w:rsidRDefault="001D7359" w:rsidP="002D1D33">
            <w:pPr>
              <w:widowControl w:val="0"/>
              <w:jc w:val="center"/>
              <w:rPr>
                <w:rFonts w:ascii="Arial" w:hAnsi="Arial" w:cs="Times New Roman"/>
                <w:sz w:val="18"/>
                <w:szCs w:val="20"/>
                <w:lang w:val="en-GB"/>
              </w:rPr>
            </w:pPr>
          </w:p>
        </w:tc>
        <w:tc>
          <w:tcPr>
            <w:tcW w:w="2462" w:type="dxa"/>
            <w:vAlign w:val="center"/>
          </w:tcPr>
          <w:p w14:paraId="1D36E3E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UL Frequency offset (Both S- and Ka-band)</w:t>
            </w:r>
          </w:p>
          <w:p w14:paraId="5DD2793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(with compensation of common Doppler)</w:t>
            </w:r>
          </w:p>
        </w:tc>
        <w:tc>
          <w:tcPr>
            <w:tcW w:w="1100" w:type="dxa"/>
            <w:vAlign w:val="center"/>
          </w:tcPr>
          <w:p w14:paraId="6E816B2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Beam Set at satellite</w:t>
            </w:r>
          </w:p>
        </w:tc>
      </w:tr>
      <w:tr w:rsidR="001D7359" w14:paraId="3D9C710A" w14:textId="77777777" w:rsidTr="002D1D33">
        <w:trPr>
          <w:jc w:val="center"/>
        </w:trPr>
        <w:tc>
          <w:tcPr>
            <w:tcW w:w="1327" w:type="dxa"/>
            <w:vAlign w:val="center"/>
          </w:tcPr>
          <w:p w14:paraId="5E976C2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Case 1</w:t>
            </w:r>
          </w:p>
        </w:tc>
        <w:tc>
          <w:tcPr>
            <w:tcW w:w="3169" w:type="dxa"/>
            <w:vAlign w:val="center"/>
          </w:tcPr>
          <w:p w14:paraId="721DDAE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90 degree for LEO</w:t>
            </w:r>
          </w:p>
        </w:tc>
        <w:tc>
          <w:tcPr>
            <w:tcW w:w="1797" w:type="dxa"/>
            <w:vAlign w:val="center"/>
          </w:tcPr>
          <w:p w14:paraId="7E64BB7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Small</w:t>
            </w:r>
          </w:p>
        </w:tc>
        <w:tc>
          <w:tcPr>
            <w:tcW w:w="2462" w:type="dxa"/>
            <w:vAlign w:val="center"/>
          </w:tcPr>
          <w:p w14:paraId="7978D0B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Large</w:t>
            </w:r>
          </w:p>
        </w:tc>
        <w:tc>
          <w:tcPr>
            <w:tcW w:w="1100" w:type="dxa"/>
            <w:vAlign w:val="center"/>
          </w:tcPr>
          <w:p w14:paraId="2AEC12D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Set-2</w:t>
            </w:r>
          </w:p>
        </w:tc>
      </w:tr>
      <w:tr w:rsidR="001D7359" w14:paraId="55FA9A27" w14:textId="77777777" w:rsidTr="002D1D33">
        <w:trPr>
          <w:jc w:val="center"/>
        </w:trPr>
        <w:tc>
          <w:tcPr>
            <w:tcW w:w="1327" w:type="dxa"/>
            <w:vAlign w:val="center"/>
          </w:tcPr>
          <w:p w14:paraId="35A974C9"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Case 2</w:t>
            </w:r>
          </w:p>
        </w:tc>
        <w:tc>
          <w:tcPr>
            <w:tcW w:w="3169" w:type="dxa"/>
            <w:vAlign w:val="center"/>
          </w:tcPr>
          <w:p w14:paraId="40F208EE"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45 degree for LEO</w:t>
            </w:r>
          </w:p>
        </w:tc>
        <w:tc>
          <w:tcPr>
            <w:tcW w:w="1797" w:type="dxa"/>
            <w:vAlign w:val="center"/>
          </w:tcPr>
          <w:p w14:paraId="204D57F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Medium</w:t>
            </w:r>
          </w:p>
        </w:tc>
        <w:tc>
          <w:tcPr>
            <w:tcW w:w="2462" w:type="dxa"/>
            <w:vAlign w:val="center"/>
          </w:tcPr>
          <w:p w14:paraId="52359AB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Medium</w:t>
            </w:r>
          </w:p>
        </w:tc>
        <w:tc>
          <w:tcPr>
            <w:tcW w:w="1100" w:type="dxa"/>
            <w:vAlign w:val="center"/>
          </w:tcPr>
          <w:p w14:paraId="6D7C55F5"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Set-2</w:t>
            </w:r>
          </w:p>
        </w:tc>
      </w:tr>
      <w:tr w:rsidR="001D7359" w14:paraId="45077C29" w14:textId="77777777" w:rsidTr="002D1D33">
        <w:trPr>
          <w:jc w:val="center"/>
        </w:trPr>
        <w:tc>
          <w:tcPr>
            <w:tcW w:w="1327" w:type="dxa"/>
            <w:vAlign w:val="center"/>
          </w:tcPr>
          <w:p w14:paraId="09F8B7A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Case 3</w:t>
            </w:r>
          </w:p>
        </w:tc>
        <w:tc>
          <w:tcPr>
            <w:tcW w:w="3169" w:type="dxa"/>
            <w:vAlign w:val="center"/>
          </w:tcPr>
          <w:p w14:paraId="25A9D08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10 degree for GEO and 30 degree for LEO</w:t>
            </w:r>
          </w:p>
        </w:tc>
        <w:tc>
          <w:tcPr>
            <w:tcW w:w="1797" w:type="dxa"/>
            <w:vAlign w:val="center"/>
          </w:tcPr>
          <w:p w14:paraId="7EB12BCB"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Large</w:t>
            </w:r>
          </w:p>
        </w:tc>
        <w:tc>
          <w:tcPr>
            <w:tcW w:w="2462" w:type="dxa"/>
            <w:vAlign w:val="center"/>
          </w:tcPr>
          <w:p w14:paraId="6DEA14C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Small</w:t>
            </w:r>
          </w:p>
        </w:tc>
        <w:tc>
          <w:tcPr>
            <w:tcW w:w="1100" w:type="dxa"/>
            <w:vAlign w:val="center"/>
          </w:tcPr>
          <w:p w14:paraId="482B6D2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Set-2</w:t>
            </w:r>
          </w:p>
        </w:tc>
      </w:tr>
      <w:tr w:rsidR="001D7359" w14:paraId="4BB160EA" w14:textId="77777777" w:rsidTr="002D1D33">
        <w:trPr>
          <w:jc w:val="center"/>
        </w:trPr>
        <w:tc>
          <w:tcPr>
            <w:tcW w:w="1327" w:type="dxa"/>
            <w:vAlign w:val="center"/>
          </w:tcPr>
          <w:p w14:paraId="4B33088F"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Case 4</w:t>
            </w:r>
          </w:p>
        </w:tc>
        <w:tc>
          <w:tcPr>
            <w:tcW w:w="3169" w:type="dxa"/>
            <w:vAlign w:val="center"/>
          </w:tcPr>
          <w:p w14:paraId="7FDC43B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With both open loop timing and frequency compensation</w:t>
            </w:r>
          </w:p>
        </w:tc>
        <w:tc>
          <w:tcPr>
            <w:tcW w:w="1797" w:type="dxa"/>
            <w:vAlign w:val="center"/>
          </w:tcPr>
          <w:p w14:paraId="401EC7A7"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Small</w:t>
            </w:r>
          </w:p>
        </w:tc>
        <w:tc>
          <w:tcPr>
            <w:tcW w:w="2462" w:type="dxa"/>
            <w:vAlign w:val="center"/>
          </w:tcPr>
          <w:p w14:paraId="77DE3B64"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Small</w:t>
            </w:r>
          </w:p>
        </w:tc>
        <w:tc>
          <w:tcPr>
            <w:tcW w:w="1100" w:type="dxa"/>
            <w:vAlign w:val="center"/>
          </w:tcPr>
          <w:p w14:paraId="2399507C"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Set-2</w:t>
            </w:r>
          </w:p>
        </w:tc>
      </w:tr>
      <w:tr w:rsidR="001D7359" w14:paraId="10DC974C" w14:textId="77777777" w:rsidTr="002D1D33">
        <w:trPr>
          <w:jc w:val="center"/>
        </w:trPr>
        <w:tc>
          <w:tcPr>
            <w:tcW w:w="0" w:type="auto"/>
            <w:gridSpan w:val="5"/>
          </w:tcPr>
          <w:p w14:paraId="6EDFCFDD"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1:</w:t>
            </w:r>
            <w:r>
              <w:rPr>
                <w:rFonts w:ascii="Arial" w:eastAsia="游明朝" w:hAnsi="Arial" w:cs="Times New Roman"/>
                <w:sz w:val="18"/>
                <w:szCs w:val="20"/>
                <w:lang w:val="en-GB"/>
              </w:rPr>
              <w:tab/>
              <w:t xml:space="preserve">As the baseline, the number of UEs that simultaneously access the network in a single random access occasion (RO) is 2. The two UEs may have different timing offsets/Doppler, which are randomly picked within the [0 </w:t>
            </w:r>
            <w:proofErr w:type="spellStart"/>
            <w:r>
              <w:rPr>
                <w:rFonts w:ascii="Arial" w:eastAsia="游明朝" w:hAnsi="Arial" w:cs="Times New Roman"/>
                <w:sz w:val="18"/>
                <w:szCs w:val="20"/>
                <w:lang w:val="en-GB"/>
              </w:rPr>
              <w:t>Max_differential_delay</w:t>
            </w:r>
            <w:proofErr w:type="spellEnd"/>
            <w:r>
              <w:rPr>
                <w:rFonts w:ascii="Arial" w:eastAsia="游明朝" w:hAnsi="Arial" w:cs="Times New Roman"/>
                <w:sz w:val="18"/>
                <w:szCs w:val="20"/>
                <w:lang w:val="en-GB"/>
              </w:rPr>
              <w:t>]/[-</w:t>
            </w:r>
            <w:proofErr w:type="spellStart"/>
            <w:r>
              <w:rPr>
                <w:rFonts w:ascii="Arial" w:eastAsia="游明朝" w:hAnsi="Arial" w:cs="Times New Roman"/>
                <w:sz w:val="18"/>
                <w:szCs w:val="20"/>
                <w:lang w:val="en-GB"/>
              </w:rPr>
              <w:t>max_UL_frequency_offset</w:t>
            </w:r>
            <w:proofErr w:type="spellEnd"/>
            <w:r>
              <w:rPr>
                <w:rFonts w:ascii="Arial" w:eastAsia="游明朝" w:hAnsi="Arial" w:cs="Times New Roman"/>
                <w:sz w:val="18"/>
                <w:szCs w:val="20"/>
                <w:lang w:val="en-GB"/>
              </w:rPr>
              <w:t xml:space="preserve"> </w:t>
            </w:r>
            <w:proofErr w:type="spellStart"/>
            <w:r>
              <w:rPr>
                <w:rFonts w:ascii="Arial" w:eastAsia="游明朝" w:hAnsi="Arial" w:cs="Times New Roman"/>
                <w:sz w:val="18"/>
                <w:szCs w:val="20"/>
                <w:lang w:val="en-GB"/>
              </w:rPr>
              <w:t>max_UL_frequency_offset</w:t>
            </w:r>
            <w:proofErr w:type="spellEnd"/>
            <w:r>
              <w:rPr>
                <w:rFonts w:ascii="Arial" w:eastAsia="游明朝" w:hAnsi="Arial" w:cs="Times New Roman"/>
                <w:sz w:val="18"/>
                <w:szCs w:val="20"/>
                <w:lang w:val="en-GB"/>
              </w:rPr>
              <w:t>] per case;</w:t>
            </w:r>
          </w:p>
          <w:p w14:paraId="1B364FD7"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2:</w:t>
            </w:r>
            <w:r>
              <w:rPr>
                <w:rFonts w:ascii="Arial" w:eastAsia="游明朝" w:hAnsi="Arial" w:cs="Times New Roman"/>
                <w:sz w:val="18"/>
                <w:szCs w:val="20"/>
                <w:lang w:val="en-GB"/>
              </w:rPr>
              <w:tab/>
              <w:t xml:space="preserve">Fixed power offset between UEs is 3dB. </w:t>
            </w:r>
          </w:p>
          <w:p w14:paraId="0DA1BD01" w14:textId="77777777" w:rsidR="001D7359" w:rsidRDefault="001D7359" w:rsidP="002D1D33">
            <w:pPr>
              <w:widowControl w:val="0"/>
              <w:ind w:left="851" w:hanging="851"/>
              <w:rPr>
                <w:rFonts w:ascii="Arial" w:eastAsia="游明朝" w:hAnsi="Arial" w:cs="Times New Roman"/>
                <w:sz w:val="18"/>
                <w:szCs w:val="20"/>
                <w:lang w:val="en-GB"/>
              </w:rPr>
            </w:pPr>
            <w:r>
              <w:rPr>
                <w:rFonts w:ascii="Arial" w:eastAsia="游明朝" w:hAnsi="Arial" w:cs="Times New Roman"/>
                <w:sz w:val="18"/>
                <w:szCs w:val="20"/>
                <w:lang w:val="en-GB"/>
              </w:rPr>
              <w:t>NOTE 3:</w:t>
            </w:r>
            <w:r>
              <w:rPr>
                <w:rFonts w:ascii="Arial" w:eastAsia="游明朝" w:hAnsi="Arial" w:cs="Times New Roman"/>
                <w:sz w:val="18"/>
                <w:szCs w:val="20"/>
                <w:lang w:val="en-GB"/>
              </w:rPr>
              <w:tab/>
              <w:t>The SINR of the stronger UE for simulation is based on the SNR from link budget (with bandwidth for UL = 1MHz for VSAT in Ka, and Handheld for S) with additional offset of [-6-10 log10(Bandwidth [MHz])] dB) per case where the -6 dB degradation is introduced as additional margin.</w:t>
            </w:r>
          </w:p>
        </w:tc>
      </w:tr>
    </w:tbl>
    <w:p w14:paraId="79A50078"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4A0FEED5"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t>Table 6.1.2-4: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4240"/>
        <w:gridCol w:w="52"/>
        <w:gridCol w:w="3463"/>
      </w:tblGrid>
      <w:tr w:rsidR="001D7359" w14:paraId="111709D1" w14:textId="77777777" w:rsidTr="002D1D33">
        <w:trPr>
          <w:trHeight w:val="20"/>
          <w:jc w:val="center"/>
        </w:trPr>
        <w:tc>
          <w:tcPr>
            <w:tcW w:w="1108" w:type="pct"/>
            <w:tcMar>
              <w:top w:w="15" w:type="dxa"/>
              <w:left w:w="107" w:type="dxa"/>
              <w:bottom w:w="0" w:type="dxa"/>
              <w:right w:w="107" w:type="dxa"/>
            </w:tcMar>
            <w:vAlign w:val="center"/>
          </w:tcPr>
          <w:p w14:paraId="604A494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Parameters</w:t>
            </w:r>
          </w:p>
        </w:tc>
        <w:tc>
          <w:tcPr>
            <w:tcW w:w="2154" w:type="pct"/>
            <w:gridSpan w:val="2"/>
            <w:tcMar>
              <w:top w:w="15" w:type="dxa"/>
              <w:left w:w="107" w:type="dxa"/>
              <w:bottom w:w="0" w:type="dxa"/>
              <w:right w:w="107" w:type="dxa"/>
            </w:tcMar>
          </w:tcPr>
          <w:p w14:paraId="1CEB0CB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S-band</w:t>
            </w:r>
          </w:p>
        </w:tc>
        <w:tc>
          <w:tcPr>
            <w:tcW w:w="1738" w:type="pct"/>
          </w:tcPr>
          <w:p w14:paraId="0053274B"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Ka-band</w:t>
            </w:r>
          </w:p>
        </w:tc>
      </w:tr>
      <w:tr w:rsidR="001D7359" w14:paraId="750ED70B" w14:textId="77777777" w:rsidTr="002D1D33">
        <w:trPr>
          <w:trHeight w:val="20"/>
          <w:jc w:val="center"/>
        </w:trPr>
        <w:tc>
          <w:tcPr>
            <w:tcW w:w="1108" w:type="pct"/>
            <w:tcMar>
              <w:top w:w="15" w:type="dxa"/>
              <w:left w:w="107" w:type="dxa"/>
              <w:bottom w:w="0" w:type="dxa"/>
              <w:right w:w="107" w:type="dxa"/>
            </w:tcMar>
            <w:vAlign w:val="center"/>
          </w:tcPr>
          <w:p w14:paraId="3BE058C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Carrier frequency</w:t>
            </w:r>
          </w:p>
        </w:tc>
        <w:tc>
          <w:tcPr>
            <w:tcW w:w="2154" w:type="pct"/>
            <w:gridSpan w:val="2"/>
            <w:tcMar>
              <w:top w:w="15" w:type="dxa"/>
              <w:left w:w="107" w:type="dxa"/>
              <w:bottom w:w="0" w:type="dxa"/>
              <w:right w:w="107" w:type="dxa"/>
            </w:tcMar>
            <w:vAlign w:val="center"/>
          </w:tcPr>
          <w:p w14:paraId="28BB18A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2 GHz</w:t>
            </w:r>
          </w:p>
        </w:tc>
        <w:tc>
          <w:tcPr>
            <w:tcW w:w="1738" w:type="pct"/>
          </w:tcPr>
          <w:p w14:paraId="2CAC9CF9"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DL 20 GHz, UL 30 GHz</w:t>
            </w:r>
          </w:p>
        </w:tc>
      </w:tr>
      <w:tr w:rsidR="001D7359" w14:paraId="0881ED1E" w14:textId="77777777" w:rsidTr="002D1D33">
        <w:trPr>
          <w:trHeight w:val="20"/>
          <w:jc w:val="center"/>
        </w:trPr>
        <w:tc>
          <w:tcPr>
            <w:tcW w:w="1108" w:type="pct"/>
            <w:tcMar>
              <w:top w:w="15" w:type="dxa"/>
              <w:left w:w="107" w:type="dxa"/>
              <w:bottom w:w="0" w:type="dxa"/>
              <w:right w:w="107" w:type="dxa"/>
            </w:tcMar>
            <w:vAlign w:val="center"/>
          </w:tcPr>
          <w:p w14:paraId="555CB1F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Channel coding scheme</w:t>
            </w:r>
          </w:p>
        </w:tc>
        <w:tc>
          <w:tcPr>
            <w:tcW w:w="3892" w:type="pct"/>
            <w:gridSpan w:val="3"/>
            <w:tcMar>
              <w:top w:w="15" w:type="dxa"/>
              <w:left w:w="107" w:type="dxa"/>
              <w:bottom w:w="0" w:type="dxa"/>
              <w:right w:w="107" w:type="dxa"/>
            </w:tcMar>
            <w:vAlign w:val="center"/>
          </w:tcPr>
          <w:p w14:paraId="60250D7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NR channel coding</w:t>
            </w:r>
          </w:p>
        </w:tc>
      </w:tr>
      <w:tr w:rsidR="001D7359" w14:paraId="48E5F6DF" w14:textId="77777777" w:rsidTr="002D1D33">
        <w:trPr>
          <w:trHeight w:val="20"/>
          <w:jc w:val="center"/>
        </w:trPr>
        <w:tc>
          <w:tcPr>
            <w:tcW w:w="1108" w:type="pct"/>
            <w:tcMar>
              <w:top w:w="15" w:type="dxa"/>
              <w:left w:w="107" w:type="dxa"/>
              <w:bottom w:w="0" w:type="dxa"/>
              <w:right w:w="107" w:type="dxa"/>
            </w:tcMar>
            <w:vAlign w:val="center"/>
          </w:tcPr>
          <w:p w14:paraId="7B72406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Subcarrier spacing</w:t>
            </w:r>
          </w:p>
        </w:tc>
        <w:tc>
          <w:tcPr>
            <w:tcW w:w="2154" w:type="pct"/>
            <w:gridSpan w:val="2"/>
            <w:tcMar>
              <w:top w:w="15" w:type="dxa"/>
              <w:left w:w="107" w:type="dxa"/>
              <w:bottom w:w="0" w:type="dxa"/>
              <w:right w:w="107" w:type="dxa"/>
            </w:tcMar>
            <w:vAlign w:val="center"/>
          </w:tcPr>
          <w:p w14:paraId="691EC66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15 kHz, 30 kHz</w:t>
            </w:r>
          </w:p>
        </w:tc>
        <w:tc>
          <w:tcPr>
            <w:tcW w:w="1738" w:type="pct"/>
          </w:tcPr>
          <w:p w14:paraId="5CAF373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60 kHz, 120 kHz</w:t>
            </w:r>
          </w:p>
        </w:tc>
      </w:tr>
      <w:tr w:rsidR="001D7359" w14:paraId="0E44CE13" w14:textId="77777777" w:rsidTr="002D1D33">
        <w:trPr>
          <w:trHeight w:val="340"/>
          <w:jc w:val="center"/>
        </w:trPr>
        <w:tc>
          <w:tcPr>
            <w:tcW w:w="1108" w:type="pct"/>
            <w:tcMar>
              <w:top w:w="15" w:type="dxa"/>
              <w:left w:w="107" w:type="dxa"/>
              <w:bottom w:w="0" w:type="dxa"/>
              <w:right w:w="107" w:type="dxa"/>
            </w:tcMar>
            <w:vAlign w:val="center"/>
          </w:tcPr>
          <w:p w14:paraId="393CA43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Channel estimation</w:t>
            </w:r>
          </w:p>
        </w:tc>
        <w:tc>
          <w:tcPr>
            <w:tcW w:w="3892" w:type="pct"/>
            <w:gridSpan w:val="3"/>
            <w:tcMar>
              <w:top w:w="15" w:type="dxa"/>
              <w:left w:w="107" w:type="dxa"/>
              <w:bottom w:w="0" w:type="dxa"/>
              <w:right w:w="107" w:type="dxa"/>
            </w:tcMar>
            <w:vAlign w:val="center"/>
          </w:tcPr>
          <w:p w14:paraId="6674148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Realistic estimation</w:t>
            </w:r>
          </w:p>
        </w:tc>
      </w:tr>
      <w:tr w:rsidR="001D7359" w14:paraId="03738525" w14:textId="77777777" w:rsidTr="002D1D33">
        <w:trPr>
          <w:trHeight w:val="340"/>
          <w:jc w:val="center"/>
        </w:trPr>
        <w:tc>
          <w:tcPr>
            <w:tcW w:w="1108" w:type="pct"/>
            <w:tcMar>
              <w:top w:w="15" w:type="dxa"/>
              <w:left w:w="107" w:type="dxa"/>
              <w:bottom w:w="0" w:type="dxa"/>
              <w:right w:w="107" w:type="dxa"/>
            </w:tcMar>
            <w:vAlign w:val="center"/>
          </w:tcPr>
          <w:p w14:paraId="00A25D8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Frequency offset </w:t>
            </w:r>
          </w:p>
        </w:tc>
        <w:tc>
          <w:tcPr>
            <w:tcW w:w="3892" w:type="pct"/>
            <w:gridSpan w:val="3"/>
            <w:tcMar>
              <w:top w:w="15" w:type="dxa"/>
              <w:left w:w="107" w:type="dxa"/>
              <w:bottom w:w="0" w:type="dxa"/>
              <w:right w:w="107" w:type="dxa"/>
            </w:tcMar>
            <w:vAlign w:val="center"/>
          </w:tcPr>
          <w:p w14:paraId="6FEA1D50"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Residual Frequency error after DL synchronisation: [0.1] ppm assuming UL pre-compensation</w:t>
            </w:r>
          </w:p>
        </w:tc>
      </w:tr>
      <w:tr w:rsidR="001D7359" w14:paraId="2742FB0E" w14:textId="77777777" w:rsidTr="002D1D33">
        <w:trPr>
          <w:trHeight w:val="340"/>
          <w:jc w:val="center"/>
        </w:trPr>
        <w:tc>
          <w:tcPr>
            <w:tcW w:w="1108" w:type="pct"/>
            <w:tcMar>
              <w:top w:w="15" w:type="dxa"/>
              <w:left w:w="107" w:type="dxa"/>
              <w:bottom w:w="0" w:type="dxa"/>
              <w:right w:w="107" w:type="dxa"/>
            </w:tcMar>
            <w:vAlign w:val="center"/>
          </w:tcPr>
          <w:p w14:paraId="01C79DD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Frequency drift</w:t>
            </w:r>
          </w:p>
        </w:tc>
        <w:tc>
          <w:tcPr>
            <w:tcW w:w="3892" w:type="pct"/>
            <w:gridSpan w:val="3"/>
            <w:tcMar>
              <w:top w:w="15" w:type="dxa"/>
              <w:left w:w="107" w:type="dxa"/>
              <w:bottom w:w="0" w:type="dxa"/>
              <w:right w:w="107" w:type="dxa"/>
            </w:tcMar>
            <w:vAlign w:val="center"/>
          </w:tcPr>
          <w:p w14:paraId="61FFA3FD"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[Doppler rate values provided in Table 6.1.1.1-8]</w:t>
            </w:r>
          </w:p>
        </w:tc>
      </w:tr>
      <w:tr w:rsidR="001D7359" w14:paraId="67EDD12C" w14:textId="77777777" w:rsidTr="002D1D33">
        <w:trPr>
          <w:trHeight w:val="340"/>
          <w:jc w:val="center"/>
        </w:trPr>
        <w:tc>
          <w:tcPr>
            <w:tcW w:w="1108" w:type="pct"/>
            <w:tcMar>
              <w:top w:w="15" w:type="dxa"/>
              <w:left w:w="107" w:type="dxa"/>
              <w:bottom w:w="0" w:type="dxa"/>
              <w:right w:w="107" w:type="dxa"/>
            </w:tcMar>
            <w:vAlign w:val="center"/>
          </w:tcPr>
          <w:p w14:paraId="4FA5FFE8"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Frequency tracking</w:t>
            </w:r>
          </w:p>
        </w:tc>
        <w:tc>
          <w:tcPr>
            <w:tcW w:w="3892" w:type="pct"/>
            <w:gridSpan w:val="3"/>
            <w:tcMar>
              <w:top w:w="15" w:type="dxa"/>
              <w:left w:w="107" w:type="dxa"/>
              <w:bottom w:w="0" w:type="dxa"/>
              <w:right w:w="107" w:type="dxa"/>
            </w:tcMar>
            <w:vAlign w:val="center"/>
          </w:tcPr>
          <w:p w14:paraId="2E574D7C"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Option 1: drift pre-compensation is assumed</w:t>
            </w:r>
          </w:p>
          <w:p w14:paraId="66445E98"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Option 2: no pre-compensation is assumed</w:t>
            </w:r>
          </w:p>
        </w:tc>
      </w:tr>
      <w:tr w:rsidR="001D7359" w14:paraId="74BC6DD5" w14:textId="77777777" w:rsidTr="002D1D33">
        <w:trPr>
          <w:trHeight w:val="340"/>
          <w:jc w:val="center"/>
        </w:trPr>
        <w:tc>
          <w:tcPr>
            <w:tcW w:w="1108" w:type="pct"/>
            <w:tcMar>
              <w:top w:w="15" w:type="dxa"/>
              <w:left w:w="107" w:type="dxa"/>
              <w:bottom w:w="0" w:type="dxa"/>
              <w:right w:w="107" w:type="dxa"/>
            </w:tcMar>
            <w:vAlign w:val="center"/>
          </w:tcPr>
          <w:p w14:paraId="297E6AA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UE speed</w:t>
            </w:r>
          </w:p>
        </w:tc>
        <w:tc>
          <w:tcPr>
            <w:tcW w:w="2128" w:type="pct"/>
            <w:tcMar>
              <w:top w:w="15" w:type="dxa"/>
              <w:left w:w="107" w:type="dxa"/>
              <w:bottom w:w="0" w:type="dxa"/>
              <w:right w:w="107" w:type="dxa"/>
            </w:tcMar>
            <w:vAlign w:val="center"/>
          </w:tcPr>
          <w:p w14:paraId="71CEC1E3"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3 km/h</w:t>
            </w:r>
          </w:p>
        </w:tc>
        <w:tc>
          <w:tcPr>
            <w:tcW w:w="1764" w:type="pct"/>
            <w:gridSpan w:val="2"/>
            <w:vAlign w:val="center"/>
          </w:tcPr>
          <w:p w14:paraId="23F12245"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0 km/h, 1000 km/h</w:t>
            </w:r>
          </w:p>
        </w:tc>
      </w:tr>
      <w:tr w:rsidR="001D7359" w14:paraId="52BBDBEA" w14:textId="77777777" w:rsidTr="002D1D33">
        <w:trPr>
          <w:trHeight w:val="20"/>
          <w:jc w:val="center"/>
        </w:trPr>
        <w:tc>
          <w:tcPr>
            <w:tcW w:w="1108" w:type="pct"/>
            <w:tcMar>
              <w:top w:w="15" w:type="dxa"/>
              <w:left w:w="107" w:type="dxa"/>
              <w:bottom w:w="0" w:type="dxa"/>
              <w:right w:w="107" w:type="dxa"/>
            </w:tcMar>
            <w:vAlign w:val="center"/>
          </w:tcPr>
          <w:p w14:paraId="7BCE6A2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Channel model</w:t>
            </w:r>
          </w:p>
        </w:tc>
        <w:tc>
          <w:tcPr>
            <w:tcW w:w="3892" w:type="pct"/>
            <w:gridSpan w:val="3"/>
            <w:tcMar>
              <w:top w:w="15" w:type="dxa"/>
              <w:left w:w="107" w:type="dxa"/>
              <w:bottom w:w="0" w:type="dxa"/>
              <w:right w:w="107" w:type="dxa"/>
            </w:tcMar>
          </w:tcPr>
          <w:p w14:paraId="38CA679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For GEO (optional):</w:t>
            </w:r>
          </w:p>
          <w:p w14:paraId="47F5634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Baseline TDL/CDL model in [2], with delay/angular scaling factors equals to the mean delay/angular spread and mean K factor based on the selected channel conditions. These parameters should be provided by the companies.</w:t>
            </w:r>
          </w:p>
          <w:p w14:paraId="2BEE569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For LEO:</w:t>
            </w:r>
          </w:p>
          <w:p w14:paraId="717C906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Baseline TDL/CDL model in [2], with delay/angular scaling factors equals to the mean delay/angular spread and mean K factor based on the selected channel conditions. These parameters should be provided by the companies.</w:t>
            </w:r>
          </w:p>
        </w:tc>
      </w:tr>
      <w:tr w:rsidR="001D7359" w14:paraId="19890E22" w14:textId="77777777" w:rsidTr="002D1D33">
        <w:trPr>
          <w:trHeight w:val="20"/>
          <w:jc w:val="center"/>
        </w:trPr>
        <w:tc>
          <w:tcPr>
            <w:tcW w:w="1108" w:type="pct"/>
            <w:tcMar>
              <w:top w:w="15" w:type="dxa"/>
              <w:left w:w="107" w:type="dxa"/>
              <w:bottom w:w="0" w:type="dxa"/>
              <w:right w:w="107" w:type="dxa"/>
            </w:tcMar>
            <w:vAlign w:val="center"/>
          </w:tcPr>
          <w:p w14:paraId="0BF07175"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Satellite antenna configuration</w:t>
            </w:r>
          </w:p>
        </w:tc>
        <w:tc>
          <w:tcPr>
            <w:tcW w:w="2154" w:type="pct"/>
            <w:gridSpan w:val="2"/>
            <w:tcMar>
              <w:top w:w="15" w:type="dxa"/>
              <w:left w:w="107" w:type="dxa"/>
              <w:bottom w:w="0" w:type="dxa"/>
              <w:right w:w="107" w:type="dxa"/>
            </w:tcMar>
            <w:vAlign w:val="center"/>
          </w:tcPr>
          <w:p w14:paraId="223D59FE"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1Tx/Rx</w:t>
            </w:r>
          </w:p>
        </w:tc>
        <w:tc>
          <w:tcPr>
            <w:tcW w:w="1738" w:type="pct"/>
            <w:vAlign w:val="center"/>
          </w:tcPr>
          <w:p w14:paraId="26B21980"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1Tx/Rx</w:t>
            </w:r>
          </w:p>
        </w:tc>
      </w:tr>
      <w:tr w:rsidR="001D7359" w14:paraId="60E87BD1" w14:textId="77777777" w:rsidTr="002D1D33">
        <w:trPr>
          <w:trHeight w:val="20"/>
          <w:jc w:val="center"/>
        </w:trPr>
        <w:tc>
          <w:tcPr>
            <w:tcW w:w="1108" w:type="pct"/>
            <w:tcMar>
              <w:top w:w="15" w:type="dxa"/>
              <w:left w:w="107" w:type="dxa"/>
              <w:bottom w:w="0" w:type="dxa"/>
              <w:right w:w="107" w:type="dxa"/>
            </w:tcMar>
            <w:vAlign w:val="center"/>
          </w:tcPr>
          <w:p w14:paraId="39EFDE88"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UE antenna configuration</w:t>
            </w:r>
          </w:p>
        </w:tc>
        <w:tc>
          <w:tcPr>
            <w:tcW w:w="2154" w:type="pct"/>
            <w:gridSpan w:val="2"/>
            <w:tcMar>
              <w:top w:w="15" w:type="dxa"/>
              <w:left w:w="107" w:type="dxa"/>
              <w:bottom w:w="0" w:type="dxa"/>
              <w:right w:w="107" w:type="dxa"/>
            </w:tcMar>
          </w:tcPr>
          <w:p w14:paraId="4238D961"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(1, 1, 2) with omni-directional antenna element</w:t>
            </w:r>
          </w:p>
        </w:tc>
        <w:tc>
          <w:tcPr>
            <w:tcW w:w="1738" w:type="pct"/>
          </w:tcPr>
          <w:p w14:paraId="19F82D2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VSAT with 60 cm equivalent aperture diameter</w:t>
            </w:r>
          </w:p>
        </w:tc>
      </w:tr>
      <w:tr w:rsidR="001D7359" w14:paraId="189C672F" w14:textId="77777777" w:rsidTr="002D1D33">
        <w:trPr>
          <w:trHeight w:val="20"/>
          <w:jc w:val="center"/>
        </w:trPr>
        <w:tc>
          <w:tcPr>
            <w:tcW w:w="1108" w:type="pct"/>
            <w:tcMar>
              <w:top w:w="15" w:type="dxa"/>
              <w:left w:w="107" w:type="dxa"/>
              <w:bottom w:w="0" w:type="dxa"/>
              <w:right w:w="107" w:type="dxa"/>
            </w:tcMar>
            <w:vAlign w:val="center"/>
          </w:tcPr>
          <w:p w14:paraId="51E2F48A"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Phase noise Model</w:t>
            </w:r>
          </w:p>
        </w:tc>
        <w:tc>
          <w:tcPr>
            <w:tcW w:w="3892" w:type="pct"/>
            <w:gridSpan w:val="3"/>
            <w:tcMar>
              <w:top w:w="15" w:type="dxa"/>
              <w:left w:w="107" w:type="dxa"/>
              <w:bottom w:w="0" w:type="dxa"/>
              <w:right w:w="107" w:type="dxa"/>
            </w:tcMar>
            <w:vAlign w:val="center"/>
          </w:tcPr>
          <w:p w14:paraId="0ACC3664"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S-band phase noise modelling (optional) </w:t>
            </w:r>
          </w:p>
          <w:p w14:paraId="574F4F27"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 xml:space="preserve">Ka-band phase noise modelling: phase noise profile according to TR 38.803 </w:t>
            </w:r>
          </w:p>
        </w:tc>
      </w:tr>
      <w:tr w:rsidR="001D7359" w14:paraId="386FDA85" w14:textId="77777777" w:rsidTr="002D1D33">
        <w:trPr>
          <w:trHeight w:val="272"/>
          <w:jc w:val="center"/>
        </w:trPr>
        <w:tc>
          <w:tcPr>
            <w:tcW w:w="1108" w:type="pct"/>
            <w:tcMar>
              <w:top w:w="15" w:type="dxa"/>
              <w:left w:w="107" w:type="dxa"/>
              <w:bottom w:w="0" w:type="dxa"/>
              <w:right w:w="107" w:type="dxa"/>
            </w:tcMar>
            <w:vAlign w:val="center"/>
          </w:tcPr>
          <w:p w14:paraId="432F2BA6"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Metrics</w:t>
            </w:r>
          </w:p>
        </w:tc>
        <w:tc>
          <w:tcPr>
            <w:tcW w:w="3892" w:type="pct"/>
            <w:gridSpan w:val="3"/>
            <w:tcMar>
              <w:top w:w="15" w:type="dxa"/>
              <w:left w:w="107" w:type="dxa"/>
              <w:bottom w:w="0" w:type="dxa"/>
              <w:right w:w="107" w:type="dxa"/>
            </w:tcMar>
            <w:vAlign w:val="center"/>
          </w:tcPr>
          <w:p w14:paraId="03AA5447" w14:textId="77777777" w:rsidR="001D7359" w:rsidRDefault="001D7359" w:rsidP="002D1D33">
            <w:pPr>
              <w:widowControl w:val="0"/>
              <w:rPr>
                <w:rFonts w:ascii="Arial" w:eastAsia="游明朝" w:hAnsi="Arial" w:cs="Times New Roman"/>
                <w:sz w:val="18"/>
                <w:szCs w:val="20"/>
                <w:lang w:val="en-GB"/>
              </w:rPr>
            </w:pPr>
            <w:r>
              <w:rPr>
                <w:rFonts w:ascii="Arial" w:eastAsia="游明朝" w:hAnsi="Arial" w:cs="Times New Roman"/>
                <w:sz w:val="18"/>
                <w:szCs w:val="20"/>
                <w:lang w:val="en-GB"/>
              </w:rPr>
              <w:t>BLER, Throughput</w:t>
            </w:r>
          </w:p>
        </w:tc>
      </w:tr>
    </w:tbl>
    <w:p w14:paraId="361EF908" w14:textId="77777777" w:rsidR="001D7359" w:rsidRDefault="001D7359" w:rsidP="001D7359">
      <w:pPr>
        <w:widowControl w:val="0"/>
        <w:spacing w:before="60" w:after="180"/>
        <w:jc w:val="center"/>
        <w:rPr>
          <w:rFonts w:ascii="Arial" w:eastAsia="游明朝" w:hAnsi="Arial" w:cs="Times New Roman"/>
          <w:b/>
          <w:sz w:val="20"/>
          <w:szCs w:val="20"/>
          <w:lang w:val="en-GB"/>
        </w:rPr>
      </w:pPr>
    </w:p>
    <w:p w14:paraId="5D448424" w14:textId="77777777" w:rsidR="001D7359" w:rsidRDefault="001D7359" w:rsidP="001D7359">
      <w:pPr>
        <w:widowControl w:val="0"/>
        <w:spacing w:before="60" w:after="180"/>
        <w:jc w:val="center"/>
        <w:rPr>
          <w:rFonts w:ascii="Arial" w:eastAsia="游明朝" w:hAnsi="Arial" w:cs="Times New Roman"/>
          <w:b/>
          <w:sz w:val="20"/>
          <w:szCs w:val="20"/>
          <w:lang w:val="en-GB"/>
        </w:rPr>
      </w:pPr>
      <w:r>
        <w:rPr>
          <w:rFonts w:ascii="Arial" w:eastAsia="游明朝" w:hAnsi="Arial" w:cs="Times New Roman"/>
          <w:b/>
          <w:sz w:val="20"/>
          <w:szCs w:val="20"/>
          <w:lang w:val="en-GB"/>
        </w:rPr>
        <w:lastRenderedPageBreak/>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1D7359" w14:paraId="7BD802D1" w14:textId="77777777" w:rsidTr="002D1D33">
        <w:trPr>
          <w:jc w:val="center"/>
        </w:trPr>
        <w:tc>
          <w:tcPr>
            <w:tcW w:w="3256" w:type="dxa"/>
          </w:tcPr>
          <w:p w14:paraId="288E49EC"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Parameters</w:t>
            </w:r>
          </w:p>
        </w:tc>
        <w:tc>
          <w:tcPr>
            <w:tcW w:w="6373" w:type="dxa"/>
          </w:tcPr>
          <w:p w14:paraId="75B6AB56"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Notes</w:t>
            </w:r>
          </w:p>
        </w:tc>
      </w:tr>
      <w:tr w:rsidR="001D7359" w14:paraId="6B54CA80" w14:textId="77777777" w:rsidTr="002D1D33">
        <w:trPr>
          <w:jc w:val="center"/>
        </w:trPr>
        <w:tc>
          <w:tcPr>
            <w:tcW w:w="3256" w:type="dxa"/>
          </w:tcPr>
          <w:p w14:paraId="28F10071"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Carrier frequency</w:t>
            </w:r>
          </w:p>
        </w:tc>
        <w:tc>
          <w:tcPr>
            <w:tcW w:w="6373" w:type="dxa"/>
          </w:tcPr>
          <w:p w14:paraId="40AAB3E9"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2 GHz for DL and UL (S-band),</w:t>
            </w:r>
          </w:p>
          <w:p w14:paraId="6FC4C8B5"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20 GHz for DL and 30 GHz for UL (Ka-band)</w:t>
            </w:r>
          </w:p>
        </w:tc>
      </w:tr>
      <w:tr w:rsidR="001D7359" w14:paraId="54677C0A" w14:textId="77777777" w:rsidTr="002D1D33">
        <w:trPr>
          <w:jc w:val="center"/>
        </w:trPr>
        <w:tc>
          <w:tcPr>
            <w:tcW w:w="3256" w:type="dxa"/>
          </w:tcPr>
          <w:p w14:paraId="2EE98F5B"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System bandwidth</w:t>
            </w:r>
          </w:p>
        </w:tc>
        <w:tc>
          <w:tcPr>
            <w:tcW w:w="6373" w:type="dxa"/>
          </w:tcPr>
          <w:p w14:paraId="512D5D77"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30 MHz (S-band), 400 MHz (Ka-band)</w:t>
            </w:r>
          </w:p>
        </w:tc>
      </w:tr>
      <w:tr w:rsidR="001D7359" w14:paraId="29B961CF" w14:textId="77777777" w:rsidTr="002D1D33">
        <w:trPr>
          <w:jc w:val="center"/>
        </w:trPr>
        <w:tc>
          <w:tcPr>
            <w:tcW w:w="3256" w:type="dxa"/>
          </w:tcPr>
          <w:p w14:paraId="210E755C"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Channel bandwidth</w:t>
            </w:r>
          </w:p>
        </w:tc>
        <w:tc>
          <w:tcPr>
            <w:tcW w:w="6373" w:type="dxa"/>
          </w:tcPr>
          <w:p w14:paraId="42B9093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DL: system bandwidth/ frequency reuse factor</w:t>
            </w:r>
          </w:p>
          <w:p w14:paraId="4FA33EB3"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UL:</w:t>
            </w:r>
          </w:p>
          <w:p w14:paraId="44A929F3"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UL in S-band (handheld UE): 360 kHz</w:t>
            </w:r>
          </w:p>
          <w:p w14:paraId="28BB2FB6"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Otherwise: system bandwidth/ frequency reuse factor</w:t>
            </w:r>
          </w:p>
          <w:p w14:paraId="30222A31"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Note: The UL bandwidth may be a challenge.</w:t>
            </w:r>
          </w:p>
        </w:tc>
      </w:tr>
      <w:tr w:rsidR="001D7359" w14:paraId="785E0D8B" w14:textId="77777777" w:rsidTr="002D1D33">
        <w:trPr>
          <w:jc w:val="center"/>
        </w:trPr>
        <w:tc>
          <w:tcPr>
            <w:tcW w:w="3256" w:type="dxa"/>
          </w:tcPr>
          <w:p w14:paraId="47EA0B08"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Satellite altitude</w:t>
            </w:r>
          </w:p>
        </w:tc>
        <w:tc>
          <w:tcPr>
            <w:tcW w:w="6373" w:type="dxa"/>
          </w:tcPr>
          <w:p w14:paraId="78B5FAA9"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600 km, 1200 km, 35786 km</w:t>
            </w:r>
          </w:p>
        </w:tc>
      </w:tr>
      <w:tr w:rsidR="001D7359" w14:paraId="205DA228" w14:textId="77777777" w:rsidTr="002D1D33">
        <w:trPr>
          <w:jc w:val="center"/>
        </w:trPr>
        <w:tc>
          <w:tcPr>
            <w:tcW w:w="3256" w:type="dxa"/>
          </w:tcPr>
          <w:p w14:paraId="4B3A79EB"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rPr>
              <w:t>Target elevation angle</w:t>
            </w:r>
          </w:p>
        </w:tc>
        <w:tc>
          <w:tcPr>
            <w:tcW w:w="6373" w:type="dxa"/>
          </w:tcPr>
          <w:p w14:paraId="1D63FFEB"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rPr>
              <w:t>30</w:t>
            </w:r>
            <w:r>
              <w:rPr>
                <w:rFonts w:ascii="Arial" w:eastAsia="Times New Roman" w:hAnsi="Arial" w:cs="Times New Roman"/>
                <w:sz w:val="18"/>
                <w:szCs w:val="18"/>
                <w:lang w:val="en-GB"/>
              </w:rPr>
              <w:sym w:font="Symbol" w:char="F03F"/>
            </w:r>
            <w:r>
              <w:rPr>
                <w:rFonts w:ascii="Arial" w:eastAsia="Times New Roman" w:hAnsi="Arial" w:cs="Times New Roman"/>
                <w:sz w:val="18"/>
                <w:szCs w:val="20"/>
                <w:lang w:val="en-GB"/>
              </w:rPr>
              <w:t xml:space="preserve"> (LEO), 12.5</w:t>
            </w:r>
            <w:r>
              <w:rPr>
                <w:rFonts w:ascii="Arial" w:eastAsia="Times New Roman" w:hAnsi="Arial" w:cs="Times New Roman"/>
                <w:sz w:val="18"/>
                <w:szCs w:val="18"/>
                <w:lang w:val="en-GB"/>
              </w:rPr>
              <w:sym w:font="Symbol" w:char="F03F"/>
            </w:r>
            <w:r>
              <w:rPr>
                <w:rFonts w:ascii="Arial" w:eastAsia="Times New Roman" w:hAnsi="Arial" w:cs="Times New Roman"/>
                <w:sz w:val="18"/>
                <w:szCs w:val="20"/>
                <w:lang w:val="en-GB"/>
              </w:rPr>
              <w:t xml:space="preserve"> (GEO-Set 1) , 20° (GEO –Set 2)</w:t>
            </w:r>
          </w:p>
        </w:tc>
      </w:tr>
      <w:tr w:rsidR="001D7359" w14:paraId="22766FCA" w14:textId="77777777" w:rsidTr="002D1D33">
        <w:trPr>
          <w:jc w:val="center"/>
        </w:trPr>
        <w:tc>
          <w:tcPr>
            <w:tcW w:w="3256" w:type="dxa"/>
          </w:tcPr>
          <w:p w14:paraId="43228C75"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Atmospheric loss</w:t>
            </w:r>
          </w:p>
        </w:tc>
        <w:tc>
          <w:tcPr>
            <w:tcW w:w="6373" w:type="dxa"/>
          </w:tcPr>
          <w:p w14:paraId="1F7339A0"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Equation (6.6-8) in [2]</w:t>
            </w:r>
          </w:p>
        </w:tc>
      </w:tr>
      <w:tr w:rsidR="001D7359" w14:paraId="40EA9C4C" w14:textId="77777777" w:rsidTr="002D1D33">
        <w:trPr>
          <w:jc w:val="center"/>
        </w:trPr>
        <w:tc>
          <w:tcPr>
            <w:tcW w:w="3256" w:type="dxa"/>
          </w:tcPr>
          <w:p w14:paraId="34AB68DB"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Shadowing margin</w:t>
            </w:r>
          </w:p>
        </w:tc>
        <w:tc>
          <w:tcPr>
            <w:tcW w:w="6373" w:type="dxa"/>
          </w:tcPr>
          <w:p w14:paraId="2EE2768C" w14:textId="77777777" w:rsidR="001D7359" w:rsidRDefault="001D7359" w:rsidP="002D1D33">
            <w:pPr>
              <w:widowControl w:val="0"/>
              <w:jc w:val="center"/>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0 dB for VSAT as terminal and 3 dB for others</w:t>
            </w:r>
          </w:p>
        </w:tc>
      </w:tr>
      <w:tr w:rsidR="001D7359" w14:paraId="2B18B3B2" w14:textId="77777777" w:rsidTr="002D1D33">
        <w:trPr>
          <w:jc w:val="center"/>
        </w:trPr>
        <w:tc>
          <w:tcPr>
            <w:tcW w:w="3256" w:type="dxa"/>
          </w:tcPr>
          <w:p w14:paraId="037AD55F"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Scintillation loss</w:t>
            </w:r>
          </w:p>
        </w:tc>
        <w:tc>
          <w:tcPr>
            <w:tcW w:w="6373" w:type="dxa"/>
          </w:tcPr>
          <w:p w14:paraId="1A58551C"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 xml:space="preserve">Section 6.6.6 in </w:t>
            </w:r>
            <w:r>
              <w:rPr>
                <w:rFonts w:ascii="Arial" w:eastAsia="游明朝" w:hAnsi="Arial" w:cs="Times New Roman"/>
                <w:sz w:val="18"/>
                <w:szCs w:val="20"/>
                <w:lang w:val="en-GB"/>
              </w:rPr>
              <w:t>[2]</w:t>
            </w:r>
          </w:p>
          <w:p w14:paraId="49C5E478"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Ionospheric loss: = 2.2 dB (note 1)</w:t>
            </w:r>
          </w:p>
          <w:p w14:paraId="47DAAC81"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Tropospheric loss: Table 6.6.6.2.1-1 of [2]</w:t>
            </w:r>
          </w:p>
        </w:tc>
      </w:tr>
      <w:tr w:rsidR="001D7359" w14:paraId="2126C986" w14:textId="77777777" w:rsidTr="002D1D33">
        <w:trPr>
          <w:jc w:val="center"/>
        </w:trPr>
        <w:tc>
          <w:tcPr>
            <w:tcW w:w="3256" w:type="dxa"/>
          </w:tcPr>
          <w:p w14:paraId="6DB27D8A"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Additional loss</w:t>
            </w:r>
          </w:p>
        </w:tc>
        <w:tc>
          <w:tcPr>
            <w:tcW w:w="6373" w:type="dxa"/>
          </w:tcPr>
          <w:p w14:paraId="73871B14"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0 dB</w:t>
            </w:r>
          </w:p>
        </w:tc>
      </w:tr>
      <w:tr w:rsidR="001D7359" w14:paraId="2EBEC074" w14:textId="77777777" w:rsidTr="002D1D33">
        <w:trPr>
          <w:jc w:val="center"/>
        </w:trPr>
        <w:tc>
          <w:tcPr>
            <w:tcW w:w="3256" w:type="dxa"/>
          </w:tcPr>
          <w:p w14:paraId="680DEBE0"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Clear sky conditions</w:t>
            </w:r>
          </w:p>
        </w:tc>
        <w:tc>
          <w:tcPr>
            <w:tcW w:w="6373" w:type="dxa"/>
          </w:tcPr>
          <w:p w14:paraId="791ED42D"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Yes</w:t>
            </w:r>
          </w:p>
        </w:tc>
      </w:tr>
      <w:tr w:rsidR="001D7359" w14:paraId="5009D491" w14:textId="77777777" w:rsidTr="002D1D33">
        <w:trPr>
          <w:jc w:val="center"/>
        </w:trPr>
        <w:tc>
          <w:tcPr>
            <w:tcW w:w="3256" w:type="dxa"/>
          </w:tcPr>
          <w:p w14:paraId="66E9F097"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Frequency reuse factor</w:t>
            </w:r>
          </w:p>
        </w:tc>
        <w:tc>
          <w:tcPr>
            <w:tcW w:w="6373" w:type="dxa"/>
          </w:tcPr>
          <w:p w14:paraId="37BFB184"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1, 2, 3</w:t>
            </w:r>
          </w:p>
        </w:tc>
      </w:tr>
      <w:tr w:rsidR="001D7359" w14:paraId="1E07AAAD" w14:textId="77777777" w:rsidTr="002D1D33">
        <w:trPr>
          <w:jc w:val="center"/>
        </w:trPr>
        <w:tc>
          <w:tcPr>
            <w:tcW w:w="3256" w:type="dxa"/>
          </w:tcPr>
          <w:p w14:paraId="242CA0AF"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 xml:space="preserve">Average CIR within a satellite beam based on </w:t>
            </w:r>
            <w:r>
              <w:rPr>
                <w:rFonts w:ascii="Arial" w:eastAsia="游明朝" w:hAnsi="Arial" w:cs="Times New Roman"/>
                <w:sz w:val="18"/>
                <w:szCs w:val="20"/>
                <w:lang w:val="en-GB"/>
              </w:rPr>
              <w:t xml:space="preserve">logarithmic mean </w:t>
            </w:r>
          </w:p>
        </w:tc>
        <w:tc>
          <w:tcPr>
            <w:tcW w:w="6373" w:type="dxa"/>
          </w:tcPr>
          <w:p w14:paraId="5F1D2387"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7BE8D698" w14:textId="77777777" w:rsidR="001D7359" w:rsidRDefault="001D7359" w:rsidP="002D1D33">
            <w:pPr>
              <w:widowControl w:val="0"/>
              <w:jc w:val="center"/>
              <w:rPr>
                <w:rFonts w:ascii="Arial" w:eastAsia="Times New Roman" w:hAnsi="Arial" w:cs="Times New Roman"/>
                <w:sz w:val="18"/>
                <w:szCs w:val="20"/>
                <w:lang w:val="en-GB"/>
              </w:rPr>
            </w:pPr>
          </w:p>
          <w:p w14:paraId="2E7D7C48" w14:textId="77777777" w:rsidR="001D7359" w:rsidRDefault="001D7359" w:rsidP="002D1D33">
            <w:pPr>
              <w:widowControl w:val="0"/>
              <w:jc w:val="center"/>
              <w:rPr>
                <w:rFonts w:ascii="Arial" w:eastAsia="游明朝" w:hAnsi="Arial" w:cs="Times New Roman"/>
                <w:sz w:val="18"/>
                <w:szCs w:val="20"/>
                <w:lang w:val="en-GB"/>
              </w:rPr>
            </w:pPr>
            <w:r>
              <w:rPr>
                <w:rFonts w:ascii="Arial" w:eastAsia="Times New Roman" w:hAnsi="Arial" w:cs="Times New Roman"/>
                <w:sz w:val="18"/>
                <w:szCs w:val="20"/>
                <w:lang w:val="en-GB"/>
              </w:rPr>
              <w:t>For DL calibration,</w:t>
            </w:r>
            <w:r>
              <w:rPr>
                <w:rFonts w:ascii="Arial" w:eastAsia="游明朝" w:hAnsi="Arial" w:cs="Times New Roman"/>
                <w:sz w:val="18"/>
                <w:szCs w:val="20"/>
                <w:lang w:val="en-GB"/>
              </w:rPr>
              <w:t xml:space="preserve"> CIR is computed by averaging CIR over UEs randomly distributed over the reference beam (UE distribution assumption of Table 6.1.1.1-5). (See Figure 6.1.3.2-1 for UE bandwidth allocation, and Figure 6.1.1.1-1 and Figure 6.1.1.1-2 for beam deployment).</w:t>
            </w:r>
          </w:p>
          <w:p w14:paraId="1F15A1C3" w14:textId="77777777" w:rsidR="001D7359" w:rsidRDefault="001D7359" w:rsidP="002D1D33">
            <w:pPr>
              <w:widowControl w:val="0"/>
              <w:jc w:val="center"/>
              <w:rPr>
                <w:rFonts w:ascii="Arial" w:eastAsia="Times New Roman" w:hAnsi="Arial" w:cs="Times New Roman"/>
                <w:sz w:val="18"/>
                <w:szCs w:val="20"/>
                <w:lang w:val="en-GB"/>
              </w:rPr>
            </w:pPr>
          </w:p>
          <w:p w14:paraId="1BEB73E2" w14:textId="77777777" w:rsidR="001D7359" w:rsidRDefault="001D7359" w:rsidP="002D1D33">
            <w:pPr>
              <w:widowControl w:val="0"/>
              <w:jc w:val="center"/>
              <w:rPr>
                <w:rFonts w:ascii="Arial" w:eastAsia="游明朝" w:hAnsi="Arial" w:cs="Times New Roman"/>
                <w:sz w:val="18"/>
                <w:szCs w:val="20"/>
                <w:lang w:val="en-GB"/>
              </w:rPr>
            </w:pPr>
            <w:r>
              <w:rPr>
                <w:rFonts w:ascii="Arial" w:eastAsia="Times New Roman" w:hAnsi="Arial" w:cs="Times New Roman"/>
                <w:sz w:val="18"/>
                <w:szCs w:val="20"/>
                <w:lang w:val="en-GB"/>
              </w:rPr>
              <w:t xml:space="preserve">For UL calibration, </w:t>
            </w:r>
            <w:r>
              <w:rPr>
                <w:rFonts w:ascii="Arial" w:eastAsia="游明朝" w:hAnsi="Arial" w:cs="Times New Roman"/>
                <w:sz w:val="18"/>
                <w:szCs w:val="20"/>
                <w:lang w:val="en-GB"/>
              </w:rPr>
              <w:t>For Handheld device, the channel bandwidth is 360 kHz.</w:t>
            </w:r>
          </w:p>
          <w:p w14:paraId="32C967D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For VSAT, the channel bandwidth equals the system bandwidth allocated to each beam divided by 10.</w:t>
            </w:r>
          </w:p>
          <w:p w14:paraId="73A25D0D"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The devices in one beam are allocated on adjacent frequency resources. The same resource allocation is assumed for all the beams.</w:t>
            </w:r>
          </w:p>
          <w:p w14:paraId="36D8BEC6"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CIR is computed by averaging over 10 simultaneously transmitting UEs randomly distributed over the reference beam (UE distribution assumption of Table 6.1.1.1-5). (See Figure 6.1.3.2-2 for UE bandwidth allocation, and Figure 6.1.1.1-1 and Figure 6.1.1.1-2 for beam deployment)</w:t>
            </w:r>
          </w:p>
          <w:p w14:paraId="341B7FEE"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The averaging should be performed over multiple realizations.</w:t>
            </w:r>
          </w:p>
        </w:tc>
      </w:tr>
      <w:tr w:rsidR="001D7359" w14:paraId="7BE8C13A" w14:textId="77777777" w:rsidTr="002D1D33">
        <w:trPr>
          <w:jc w:val="center"/>
        </w:trPr>
        <w:tc>
          <w:tcPr>
            <w:tcW w:w="3256" w:type="dxa"/>
          </w:tcPr>
          <w:p w14:paraId="272B60D4"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Satellite antenna polarization</w:t>
            </w:r>
          </w:p>
        </w:tc>
        <w:tc>
          <w:tcPr>
            <w:tcW w:w="6373" w:type="dxa"/>
          </w:tcPr>
          <w:p w14:paraId="462E5E69"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Circular polarization</w:t>
            </w:r>
          </w:p>
        </w:tc>
      </w:tr>
      <w:tr w:rsidR="001D7359" w14:paraId="3C27B5B7" w14:textId="77777777" w:rsidTr="002D1D33">
        <w:trPr>
          <w:jc w:val="center"/>
        </w:trPr>
        <w:tc>
          <w:tcPr>
            <w:tcW w:w="3256" w:type="dxa"/>
          </w:tcPr>
          <w:p w14:paraId="2B49BB2B"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Polarization reuse</w:t>
            </w:r>
          </w:p>
        </w:tc>
        <w:tc>
          <w:tcPr>
            <w:tcW w:w="6373" w:type="dxa"/>
          </w:tcPr>
          <w:p w14:paraId="469E2614"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Enable if frequency reuse factor = 2 is considered.</w:t>
            </w:r>
          </w:p>
        </w:tc>
      </w:tr>
      <w:tr w:rsidR="001D7359" w14:paraId="3653A5B2" w14:textId="77777777" w:rsidTr="002D1D33">
        <w:trPr>
          <w:jc w:val="center"/>
        </w:trPr>
        <w:tc>
          <w:tcPr>
            <w:tcW w:w="3256" w:type="dxa"/>
          </w:tcPr>
          <w:p w14:paraId="5A730F43"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Terminal type</w:t>
            </w:r>
          </w:p>
        </w:tc>
        <w:tc>
          <w:tcPr>
            <w:tcW w:w="6373" w:type="dxa"/>
          </w:tcPr>
          <w:p w14:paraId="0B1D58C2"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Ka-band: VSAT</w:t>
            </w:r>
          </w:p>
          <w:p w14:paraId="7FE2AEAA"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S band: (M, N, P) = (1,1,2)</w:t>
            </w:r>
          </w:p>
        </w:tc>
      </w:tr>
      <w:tr w:rsidR="001D7359" w14:paraId="6FBFC368" w14:textId="77777777" w:rsidTr="002D1D33">
        <w:trPr>
          <w:jc w:val="center"/>
        </w:trPr>
        <w:tc>
          <w:tcPr>
            <w:tcW w:w="3256" w:type="dxa"/>
          </w:tcPr>
          <w:p w14:paraId="420873E8"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Free space path loss</w:t>
            </w:r>
          </w:p>
        </w:tc>
        <w:tc>
          <w:tcPr>
            <w:tcW w:w="6373" w:type="dxa"/>
          </w:tcPr>
          <w:p w14:paraId="595367BE"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Equation (6.6-2) in [2]</w:t>
            </w:r>
          </w:p>
        </w:tc>
      </w:tr>
      <w:tr w:rsidR="001D7359" w14:paraId="1E76C7EC" w14:textId="77777777" w:rsidTr="002D1D33">
        <w:trPr>
          <w:jc w:val="center"/>
        </w:trPr>
        <w:tc>
          <w:tcPr>
            <w:tcW w:w="3256" w:type="dxa"/>
          </w:tcPr>
          <w:p w14:paraId="2AB84F63"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Terminal RF parameters</w:t>
            </w:r>
          </w:p>
        </w:tc>
        <w:tc>
          <w:tcPr>
            <w:tcW w:w="6373" w:type="dxa"/>
          </w:tcPr>
          <w:p w14:paraId="7BCA644D"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Table 6.1.1-3</w:t>
            </w:r>
          </w:p>
        </w:tc>
      </w:tr>
      <w:tr w:rsidR="001D7359" w14:paraId="102D820B" w14:textId="77777777" w:rsidTr="002D1D33">
        <w:trPr>
          <w:jc w:val="center"/>
        </w:trPr>
        <w:tc>
          <w:tcPr>
            <w:tcW w:w="3256" w:type="dxa"/>
          </w:tcPr>
          <w:p w14:paraId="4DE07C94"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Satellite RF parameters</w:t>
            </w:r>
          </w:p>
        </w:tc>
        <w:tc>
          <w:tcPr>
            <w:tcW w:w="6373" w:type="dxa"/>
          </w:tcPr>
          <w:p w14:paraId="38181D6C"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Set-1 in Table 6.1.1-1 and Set-2 in Table 6.1.1-2</w:t>
            </w:r>
          </w:p>
        </w:tc>
      </w:tr>
      <w:tr w:rsidR="001D7359" w14:paraId="490DE294" w14:textId="77777777" w:rsidTr="002D1D33">
        <w:trPr>
          <w:jc w:val="center"/>
        </w:trPr>
        <w:tc>
          <w:tcPr>
            <w:tcW w:w="3256" w:type="dxa"/>
          </w:tcPr>
          <w:p w14:paraId="3CE29040"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Polarization loss</w:t>
            </w:r>
          </w:p>
        </w:tc>
        <w:tc>
          <w:tcPr>
            <w:tcW w:w="6373" w:type="dxa"/>
          </w:tcPr>
          <w:p w14:paraId="5AC4C030" w14:textId="77777777" w:rsidR="001D7359" w:rsidRDefault="001D7359" w:rsidP="002D1D33">
            <w:pPr>
              <w:widowControl w:val="0"/>
              <w:jc w:val="center"/>
              <w:rPr>
                <w:rFonts w:ascii="Arial" w:eastAsia="游明朝" w:hAnsi="Arial" w:cs="Times New Roman"/>
                <w:sz w:val="18"/>
                <w:szCs w:val="20"/>
                <w:lang w:val="en-GB"/>
              </w:rPr>
            </w:pPr>
            <w:r>
              <w:rPr>
                <w:rFonts w:ascii="Arial" w:eastAsia="游明朝" w:hAnsi="Arial" w:cs="Times New Roman"/>
                <w:sz w:val="18"/>
                <w:szCs w:val="20"/>
                <w:lang w:val="en-GB"/>
              </w:rPr>
              <w:t>The considerations of Section 6.1.1.1 on Polarization loss apply.</w:t>
            </w:r>
          </w:p>
        </w:tc>
      </w:tr>
      <w:tr w:rsidR="001D7359" w14:paraId="6B7C1B0B" w14:textId="77777777" w:rsidTr="002D1D33">
        <w:trPr>
          <w:jc w:val="center"/>
        </w:trPr>
        <w:tc>
          <w:tcPr>
            <w:tcW w:w="3256" w:type="dxa"/>
          </w:tcPr>
          <w:p w14:paraId="34BA2C3F"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Outcome</w:t>
            </w:r>
          </w:p>
        </w:tc>
        <w:tc>
          <w:tcPr>
            <w:tcW w:w="6373" w:type="dxa"/>
          </w:tcPr>
          <w:p w14:paraId="6540369D" w14:textId="77777777" w:rsidR="001D7359" w:rsidRDefault="001D7359" w:rsidP="002D1D33">
            <w:pPr>
              <w:widowControl w:val="0"/>
              <w:jc w:val="center"/>
              <w:rPr>
                <w:rFonts w:ascii="Arial" w:eastAsia="Times New Roman" w:hAnsi="Arial" w:cs="Times New Roman"/>
                <w:sz w:val="18"/>
                <w:szCs w:val="20"/>
                <w:lang w:val="en-GB"/>
              </w:rPr>
            </w:pPr>
            <w:r>
              <w:rPr>
                <w:rFonts w:ascii="Arial" w:eastAsia="Times New Roman" w:hAnsi="Arial" w:cs="Times New Roman"/>
                <w:sz w:val="18"/>
                <w:szCs w:val="20"/>
                <w:lang w:val="en-GB"/>
              </w:rPr>
              <w:t>CNIR</w:t>
            </w:r>
          </w:p>
        </w:tc>
      </w:tr>
      <w:tr w:rsidR="001D7359" w14:paraId="3973C1F5" w14:textId="77777777" w:rsidTr="002D1D33">
        <w:trPr>
          <w:jc w:val="center"/>
        </w:trPr>
        <w:tc>
          <w:tcPr>
            <w:tcW w:w="9629" w:type="dxa"/>
            <w:gridSpan w:val="2"/>
          </w:tcPr>
          <w:p w14:paraId="1326786C" w14:textId="77777777" w:rsidR="001D7359" w:rsidRDefault="001D7359" w:rsidP="002D1D33">
            <w:pPr>
              <w:widowControl w:val="0"/>
              <w:ind w:left="851" w:hanging="851"/>
              <w:rPr>
                <w:rFonts w:ascii="Arial" w:eastAsia="Times New Roman" w:hAnsi="Arial" w:cs="Times New Roman"/>
                <w:sz w:val="18"/>
                <w:szCs w:val="20"/>
                <w:lang w:val="en-GB"/>
              </w:rPr>
            </w:pPr>
            <w:r>
              <w:rPr>
                <w:rFonts w:ascii="Arial" w:eastAsia="Times New Roman" w:hAnsi="Arial" w:cs="Times New Roman"/>
                <w:sz w:val="18"/>
                <w:szCs w:val="20"/>
                <w:lang w:val="en-GB"/>
              </w:rPr>
              <w:t>NOTE 1:</w:t>
            </w:r>
            <w:r>
              <w:rPr>
                <w:rFonts w:ascii="Arial" w:eastAsia="Times New Roman" w:hAnsi="Arial" w:cs="Times New Roman"/>
                <w:sz w:val="18"/>
                <w:szCs w:val="20"/>
                <w:lang w:val="en-GB"/>
              </w:rPr>
              <w:tab/>
              <w:t xml:space="preserve">Based on P3 curve for 1% of time from Figure 6.6.6.1.4-1 of </w:t>
            </w:r>
            <w:r>
              <w:rPr>
                <w:rFonts w:ascii="Arial" w:eastAsia="游明朝" w:hAnsi="Arial" w:cs="Times New Roman"/>
                <w:sz w:val="18"/>
                <w:szCs w:val="20"/>
                <w:lang w:val="en-GB"/>
              </w:rPr>
              <w:t>[2]</w:t>
            </w:r>
            <w:r>
              <w:rPr>
                <w:rFonts w:ascii="Arial" w:eastAsia="Times New Roman" w:hAnsi="Arial" w:cs="Times New Roman"/>
                <w:sz w:val="18"/>
                <w:szCs w:val="20"/>
                <w:lang w:val="en-GB"/>
              </w:rPr>
              <w:t xml:space="preserve"> after frequency scaling.</w:t>
            </w:r>
          </w:p>
          <w:p w14:paraId="45E691CA" w14:textId="77777777" w:rsidR="001D7359" w:rsidRDefault="001D7359" w:rsidP="002D1D33">
            <w:pPr>
              <w:widowControl w:val="0"/>
              <w:ind w:left="851" w:hanging="851"/>
              <w:rPr>
                <w:rFonts w:ascii="Arial" w:eastAsia="Times New Roman" w:hAnsi="Arial" w:cs="Times New Roman"/>
                <w:sz w:val="18"/>
                <w:szCs w:val="20"/>
                <w:lang w:val="en-GB"/>
              </w:rPr>
            </w:pPr>
            <w:r>
              <w:rPr>
                <w:rFonts w:ascii="Arial" w:eastAsia="Times New Roman" w:hAnsi="Arial" w:cs="Times New Roman"/>
                <w:sz w:val="18"/>
                <w:szCs w:val="20"/>
                <w:lang w:val="en-GB"/>
              </w:rPr>
              <w:t>dB</w:t>
            </w:r>
          </w:p>
        </w:tc>
      </w:tr>
    </w:tbl>
    <w:p w14:paraId="28E4AA19" w14:textId="77777777" w:rsidR="001D7359" w:rsidRDefault="001D7359" w:rsidP="001D7359">
      <w:pPr>
        <w:spacing w:beforeLines="50" w:before="120" w:afterLines="50" w:after="120"/>
        <w:rPr>
          <w:rFonts w:ascii="Times New Roman" w:eastAsia="ＭＳ ゴシック" w:hAnsi="Times New Roman" w:cs="Times New Roman"/>
          <w:sz w:val="22"/>
          <w:szCs w:val="18"/>
          <w:lang w:val="en-US" w:eastAsia="ja-JP"/>
        </w:rPr>
      </w:pPr>
    </w:p>
    <w:p w14:paraId="675E4F9B" w14:textId="77777777" w:rsidR="001D7359" w:rsidRDefault="001D7359" w:rsidP="001D7359">
      <w:pPr>
        <w:keepNext/>
        <w:numPr>
          <w:ilvl w:val="0"/>
          <w:numId w:val="7"/>
        </w:numPr>
        <w:tabs>
          <w:tab w:val="left" w:pos="0"/>
          <w:tab w:val="left" w:pos="360"/>
        </w:tabs>
        <w:spacing w:before="240" w:after="120"/>
        <w:ind w:left="360" w:hanging="360"/>
        <w:jc w:val="both"/>
        <w:outlineLvl w:val="0"/>
        <w:rPr>
          <w:rFonts w:ascii="Arial" w:eastAsia="ＭＳ ゴシック" w:hAnsi="Arial" w:cs="Times New Roman"/>
          <w:b/>
          <w:kern w:val="28"/>
          <w:sz w:val="28"/>
          <w:szCs w:val="20"/>
          <w:lang w:val="en-US" w:eastAsia="ja-JP"/>
        </w:rPr>
      </w:pPr>
      <w:bookmarkStart w:id="15" w:name="_Hlk46143804"/>
      <w:r>
        <w:rPr>
          <w:rFonts w:ascii="Arial" w:eastAsia="ＭＳ ゴシック" w:hAnsi="Arial" w:cs="Times New Roman"/>
          <w:b/>
          <w:kern w:val="28"/>
          <w:sz w:val="28"/>
          <w:szCs w:val="20"/>
          <w:lang w:val="en-US" w:eastAsia="ja-JP"/>
        </w:rPr>
        <w:t>Appendix-3 (Tables from TR38.830)</w:t>
      </w:r>
    </w:p>
    <w:p w14:paraId="2820D4F0" w14:textId="77777777" w:rsidR="001D7359" w:rsidRDefault="001D7359" w:rsidP="001D7359">
      <w:pPr>
        <w:widowControl w:val="0"/>
        <w:spacing w:before="60" w:after="180"/>
        <w:jc w:val="center"/>
        <w:rPr>
          <w:rFonts w:ascii="Arial" w:eastAsia="DengXian" w:hAnsi="Arial" w:cs="Times New Roman"/>
          <w:b/>
          <w:sz w:val="20"/>
          <w:szCs w:val="20"/>
          <w:lang w:val="en-GB" w:eastAsia="zh-CN"/>
        </w:rPr>
      </w:pPr>
      <w:r>
        <w:rPr>
          <w:rFonts w:ascii="Arial" w:eastAsia="DengXian" w:hAnsi="Arial" w:cs="Times New Roman"/>
          <w:b/>
          <w:sz w:val="20"/>
          <w:szCs w:val="20"/>
          <w:lang w:val="en-GB"/>
        </w:rPr>
        <w:t>Table A.</w:t>
      </w:r>
      <w:r>
        <w:rPr>
          <w:rFonts w:ascii="Arial" w:eastAsia="DengXian" w:hAnsi="Arial" w:cs="Times New Roman"/>
          <w:b/>
          <w:sz w:val="20"/>
          <w:szCs w:val="20"/>
          <w:lang w:val="en-GB" w:eastAsia="zh-CN"/>
        </w:rPr>
        <w:t>1</w:t>
      </w:r>
      <w:r>
        <w:rPr>
          <w:rFonts w:ascii="Arial" w:eastAsia="DengXian" w:hAnsi="Arial" w:cs="Times New Roman"/>
          <w:b/>
          <w:sz w:val="20"/>
          <w:szCs w:val="20"/>
          <w:lang w:val="en-GB"/>
        </w:rPr>
        <w:t>-</w:t>
      </w:r>
      <w:r>
        <w:rPr>
          <w:rFonts w:ascii="Arial" w:eastAsia="DengXian" w:hAnsi="Arial" w:cs="Times New Roman"/>
          <w:b/>
          <w:sz w:val="20"/>
          <w:szCs w:val="20"/>
          <w:lang w:val="en-GB" w:eastAsia="ja-JP"/>
        </w:rPr>
        <w:t>1</w:t>
      </w:r>
      <w:r>
        <w:rPr>
          <w:rFonts w:ascii="Arial" w:eastAsia="DengXian" w:hAnsi="Arial" w:cs="Times New Roman"/>
          <w:b/>
          <w:sz w:val="20"/>
          <w:szCs w:val="20"/>
          <w:lang w:val="en-GB"/>
        </w:rPr>
        <w:t xml:space="preserve">: General parameters </w:t>
      </w:r>
      <w:r>
        <w:rPr>
          <w:rFonts w:ascii="Arial" w:eastAsia="DengXian" w:hAnsi="Arial" w:cs="Times New Roman"/>
          <w:b/>
          <w:sz w:val="20"/>
          <w:szCs w:val="20"/>
          <w:lang w:val="en-GB" w:eastAsia="zh-CN"/>
        </w:rPr>
        <w:t>for</w:t>
      </w:r>
      <w:r>
        <w:rPr>
          <w:rFonts w:ascii="Arial" w:eastAsia="DengXian" w:hAnsi="Arial" w:cs="Times New Roman"/>
          <w:b/>
          <w:sz w:val="20"/>
          <w:szCs w:val="20"/>
          <w:lang w:val="en-GB"/>
        </w:rPr>
        <w:t xml:space="preserve"> </w:t>
      </w:r>
      <w:r>
        <w:rPr>
          <w:rFonts w:ascii="Arial" w:eastAsia="DengXian" w:hAnsi="Arial" w:cs="Times New Roman"/>
          <w:b/>
          <w:sz w:val="20"/>
          <w:szCs w:val="20"/>
          <w:lang w:val="en-GB"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059274A8"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0E95B6AF" w14:textId="77777777" w:rsidR="001D7359" w:rsidRDefault="001D7359" w:rsidP="002D1D33">
            <w:pPr>
              <w:widowControl w:val="0"/>
              <w:jc w:val="center"/>
              <w:rPr>
                <w:rFonts w:ascii="Arial" w:eastAsia="DengXian" w:hAnsi="Arial" w:cs="Arial"/>
                <w:b/>
                <w:sz w:val="18"/>
                <w:szCs w:val="18"/>
                <w:lang w:val="en-GB"/>
              </w:rPr>
            </w:pPr>
            <w:r>
              <w:rPr>
                <w:rFonts w:ascii="Arial" w:eastAsia="DengXian" w:hAnsi="Arial" w:cs="Arial"/>
                <w:b/>
                <w:sz w:val="18"/>
                <w:szCs w:val="18"/>
                <w:lang w:val="en-GB"/>
              </w:rPr>
              <w:t>Parameter</w:t>
            </w:r>
          </w:p>
        </w:tc>
        <w:tc>
          <w:tcPr>
            <w:tcW w:w="5953" w:type="dxa"/>
            <w:shd w:val="clear" w:color="auto" w:fill="D9E2F3"/>
            <w:tcMar>
              <w:top w:w="0" w:type="dxa"/>
              <w:left w:w="108" w:type="dxa"/>
              <w:bottom w:w="0" w:type="dxa"/>
              <w:right w:w="108" w:type="dxa"/>
            </w:tcMar>
            <w:vAlign w:val="center"/>
          </w:tcPr>
          <w:p w14:paraId="208E1398" w14:textId="77777777" w:rsidR="001D7359" w:rsidRDefault="001D7359" w:rsidP="002D1D33">
            <w:pPr>
              <w:widowControl w:val="0"/>
              <w:jc w:val="center"/>
              <w:rPr>
                <w:rFonts w:ascii="Arial" w:eastAsia="DengXian" w:hAnsi="Arial" w:cs="Arial"/>
                <w:b/>
                <w:sz w:val="18"/>
                <w:szCs w:val="18"/>
                <w:lang w:val="en-GB"/>
              </w:rPr>
            </w:pPr>
            <w:r>
              <w:rPr>
                <w:rFonts w:ascii="Arial" w:eastAsia="DengXian" w:hAnsi="Arial" w:cs="Arial"/>
                <w:b/>
                <w:sz w:val="18"/>
                <w:szCs w:val="18"/>
                <w:lang w:val="en-GB"/>
              </w:rPr>
              <w:t>Value</w:t>
            </w:r>
          </w:p>
        </w:tc>
      </w:tr>
      <w:tr w:rsidR="001D7359" w14:paraId="2BAB3E20" w14:textId="77777777" w:rsidTr="002D1D33">
        <w:trPr>
          <w:trHeight w:val="147"/>
          <w:jc w:val="center"/>
        </w:trPr>
        <w:tc>
          <w:tcPr>
            <w:tcW w:w="3114" w:type="dxa"/>
            <w:tcMar>
              <w:top w:w="0" w:type="dxa"/>
              <w:left w:w="108" w:type="dxa"/>
              <w:bottom w:w="0" w:type="dxa"/>
              <w:right w:w="108" w:type="dxa"/>
            </w:tcMar>
            <w:vAlign w:val="center"/>
          </w:tcPr>
          <w:p w14:paraId="5E91FA9D" w14:textId="77777777" w:rsidR="001D7359" w:rsidRDefault="001D7359" w:rsidP="002D1D33">
            <w:pPr>
              <w:widowControl w:val="0"/>
              <w:spacing w:after="180"/>
              <w:rPr>
                <w:rFonts w:ascii="Arial" w:eastAsia="DengXian" w:hAnsi="Arial" w:cs="Arial"/>
                <w:sz w:val="18"/>
                <w:szCs w:val="18"/>
                <w:lang w:val="en-GB" w:eastAsia="ja-JP"/>
              </w:rPr>
            </w:pPr>
            <w:r>
              <w:rPr>
                <w:rFonts w:ascii="Arial" w:eastAsia="DengXian" w:hAnsi="Arial" w:cs="Arial"/>
                <w:sz w:val="18"/>
                <w:szCs w:val="18"/>
                <w:lang w:val="en-GB" w:eastAsia="ja-JP"/>
              </w:rPr>
              <w:t>Scenario and frequency</w:t>
            </w:r>
          </w:p>
        </w:tc>
        <w:tc>
          <w:tcPr>
            <w:tcW w:w="5953" w:type="dxa"/>
            <w:tcMar>
              <w:top w:w="0" w:type="dxa"/>
              <w:left w:w="108" w:type="dxa"/>
              <w:bottom w:w="0" w:type="dxa"/>
              <w:right w:w="108" w:type="dxa"/>
            </w:tcMar>
            <w:vAlign w:val="center"/>
          </w:tcPr>
          <w:p w14:paraId="214851F9"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 xml:space="preserve">Urban: 4GHz (TDD), 2.6GHz (TDD) </w:t>
            </w:r>
          </w:p>
          <w:p w14:paraId="6E7D7760"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Rural: 4GHz (TDD), 2.6GHz (TDD), 2GHz (FDD), 700MHz (FDD)</w:t>
            </w:r>
          </w:p>
          <w:p w14:paraId="5E59875F"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Rural with long distance: 700MHz (FDD), 4GHz (TDD)</w:t>
            </w:r>
          </w:p>
        </w:tc>
      </w:tr>
      <w:tr w:rsidR="001D7359" w14:paraId="2584A559" w14:textId="77777777" w:rsidTr="002D1D33">
        <w:trPr>
          <w:trHeight w:val="147"/>
          <w:jc w:val="center"/>
        </w:trPr>
        <w:tc>
          <w:tcPr>
            <w:tcW w:w="3114" w:type="dxa"/>
            <w:tcMar>
              <w:top w:w="0" w:type="dxa"/>
              <w:left w:w="108" w:type="dxa"/>
              <w:bottom w:w="0" w:type="dxa"/>
              <w:right w:w="108" w:type="dxa"/>
            </w:tcMar>
            <w:vAlign w:val="center"/>
          </w:tcPr>
          <w:p w14:paraId="637B19B4" w14:textId="77777777" w:rsidR="001D7359" w:rsidRDefault="001D7359" w:rsidP="002D1D33">
            <w:pPr>
              <w:widowControl w:val="0"/>
              <w:spacing w:after="180"/>
              <w:rPr>
                <w:rFonts w:ascii="Arial" w:eastAsia="DengXian" w:hAnsi="Arial" w:cs="Arial"/>
                <w:sz w:val="18"/>
                <w:szCs w:val="18"/>
                <w:lang w:val="en-GB" w:eastAsia="ja-JP"/>
              </w:rPr>
            </w:pPr>
            <w:r>
              <w:rPr>
                <w:rFonts w:ascii="Arial" w:eastAsia="DengXian" w:hAnsi="Arial" w:cs="Arial"/>
                <w:sz w:val="18"/>
                <w:szCs w:val="18"/>
                <w:lang w:val="en-GB"/>
              </w:rPr>
              <w:lastRenderedPageBreak/>
              <w:t>Frame structure for TDD</w:t>
            </w:r>
          </w:p>
        </w:tc>
        <w:tc>
          <w:tcPr>
            <w:tcW w:w="5953" w:type="dxa"/>
            <w:tcMar>
              <w:top w:w="0" w:type="dxa"/>
              <w:left w:w="108" w:type="dxa"/>
              <w:bottom w:w="0" w:type="dxa"/>
              <w:right w:w="108" w:type="dxa"/>
            </w:tcMar>
            <w:vAlign w:val="center"/>
          </w:tcPr>
          <w:p w14:paraId="0496048E"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DDDSU (S: 10D:2G:2U) only for 4GHz</w:t>
            </w:r>
          </w:p>
          <w:p w14:paraId="0A398039"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 xml:space="preserve">DDDSUDDSUU (S: 10D:2G:2U) only for 4GHz </w:t>
            </w:r>
          </w:p>
          <w:p w14:paraId="5AF8CCDE"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DDDDDDDSUU (S: 6D:4G:4U) only for 2.6GHz</w:t>
            </w:r>
          </w:p>
          <w:p w14:paraId="15D84967"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Other frame structures can be reported by companies.</w:t>
            </w:r>
          </w:p>
        </w:tc>
      </w:tr>
      <w:tr w:rsidR="001D7359" w14:paraId="17CF1715" w14:textId="77777777" w:rsidTr="002D1D33">
        <w:trPr>
          <w:trHeight w:val="147"/>
          <w:jc w:val="center"/>
        </w:trPr>
        <w:tc>
          <w:tcPr>
            <w:tcW w:w="3114" w:type="dxa"/>
            <w:tcMar>
              <w:top w:w="0" w:type="dxa"/>
              <w:left w:w="108" w:type="dxa"/>
              <w:bottom w:w="0" w:type="dxa"/>
              <w:right w:w="108" w:type="dxa"/>
            </w:tcMar>
            <w:vAlign w:val="center"/>
          </w:tcPr>
          <w:p w14:paraId="6CC81242" w14:textId="77777777" w:rsidR="001D7359" w:rsidRDefault="001D7359" w:rsidP="002D1D33">
            <w:pPr>
              <w:widowControl w:val="0"/>
              <w:spacing w:after="180"/>
              <w:rPr>
                <w:rFonts w:ascii="Arial" w:eastAsia="DengXian" w:hAnsi="Arial" w:cs="Arial"/>
                <w:sz w:val="18"/>
                <w:szCs w:val="18"/>
                <w:lang w:val="en-GB" w:eastAsia="zh-CN"/>
              </w:rPr>
            </w:pPr>
            <w:r>
              <w:rPr>
                <w:rFonts w:ascii="Arial" w:eastAsia="DengXian" w:hAnsi="Arial" w:cs="Arial"/>
                <w:sz w:val="18"/>
                <w:szCs w:val="18"/>
                <w:lang w:val="en-GB" w:eastAsia="zh-CN"/>
              </w:rPr>
              <w:t>Target data rates for eMBB</w:t>
            </w:r>
          </w:p>
        </w:tc>
        <w:tc>
          <w:tcPr>
            <w:tcW w:w="5953" w:type="dxa"/>
            <w:tcMar>
              <w:top w:w="0" w:type="dxa"/>
              <w:left w:w="108" w:type="dxa"/>
              <w:bottom w:w="0" w:type="dxa"/>
              <w:right w:w="108" w:type="dxa"/>
            </w:tcMar>
            <w:vAlign w:val="center"/>
          </w:tcPr>
          <w:p w14:paraId="52716064"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Urban: DL 10Mbps, UL 1Mbps</w:t>
            </w:r>
          </w:p>
          <w:p w14:paraId="628BC440"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Rural: DL 1Mbps, UL 100kbps</w:t>
            </w:r>
          </w:p>
          <w:p w14:paraId="26F4C8FB"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Rural with long distance: DL 1Mbps, UL 100kbps, 30kbps (optional)</w:t>
            </w:r>
          </w:p>
        </w:tc>
      </w:tr>
      <w:tr w:rsidR="001D7359" w14:paraId="1E036432" w14:textId="77777777" w:rsidTr="002D1D33">
        <w:trPr>
          <w:trHeight w:val="147"/>
          <w:jc w:val="center"/>
        </w:trPr>
        <w:tc>
          <w:tcPr>
            <w:tcW w:w="3114" w:type="dxa"/>
            <w:tcMar>
              <w:top w:w="0" w:type="dxa"/>
              <w:left w:w="108" w:type="dxa"/>
              <w:bottom w:w="0" w:type="dxa"/>
              <w:right w:w="108" w:type="dxa"/>
            </w:tcMar>
            <w:vAlign w:val="center"/>
          </w:tcPr>
          <w:p w14:paraId="7EB5488E" w14:textId="77777777" w:rsidR="001D7359" w:rsidRDefault="001D7359" w:rsidP="002D1D33">
            <w:pPr>
              <w:widowControl w:val="0"/>
              <w:spacing w:after="180"/>
              <w:rPr>
                <w:rFonts w:ascii="Arial" w:eastAsia="DengXian" w:hAnsi="Arial" w:cs="Arial"/>
                <w:sz w:val="18"/>
                <w:szCs w:val="18"/>
                <w:lang w:val="en-GB" w:eastAsia="zh-CN"/>
              </w:rPr>
            </w:pPr>
            <w:r>
              <w:rPr>
                <w:rFonts w:ascii="Arial" w:eastAsia="DengXian" w:hAnsi="Arial" w:cs="Arial"/>
                <w:sz w:val="18"/>
                <w:szCs w:val="18"/>
                <w:lang w:val="en-GB" w:eastAsia="zh-CN"/>
              </w:rPr>
              <w:t>Packet size for VoIP</w:t>
            </w:r>
          </w:p>
        </w:tc>
        <w:tc>
          <w:tcPr>
            <w:tcW w:w="5953" w:type="dxa"/>
            <w:tcMar>
              <w:top w:w="0" w:type="dxa"/>
              <w:left w:w="108" w:type="dxa"/>
              <w:bottom w:w="0" w:type="dxa"/>
              <w:right w:w="108" w:type="dxa"/>
            </w:tcMar>
            <w:vAlign w:val="center"/>
          </w:tcPr>
          <w:p w14:paraId="0BAD7E2E"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1D7359" w14:paraId="12E6CB5F" w14:textId="77777777" w:rsidTr="002D1D33">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CE514D" w14:textId="77777777" w:rsidR="001D7359" w:rsidRDefault="001D7359" w:rsidP="002D1D33">
                  <w:pPr>
                    <w:widowControl w:val="0"/>
                    <w:spacing w:before="100" w:beforeAutospacing="1" w:after="180" w:afterAutospacing="1"/>
                    <w:rPr>
                      <w:rFonts w:ascii="Arial" w:eastAsia="DengXian" w:hAnsi="Arial" w:cs="Arial"/>
                      <w:sz w:val="18"/>
                      <w:szCs w:val="18"/>
                      <w:lang w:val="en-GB"/>
                    </w:rPr>
                  </w:pPr>
                  <w:r>
                    <w:rPr>
                      <w:rFonts w:ascii="Arial" w:eastAsia="DengXian" w:hAnsi="Arial" w:cs="Arial"/>
                      <w:sz w:val="18"/>
                      <w:szCs w:val="18"/>
                      <w:lang w:val="en-GB"/>
                    </w:rPr>
                    <w:t> </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11BF5B"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Size (bits)</w:t>
                  </w:r>
                </w:p>
              </w:tc>
            </w:tr>
            <w:tr w:rsidR="001D7359" w14:paraId="5E7F7388" w14:textId="77777777" w:rsidTr="002D1D33">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14AFAA"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Payload</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A3D06C" w14:textId="77777777" w:rsidR="001D7359" w:rsidRDefault="001D7359" w:rsidP="002D1D33">
                  <w:pPr>
                    <w:widowControl w:val="0"/>
                    <w:spacing w:before="100" w:beforeAutospacing="1" w:after="180" w:afterAutospacing="1"/>
                    <w:rPr>
                      <w:rFonts w:ascii="Arial" w:eastAsia="DengXian" w:hAnsi="Arial" w:cs="Arial"/>
                      <w:sz w:val="18"/>
                      <w:szCs w:val="18"/>
                      <w:lang w:val="en-GB"/>
                    </w:rPr>
                  </w:pPr>
                  <w:r>
                    <w:rPr>
                      <w:rFonts w:ascii="Arial" w:eastAsia="DengXian" w:hAnsi="Arial" w:cs="Arial"/>
                      <w:sz w:val="18"/>
                      <w:szCs w:val="18"/>
                      <w:lang w:val="en-GB"/>
                    </w:rPr>
                    <w:t>256</w:t>
                  </w:r>
                </w:p>
              </w:tc>
            </w:tr>
            <w:tr w:rsidR="001D7359" w14:paraId="78921B62" w14:textId="77777777" w:rsidTr="002D1D33">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80205D"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CRC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68893" w14:textId="77777777" w:rsidR="001D7359" w:rsidRDefault="001D7359" w:rsidP="002D1D33">
                  <w:pPr>
                    <w:widowControl w:val="0"/>
                    <w:spacing w:before="100" w:beforeAutospacing="1" w:after="180" w:afterAutospacing="1"/>
                    <w:rPr>
                      <w:rFonts w:ascii="Arial" w:eastAsia="DengXian" w:hAnsi="Arial" w:cs="Arial"/>
                      <w:sz w:val="18"/>
                      <w:szCs w:val="18"/>
                      <w:lang w:val="en-GB"/>
                    </w:rPr>
                  </w:pPr>
                  <w:r>
                    <w:rPr>
                      <w:rFonts w:ascii="Arial" w:eastAsia="DengXian" w:hAnsi="Arial" w:cs="Arial"/>
                      <w:sz w:val="18"/>
                      <w:szCs w:val="18"/>
                      <w:lang w:val="en-GB"/>
                    </w:rPr>
                    <w:t>16 (TBS size lower than 3824 bits)</w:t>
                  </w:r>
                </w:p>
              </w:tc>
            </w:tr>
            <w:tr w:rsidR="001D7359" w14:paraId="601344E3" w14:textId="77777777" w:rsidTr="002D1D33">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317059"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MAC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AFBDDB" w14:textId="77777777" w:rsidR="001D7359" w:rsidRDefault="001D7359" w:rsidP="002D1D33">
                  <w:pPr>
                    <w:widowControl w:val="0"/>
                    <w:spacing w:before="100" w:beforeAutospacing="1" w:after="180" w:afterAutospacing="1"/>
                    <w:rPr>
                      <w:rFonts w:ascii="Arial" w:eastAsia="DengXian" w:hAnsi="Arial" w:cs="Arial"/>
                      <w:sz w:val="18"/>
                      <w:szCs w:val="18"/>
                      <w:lang w:val="en-GB"/>
                    </w:rPr>
                  </w:pPr>
                  <w:r>
                    <w:rPr>
                      <w:rFonts w:ascii="Arial" w:eastAsia="DengXian" w:hAnsi="Arial" w:cs="Arial"/>
                      <w:sz w:val="18"/>
                      <w:szCs w:val="18"/>
                      <w:lang w:val="en-GB"/>
                    </w:rPr>
                    <w:t>16 (with 12 bits SN size)</w:t>
                  </w:r>
                </w:p>
              </w:tc>
            </w:tr>
            <w:tr w:rsidR="001D7359" w14:paraId="7DDAB79E" w14:textId="77777777" w:rsidTr="002D1D33">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46997F"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RLC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7B7F97" w14:textId="77777777" w:rsidR="001D7359" w:rsidRDefault="001D7359" w:rsidP="002D1D33">
                  <w:pPr>
                    <w:widowControl w:val="0"/>
                    <w:spacing w:before="100" w:beforeAutospacing="1" w:after="180" w:afterAutospacing="1"/>
                    <w:rPr>
                      <w:rFonts w:ascii="Arial" w:eastAsia="DengXian" w:hAnsi="Arial" w:cs="Arial"/>
                      <w:sz w:val="18"/>
                      <w:szCs w:val="18"/>
                      <w:lang w:val="en-GB"/>
                    </w:rPr>
                  </w:pPr>
                  <w:r>
                    <w:rPr>
                      <w:rFonts w:ascii="Arial" w:eastAsia="DengXian" w:hAnsi="Arial" w:cs="Arial"/>
                      <w:sz w:val="18"/>
                      <w:szCs w:val="18"/>
                      <w:lang w:val="en-GB"/>
                    </w:rPr>
                    <w:t>8 (with 6 bits SN size)</w:t>
                  </w:r>
                </w:p>
              </w:tc>
            </w:tr>
            <w:tr w:rsidR="001D7359" w14:paraId="5D7FC63B" w14:textId="77777777" w:rsidTr="002D1D33">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C31A97"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PDCP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DFE5CD" w14:textId="77777777" w:rsidR="001D7359" w:rsidRDefault="001D7359" w:rsidP="002D1D33">
                  <w:pPr>
                    <w:widowControl w:val="0"/>
                    <w:spacing w:before="100" w:beforeAutospacing="1" w:after="180" w:afterAutospacing="1"/>
                    <w:rPr>
                      <w:rFonts w:ascii="Arial" w:eastAsia="DengXian" w:hAnsi="Arial" w:cs="Arial"/>
                      <w:sz w:val="18"/>
                      <w:szCs w:val="18"/>
                      <w:lang w:val="en-GB"/>
                    </w:rPr>
                  </w:pPr>
                  <w:r>
                    <w:rPr>
                      <w:rFonts w:ascii="Arial" w:eastAsia="DengXian" w:hAnsi="Arial" w:cs="Arial"/>
                      <w:sz w:val="18"/>
                      <w:szCs w:val="18"/>
                      <w:lang w:val="en-GB"/>
                    </w:rPr>
                    <w:t>16</w:t>
                  </w:r>
                </w:p>
              </w:tc>
            </w:tr>
            <w:tr w:rsidR="001D7359" w14:paraId="35D2C412" w14:textId="77777777" w:rsidTr="002D1D33">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E4C0B2"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RTP/UDP/IP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C1186D" w14:textId="77777777" w:rsidR="001D7359" w:rsidRDefault="001D7359" w:rsidP="002D1D33">
                  <w:pPr>
                    <w:widowControl w:val="0"/>
                    <w:spacing w:before="100" w:beforeAutospacing="1" w:after="180" w:afterAutospacing="1"/>
                    <w:rPr>
                      <w:rFonts w:ascii="Arial" w:eastAsia="DengXian" w:hAnsi="Arial" w:cs="Arial"/>
                      <w:sz w:val="18"/>
                      <w:szCs w:val="18"/>
                      <w:lang w:val="en-GB"/>
                    </w:rPr>
                  </w:pPr>
                  <w:r>
                    <w:rPr>
                      <w:rFonts w:ascii="Arial" w:eastAsia="DengXian" w:hAnsi="Arial" w:cs="Arial"/>
                      <w:sz w:val="18"/>
                      <w:szCs w:val="18"/>
                      <w:lang w:val="en-GB"/>
                    </w:rPr>
                    <w:t xml:space="preserve">24 (w </w:t>
                  </w:r>
                  <w:proofErr w:type="spellStart"/>
                  <w:r>
                    <w:rPr>
                      <w:rFonts w:ascii="Arial" w:eastAsia="DengXian" w:hAnsi="Arial" w:cs="Arial"/>
                      <w:sz w:val="18"/>
                      <w:szCs w:val="18"/>
                      <w:lang w:val="en-GB"/>
                    </w:rPr>
                    <w:t>RoHC</w:t>
                  </w:r>
                  <w:proofErr w:type="spellEnd"/>
                  <w:r>
                    <w:rPr>
                      <w:rFonts w:ascii="Arial" w:eastAsia="DengXian" w:hAnsi="Arial" w:cs="Arial"/>
                      <w:sz w:val="18"/>
                      <w:szCs w:val="18"/>
                      <w:lang w:val="en-GB"/>
                    </w:rPr>
                    <w:t>)</w:t>
                  </w:r>
                </w:p>
              </w:tc>
            </w:tr>
          </w:tbl>
          <w:p w14:paraId="71B8C266"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If applicable, companies report TB size assumed in evaluation.</w:t>
            </w:r>
          </w:p>
          <w:p w14:paraId="5806B76B" w14:textId="77777777" w:rsidR="001D7359" w:rsidRDefault="001D7359" w:rsidP="002D1D33">
            <w:pPr>
              <w:widowControl w:val="0"/>
              <w:spacing w:before="20" w:after="20" w:line="276" w:lineRule="auto"/>
              <w:rPr>
                <w:rFonts w:ascii="Arial" w:eastAsia="DengXian" w:hAnsi="Arial" w:cs="Arial"/>
                <w:sz w:val="18"/>
                <w:szCs w:val="18"/>
                <w:lang w:val="en-GB" w:eastAsia="zh-CN"/>
              </w:rPr>
            </w:pPr>
          </w:p>
          <w:p w14:paraId="14B76129"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For SIP invite message</w:t>
            </w:r>
          </w:p>
          <w:p w14:paraId="5A171AD7" w14:textId="77777777" w:rsidR="001D7359" w:rsidRDefault="001D7359" w:rsidP="002D1D33">
            <w:pPr>
              <w:widowControl w:val="0"/>
              <w:spacing w:after="180"/>
              <w:ind w:left="568" w:hanging="284"/>
              <w:rPr>
                <w:rFonts w:ascii="Arial" w:eastAsia="DengXian" w:hAnsi="Arial" w:cs="Arial"/>
                <w:sz w:val="18"/>
                <w:szCs w:val="18"/>
                <w:lang w:val="en-GB" w:eastAsia="zh-CN"/>
              </w:rPr>
            </w:pPr>
            <w:r>
              <w:rPr>
                <w:rFonts w:ascii="Arial" w:eastAsia="DengXian" w:hAnsi="Arial" w:cs="Arial"/>
                <w:sz w:val="18"/>
                <w:szCs w:val="18"/>
                <w:lang w:val="en-GB"/>
              </w:rPr>
              <w:t>-</w:t>
            </w:r>
            <w:r>
              <w:rPr>
                <w:rFonts w:ascii="Arial" w:eastAsia="DengXian" w:hAnsi="Arial" w:cs="Arial"/>
                <w:sz w:val="18"/>
                <w:szCs w:val="18"/>
                <w:lang w:val="en-GB"/>
              </w:rPr>
              <w:tab/>
              <w:t>Payload of 1500 bytes can be a starting point.</w:t>
            </w:r>
          </w:p>
          <w:p w14:paraId="436D85BE" w14:textId="77777777" w:rsidR="001D7359" w:rsidRDefault="001D7359" w:rsidP="002D1D33">
            <w:pPr>
              <w:widowControl w:val="0"/>
              <w:spacing w:after="180"/>
              <w:ind w:left="568" w:hanging="284"/>
              <w:rPr>
                <w:rFonts w:ascii="Arial" w:eastAsia="DengXian" w:hAnsi="Arial" w:cs="Arial"/>
                <w:sz w:val="18"/>
                <w:szCs w:val="18"/>
                <w:lang w:val="en-GB"/>
              </w:rPr>
            </w:pPr>
            <w:r>
              <w:rPr>
                <w:rFonts w:ascii="Arial" w:eastAsia="DengXian" w:hAnsi="Arial" w:cs="Arial"/>
                <w:sz w:val="18"/>
                <w:szCs w:val="18"/>
                <w:lang w:val="en-GB" w:eastAsia="zh-CN"/>
              </w:rPr>
              <w:t>-</w:t>
            </w:r>
            <w:r>
              <w:rPr>
                <w:rFonts w:ascii="Arial" w:eastAsia="DengXian" w:hAnsi="Arial" w:cs="Arial"/>
                <w:sz w:val="18"/>
                <w:szCs w:val="18"/>
                <w:lang w:val="en-GB" w:eastAsia="zh-CN"/>
              </w:rPr>
              <w:tab/>
              <w:t xml:space="preserve">The assumptions (TB size, time period etc.) are reported by </w:t>
            </w:r>
            <w:r>
              <w:rPr>
                <w:rFonts w:ascii="Arial" w:eastAsia="DengXian" w:hAnsi="Arial" w:cs="Arial"/>
                <w:sz w:val="18"/>
                <w:szCs w:val="18"/>
                <w:lang w:val="en-GB"/>
              </w:rPr>
              <w:t>companies.</w:t>
            </w:r>
          </w:p>
          <w:p w14:paraId="5BB0A97B" w14:textId="77777777" w:rsidR="001D7359" w:rsidRDefault="001D7359" w:rsidP="002D1D33">
            <w:pPr>
              <w:widowControl w:val="0"/>
              <w:spacing w:after="180"/>
              <w:ind w:left="568" w:hanging="284"/>
              <w:rPr>
                <w:rFonts w:ascii="Arial" w:eastAsia="DengXian" w:hAnsi="Arial" w:cs="Arial"/>
                <w:sz w:val="18"/>
                <w:szCs w:val="18"/>
                <w:lang w:val="en-GB"/>
              </w:rPr>
            </w:pPr>
            <w:r>
              <w:rPr>
                <w:rFonts w:ascii="Arial" w:eastAsia="DengXian" w:hAnsi="Arial" w:cs="Arial"/>
                <w:sz w:val="18"/>
                <w:szCs w:val="18"/>
                <w:lang w:val="en-GB"/>
              </w:rPr>
              <w:t>-</w:t>
            </w:r>
            <w:r>
              <w:rPr>
                <w:rFonts w:ascii="Arial" w:eastAsia="DengXian" w:hAnsi="Arial" w:cs="Arial"/>
                <w:sz w:val="18"/>
                <w:szCs w:val="18"/>
                <w:lang w:val="en-GB"/>
              </w:rPr>
              <w:tab/>
              <w:t>Contributions R1-2003464 and R1-2005259 are taken into account for the evaluation</w:t>
            </w:r>
          </w:p>
          <w:p w14:paraId="2362BD42" w14:textId="77777777" w:rsidR="001D7359" w:rsidRDefault="001D7359" w:rsidP="002D1D33">
            <w:pPr>
              <w:widowControl w:val="0"/>
              <w:spacing w:after="180"/>
              <w:ind w:left="851" w:hanging="284"/>
              <w:rPr>
                <w:rFonts w:ascii="Arial" w:eastAsia="DengXian" w:hAnsi="Arial" w:cs="Arial"/>
                <w:sz w:val="18"/>
                <w:szCs w:val="18"/>
                <w:lang w:val="en-GB"/>
              </w:rPr>
            </w:pPr>
            <w:r>
              <w:rPr>
                <w:rFonts w:ascii="Arial" w:eastAsia="DengXian" w:hAnsi="Arial" w:cs="Arial"/>
                <w:sz w:val="18"/>
                <w:szCs w:val="18"/>
                <w:lang w:val="en-GB" w:eastAsia="zh-CN"/>
              </w:rPr>
              <w:t>-</w:t>
            </w:r>
            <w:r>
              <w:rPr>
                <w:rFonts w:ascii="Arial" w:eastAsia="DengXian" w:hAnsi="Arial" w:cs="Arial"/>
                <w:sz w:val="18"/>
                <w:szCs w:val="18"/>
                <w:lang w:val="en-GB" w:eastAsia="zh-CN"/>
              </w:rPr>
              <w:tab/>
              <w:t>In additio</w:t>
            </w:r>
            <w:r>
              <w:rPr>
                <w:rFonts w:ascii="Arial" w:eastAsia="DengXian" w:hAnsi="Arial" w:cs="Arial"/>
                <w:sz w:val="18"/>
                <w:szCs w:val="18"/>
                <w:lang w:val="en-GB"/>
              </w:rPr>
              <w:t>n, 1 second time period can also be considered.</w:t>
            </w:r>
          </w:p>
        </w:tc>
      </w:tr>
      <w:tr w:rsidR="001D7359" w14:paraId="2B658E97" w14:textId="77777777" w:rsidTr="002D1D33">
        <w:trPr>
          <w:trHeight w:val="147"/>
          <w:jc w:val="center"/>
        </w:trPr>
        <w:tc>
          <w:tcPr>
            <w:tcW w:w="3114" w:type="dxa"/>
            <w:tcMar>
              <w:top w:w="0" w:type="dxa"/>
              <w:left w:w="108" w:type="dxa"/>
              <w:bottom w:w="0" w:type="dxa"/>
              <w:right w:w="108" w:type="dxa"/>
            </w:tcMar>
            <w:vAlign w:val="center"/>
          </w:tcPr>
          <w:p w14:paraId="03279621" w14:textId="77777777" w:rsidR="001D7359" w:rsidRDefault="001D7359" w:rsidP="002D1D33">
            <w:pPr>
              <w:widowControl w:val="0"/>
              <w:spacing w:after="180"/>
              <w:rPr>
                <w:rFonts w:ascii="Arial" w:eastAsia="DengXian" w:hAnsi="Arial" w:cs="Arial"/>
                <w:sz w:val="18"/>
                <w:szCs w:val="18"/>
                <w:lang w:val="en-GB" w:eastAsia="zh-CN"/>
              </w:rPr>
            </w:pPr>
            <w:r>
              <w:rPr>
                <w:rFonts w:ascii="Arial" w:eastAsia="DengXian" w:hAnsi="Arial" w:cs="Arial"/>
                <w:sz w:val="18"/>
                <w:szCs w:val="18"/>
                <w:lang w:val="en-GB"/>
              </w:rPr>
              <w:t>Latency requirements for VoIP</w:t>
            </w:r>
          </w:p>
        </w:tc>
        <w:tc>
          <w:tcPr>
            <w:tcW w:w="5953" w:type="dxa"/>
            <w:tcMar>
              <w:top w:w="0" w:type="dxa"/>
              <w:left w:w="108" w:type="dxa"/>
              <w:bottom w:w="0" w:type="dxa"/>
              <w:right w:w="108" w:type="dxa"/>
            </w:tcMar>
            <w:vAlign w:val="center"/>
          </w:tcPr>
          <w:p w14:paraId="20B719CD" w14:textId="77777777" w:rsidR="001D7359" w:rsidRDefault="001D7359" w:rsidP="002D1D33">
            <w:pPr>
              <w:widowControl w:val="0"/>
              <w:spacing w:before="20" w:after="20" w:line="276" w:lineRule="auto"/>
              <w:rPr>
                <w:rFonts w:ascii="Arial" w:eastAsia="DengXian" w:hAnsi="Arial" w:cs="Arial"/>
                <w:sz w:val="18"/>
                <w:szCs w:val="18"/>
                <w:lang w:val="en-GB"/>
              </w:rPr>
            </w:pPr>
            <w:r>
              <w:rPr>
                <w:rFonts w:ascii="Arial" w:eastAsia="DengXian" w:hAnsi="Arial" w:cs="Arial"/>
                <w:sz w:val="18"/>
                <w:szCs w:val="18"/>
                <w:lang w:val="en-GB" w:eastAsia="zh-CN"/>
              </w:rPr>
              <w:t>Latency requirements assumed in VoIP evaluation for TDD and FDD are reported by companies.</w:t>
            </w:r>
          </w:p>
        </w:tc>
      </w:tr>
      <w:tr w:rsidR="001D7359" w14:paraId="6FD7653B" w14:textId="77777777" w:rsidTr="002D1D33">
        <w:trPr>
          <w:trHeight w:val="147"/>
          <w:jc w:val="center"/>
        </w:trPr>
        <w:tc>
          <w:tcPr>
            <w:tcW w:w="3114" w:type="dxa"/>
            <w:tcMar>
              <w:top w:w="0" w:type="dxa"/>
              <w:left w:w="108" w:type="dxa"/>
              <w:bottom w:w="0" w:type="dxa"/>
              <w:right w:w="108" w:type="dxa"/>
            </w:tcMar>
            <w:vAlign w:val="center"/>
          </w:tcPr>
          <w:p w14:paraId="721BFB6A"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 xml:space="preserve">Pathloss model (select from </w:t>
            </w:r>
            <w:proofErr w:type="spellStart"/>
            <w:r>
              <w:rPr>
                <w:rFonts w:ascii="Arial" w:eastAsia="DengXian" w:hAnsi="Arial" w:cs="Arial"/>
                <w:sz w:val="18"/>
                <w:szCs w:val="18"/>
                <w:lang w:val="en-GB"/>
              </w:rPr>
              <w:t>LoS</w:t>
            </w:r>
            <w:proofErr w:type="spellEnd"/>
            <w:r>
              <w:rPr>
                <w:rFonts w:ascii="Arial" w:eastAsia="DengXian" w:hAnsi="Arial" w:cs="Arial"/>
                <w:sz w:val="18"/>
                <w:szCs w:val="18"/>
                <w:lang w:val="en-GB"/>
              </w:rPr>
              <w:t xml:space="preserve"> or </w:t>
            </w:r>
            <w:proofErr w:type="spellStart"/>
            <w:r>
              <w:rPr>
                <w:rFonts w:ascii="Arial" w:eastAsia="DengXian" w:hAnsi="Arial" w:cs="Arial"/>
                <w:sz w:val="18"/>
                <w:szCs w:val="18"/>
                <w:lang w:val="en-GB"/>
              </w:rPr>
              <w:t>NLoS</w:t>
            </w:r>
            <w:proofErr w:type="spellEnd"/>
            <w:r>
              <w:rPr>
                <w:rFonts w:ascii="Arial" w:eastAsia="DengXian" w:hAnsi="Arial" w:cs="Arial"/>
                <w:sz w:val="18"/>
                <w:szCs w:val="18"/>
                <w:lang w:val="en-GB"/>
              </w:rPr>
              <w:t>)</w:t>
            </w:r>
          </w:p>
        </w:tc>
        <w:tc>
          <w:tcPr>
            <w:tcW w:w="5953" w:type="dxa"/>
            <w:tcMar>
              <w:top w:w="0" w:type="dxa"/>
              <w:left w:w="108" w:type="dxa"/>
              <w:bottom w:w="0" w:type="dxa"/>
              <w:right w:w="108" w:type="dxa"/>
            </w:tcMar>
            <w:vAlign w:val="center"/>
          </w:tcPr>
          <w:p w14:paraId="3688F311"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 xml:space="preserve">Urban: </w:t>
            </w:r>
            <w:proofErr w:type="spellStart"/>
            <w:r>
              <w:rPr>
                <w:rFonts w:ascii="Arial" w:eastAsia="DengXian" w:hAnsi="Arial" w:cs="Arial"/>
                <w:sz w:val="18"/>
                <w:szCs w:val="18"/>
                <w:lang w:val="en-GB" w:eastAsia="zh-CN"/>
              </w:rPr>
              <w:t>NLoS</w:t>
            </w:r>
            <w:proofErr w:type="spellEnd"/>
          </w:p>
          <w:p w14:paraId="3EE199D5"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 xml:space="preserve">Rural: </w:t>
            </w:r>
            <w:proofErr w:type="spellStart"/>
            <w:r>
              <w:rPr>
                <w:rFonts w:ascii="Arial" w:eastAsia="DengXian" w:hAnsi="Arial" w:cs="Arial"/>
                <w:sz w:val="18"/>
                <w:szCs w:val="18"/>
                <w:lang w:val="en-GB" w:eastAsia="zh-CN"/>
              </w:rPr>
              <w:t>NLoS</w:t>
            </w:r>
            <w:proofErr w:type="spellEnd"/>
            <w:r>
              <w:rPr>
                <w:rFonts w:ascii="Arial" w:eastAsia="DengXian" w:hAnsi="Arial" w:cs="Arial"/>
                <w:sz w:val="18"/>
                <w:szCs w:val="18"/>
                <w:lang w:val="en-GB" w:eastAsia="zh-CN"/>
              </w:rPr>
              <w:t xml:space="preserve"> and </w:t>
            </w:r>
            <w:proofErr w:type="spellStart"/>
            <w:r>
              <w:rPr>
                <w:rFonts w:ascii="Arial" w:eastAsia="DengXian" w:hAnsi="Arial" w:cs="Arial"/>
                <w:sz w:val="18"/>
                <w:szCs w:val="18"/>
                <w:lang w:val="en-GB" w:eastAsia="zh-CN"/>
              </w:rPr>
              <w:t>LoS</w:t>
            </w:r>
            <w:proofErr w:type="spellEnd"/>
          </w:p>
        </w:tc>
      </w:tr>
      <w:tr w:rsidR="001D7359" w14:paraId="2E10564D" w14:textId="77777777" w:rsidTr="002D1D33">
        <w:trPr>
          <w:trHeight w:val="147"/>
          <w:jc w:val="center"/>
        </w:trPr>
        <w:tc>
          <w:tcPr>
            <w:tcW w:w="3114" w:type="dxa"/>
            <w:tcMar>
              <w:top w:w="0" w:type="dxa"/>
              <w:left w:w="108" w:type="dxa"/>
              <w:bottom w:w="0" w:type="dxa"/>
              <w:right w:w="108" w:type="dxa"/>
            </w:tcMar>
            <w:vAlign w:val="center"/>
          </w:tcPr>
          <w:p w14:paraId="35537501"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bCs/>
                <w:sz w:val="18"/>
                <w:szCs w:val="18"/>
                <w:lang w:val="en-GB"/>
              </w:rPr>
              <w:t>BWP</w:t>
            </w:r>
          </w:p>
        </w:tc>
        <w:tc>
          <w:tcPr>
            <w:tcW w:w="5953" w:type="dxa"/>
            <w:tcMar>
              <w:top w:w="0" w:type="dxa"/>
              <w:left w:w="108" w:type="dxa"/>
              <w:bottom w:w="0" w:type="dxa"/>
              <w:right w:w="108" w:type="dxa"/>
            </w:tcMar>
            <w:vAlign w:val="center"/>
          </w:tcPr>
          <w:p w14:paraId="5DBC88D8"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100MHz for 4GHz and 2.6GHz.</w:t>
            </w:r>
          </w:p>
          <w:p w14:paraId="24DAAC60"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20MHz for 2GHz (FDD)</w:t>
            </w:r>
          </w:p>
          <w:p w14:paraId="7413938C"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ＭＳ ゴシック" w:hAnsi="Arial" w:cs="Times New Roman"/>
                <w:sz w:val="18"/>
                <w:szCs w:val="20"/>
                <w:lang w:val="da-DK" w:eastAsia="ja-JP"/>
              </w:rPr>
              <w:t xml:space="preserve">20MHz (optional for 10MHz) for 700MHz. </w:t>
            </w:r>
            <w:r>
              <w:rPr>
                <w:rFonts w:ascii="Arial" w:eastAsia="DengXian" w:hAnsi="Arial" w:cs="Arial"/>
                <w:sz w:val="18"/>
                <w:szCs w:val="18"/>
                <w:lang w:val="en-GB" w:eastAsia="zh-CN"/>
              </w:rPr>
              <w:t>(FDD)</w:t>
            </w:r>
          </w:p>
        </w:tc>
      </w:tr>
      <w:tr w:rsidR="001D7359" w14:paraId="730B49DB" w14:textId="77777777" w:rsidTr="002D1D33">
        <w:trPr>
          <w:trHeight w:val="147"/>
          <w:jc w:val="center"/>
        </w:trPr>
        <w:tc>
          <w:tcPr>
            <w:tcW w:w="3114" w:type="dxa"/>
            <w:tcMar>
              <w:top w:w="0" w:type="dxa"/>
              <w:left w:w="108" w:type="dxa"/>
              <w:bottom w:w="0" w:type="dxa"/>
              <w:right w:w="108" w:type="dxa"/>
            </w:tcMar>
            <w:vAlign w:val="center"/>
          </w:tcPr>
          <w:p w14:paraId="43CB85F0"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Channel model for link-level simulation</w:t>
            </w:r>
          </w:p>
        </w:tc>
        <w:tc>
          <w:tcPr>
            <w:tcW w:w="5953" w:type="dxa"/>
            <w:tcMar>
              <w:top w:w="0" w:type="dxa"/>
              <w:left w:w="108" w:type="dxa"/>
              <w:bottom w:w="0" w:type="dxa"/>
              <w:right w:w="108" w:type="dxa"/>
            </w:tcMar>
            <w:vAlign w:val="center"/>
          </w:tcPr>
          <w:p w14:paraId="71DE2A57"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TDL-C for NLOS, TDL-D for LOS.</w:t>
            </w:r>
          </w:p>
        </w:tc>
      </w:tr>
      <w:tr w:rsidR="001D7359" w14:paraId="6FB983A5" w14:textId="77777777" w:rsidTr="002D1D33">
        <w:trPr>
          <w:trHeight w:val="147"/>
          <w:jc w:val="center"/>
        </w:trPr>
        <w:tc>
          <w:tcPr>
            <w:tcW w:w="3114" w:type="dxa"/>
            <w:tcMar>
              <w:top w:w="0" w:type="dxa"/>
              <w:left w:w="108" w:type="dxa"/>
              <w:bottom w:w="0" w:type="dxa"/>
              <w:right w:w="108" w:type="dxa"/>
            </w:tcMar>
            <w:vAlign w:val="center"/>
          </w:tcPr>
          <w:p w14:paraId="131D5950"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Delay spread</w:t>
            </w:r>
          </w:p>
        </w:tc>
        <w:tc>
          <w:tcPr>
            <w:tcW w:w="5953" w:type="dxa"/>
            <w:tcMar>
              <w:top w:w="0" w:type="dxa"/>
              <w:left w:w="108" w:type="dxa"/>
              <w:bottom w:w="0" w:type="dxa"/>
              <w:right w:w="108" w:type="dxa"/>
            </w:tcMar>
            <w:vAlign w:val="center"/>
          </w:tcPr>
          <w:p w14:paraId="67F80430"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Urban: 300ns</w:t>
            </w:r>
          </w:p>
          <w:p w14:paraId="30C59322"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Rural: 300ns</w:t>
            </w:r>
          </w:p>
          <w:p w14:paraId="26AA5632"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Rural with long distance: 30ns</w:t>
            </w:r>
          </w:p>
        </w:tc>
      </w:tr>
      <w:tr w:rsidR="001D7359" w14:paraId="712A7900" w14:textId="77777777" w:rsidTr="002D1D33">
        <w:trPr>
          <w:trHeight w:val="147"/>
          <w:jc w:val="center"/>
        </w:trPr>
        <w:tc>
          <w:tcPr>
            <w:tcW w:w="3114" w:type="dxa"/>
            <w:tcMar>
              <w:top w:w="0" w:type="dxa"/>
              <w:left w:w="108" w:type="dxa"/>
              <w:bottom w:w="0" w:type="dxa"/>
              <w:right w:w="108" w:type="dxa"/>
            </w:tcMar>
            <w:vAlign w:val="center"/>
          </w:tcPr>
          <w:p w14:paraId="3AFC35B8" w14:textId="77777777" w:rsidR="001D7359" w:rsidRDefault="001D7359" w:rsidP="002D1D33">
            <w:pPr>
              <w:widowControl w:val="0"/>
              <w:spacing w:after="180"/>
              <w:rPr>
                <w:rFonts w:ascii="Arial" w:eastAsia="DengXian" w:hAnsi="Arial" w:cs="Arial"/>
                <w:sz w:val="18"/>
                <w:szCs w:val="18"/>
                <w:lang w:val="en-GB" w:eastAsia="ja-JP"/>
              </w:rPr>
            </w:pPr>
            <w:r>
              <w:rPr>
                <w:rFonts w:ascii="Arial" w:eastAsia="DengXian" w:hAnsi="Arial" w:cs="Arial"/>
                <w:sz w:val="18"/>
                <w:szCs w:val="18"/>
                <w:lang w:val="en-GB"/>
              </w:rPr>
              <w:t>UE velocity</w:t>
            </w:r>
          </w:p>
        </w:tc>
        <w:tc>
          <w:tcPr>
            <w:tcW w:w="5953" w:type="dxa"/>
            <w:tcMar>
              <w:top w:w="0" w:type="dxa"/>
              <w:left w:w="108" w:type="dxa"/>
              <w:bottom w:w="0" w:type="dxa"/>
              <w:right w:w="108" w:type="dxa"/>
            </w:tcMar>
            <w:vAlign w:val="center"/>
          </w:tcPr>
          <w:p w14:paraId="78A5B985" w14:textId="77777777" w:rsidR="001D7359" w:rsidRDefault="001D7359" w:rsidP="002D1D33">
            <w:pPr>
              <w:widowControl w:val="0"/>
              <w:spacing w:before="20" w:after="20" w:line="276" w:lineRule="auto"/>
              <w:rPr>
                <w:rFonts w:ascii="Arial" w:eastAsia="DengXian" w:hAnsi="Arial" w:cs="Arial"/>
                <w:sz w:val="18"/>
                <w:szCs w:val="18"/>
                <w:lang w:val="en-GB" w:eastAsia="zh-CN"/>
              </w:rPr>
            </w:pPr>
            <w:r>
              <w:rPr>
                <w:rFonts w:ascii="Arial" w:eastAsia="DengXian" w:hAnsi="Arial" w:cs="Arial"/>
                <w:sz w:val="18"/>
                <w:szCs w:val="18"/>
                <w:lang w:val="en-GB" w:eastAsia="zh-CN"/>
              </w:rPr>
              <w:t>Urban: 3km/h for indoor</w:t>
            </w:r>
          </w:p>
          <w:p w14:paraId="08CB0FD1" w14:textId="77777777" w:rsidR="001D7359" w:rsidRDefault="001D7359" w:rsidP="002D1D33">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76" w:lineRule="auto"/>
              <w:textAlignment w:val="baseline"/>
              <w:rPr>
                <w:rFonts w:ascii="Arial" w:eastAsia="DengXian" w:hAnsi="Arial" w:cs="Arial"/>
                <w:sz w:val="18"/>
                <w:szCs w:val="18"/>
                <w:lang w:val="en-GB" w:eastAsia="zh-CN"/>
              </w:rPr>
            </w:pPr>
            <w:r>
              <w:rPr>
                <w:rFonts w:ascii="Arial" w:eastAsia="DengXian" w:hAnsi="Arial" w:cs="Arial"/>
                <w:sz w:val="18"/>
                <w:szCs w:val="18"/>
                <w:lang w:val="en-GB" w:eastAsia="zh-CN"/>
              </w:rPr>
              <w:t>Rural: 3km/h for indoor, 120km/h (optional 30km/h) for outdoor</w:t>
            </w:r>
          </w:p>
        </w:tc>
      </w:tr>
      <w:tr w:rsidR="001D7359" w14:paraId="038EC177" w14:textId="77777777" w:rsidTr="002D1D33">
        <w:trPr>
          <w:trHeight w:val="147"/>
          <w:jc w:val="center"/>
        </w:trPr>
        <w:tc>
          <w:tcPr>
            <w:tcW w:w="3114" w:type="dxa"/>
            <w:tcMar>
              <w:top w:w="0" w:type="dxa"/>
              <w:left w:w="108" w:type="dxa"/>
              <w:bottom w:w="0" w:type="dxa"/>
              <w:right w:w="108" w:type="dxa"/>
            </w:tcMar>
            <w:vAlign w:val="center"/>
          </w:tcPr>
          <w:p w14:paraId="0570D80F"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t>Number of antenna elements for BS</w:t>
            </w:r>
          </w:p>
        </w:tc>
        <w:tc>
          <w:tcPr>
            <w:tcW w:w="5953" w:type="dxa"/>
            <w:tcMar>
              <w:top w:w="0" w:type="dxa"/>
              <w:left w:w="108" w:type="dxa"/>
              <w:bottom w:w="0" w:type="dxa"/>
              <w:right w:w="108" w:type="dxa"/>
            </w:tcMar>
            <w:vAlign w:val="center"/>
          </w:tcPr>
          <w:p w14:paraId="551D7005" w14:textId="77777777" w:rsidR="001D7359" w:rsidRDefault="001D7359" w:rsidP="002D1D33">
            <w:pPr>
              <w:widowControl w:val="0"/>
              <w:spacing w:after="120"/>
              <w:ind w:left="568" w:hanging="284"/>
              <w:rPr>
                <w:rFonts w:ascii="Arial" w:eastAsia="DengXia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 xml:space="preserve">Urban: 192 antenna elements for 4GHz and 2.6GHz, </w:t>
            </w:r>
          </w:p>
          <w:p w14:paraId="655F4EF9"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t>(</w:t>
            </w:r>
            <w:proofErr w:type="spellStart"/>
            <w:r>
              <w:rPr>
                <w:rFonts w:ascii="Arial" w:eastAsia="DengXian" w:hAnsi="Arial" w:cs="Arial"/>
                <w:sz w:val="18"/>
                <w:szCs w:val="18"/>
                <w:lang w:val="en-GB" w:eastAsia="zh-CN"/>
              </w:rPr>
              <w:t>M,N,P,Mg,Ng</w:t>
            </w:r>
            <w:proofErr w:type="spellEnd"/>
            <w:r>
              <w:rPr>
                <w:rFonts w:ascii="Arial" w:eastAsia="DengXian" w:hAnsi="Arial" w:cs="Arial"/>
                <w:sz w:val="18"/>
                <w:szCs w:val="18"/>
                <w:lang w:val="en-GB" w:eastAsia="zh-CN"/>
              </w:rPr>
              <w:t>) = (12,8,2,1,1)</w:t>
            </w:r>
          </w:p>
          <w:p w14:paraId="14659A86"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t xml:space="preserve">(optional) 128 antenna elements for 4GHz, </w:t>
            </w:r>
          </w:p>
          <w:p w14:paraId="18E5C805"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t>(</w:t>
            </w:r>
            <w:proofErr w:type="spellStart"/>
            <w:r>
              <w:rPr>
                <w:rFonts w:ascii="Arial" w:eastAsia="DengXian" w:hAnsi="Arial" w:cs="Arial"/>
                <w:sz w:val="18"/>
                <w:szCs w:val="18"/>
                <w:lang w:val="en-GB" w:eastAsia="zh-CN"/>
              </w:rPr>
              <w:t>M,N,P,Mg,Ng</w:t>
            </w:r>
            <w:proofErr w:type="spellEnd"/>
            <w:r>
              <w:rPr>
                <w:rFonts w:ascii="Arial" w:eastAsia="DengXian" w:hAnsi="Arial" w:cs="Arial"/>
                <w:sz w:val="18"/>
                <w:szCs w:val="18"/>
                <w:lang w:val="en-GB" w:eastAsia="zh-CN"/>
              </w:rPr>
              <w:t>) = (8,8,2,1,1)</w:t>
            </w:r>
          </w:p>
          <w:p w14:paraId="42372A47" w14:textId="77777777" w:rsidR="001D7359" w:rsidRDefault="001D7359" w:rsidP="002D1D33">
            <w:pPr>
              <w:widowControl w:val="0"/>
              <w:spacing w:after="120"/>
              <w:ind w:left="568" w:hanging="284"/>
              <w:rPr>
                <w:rFonts w:ascii="Arial" w:eastAsia="DengXia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Rural: 64 antenna elements for 4GHz and 2.6GHz</w:t>
            </w:r>
          </w:p>
          <w:p w14:paraId="595DC40D"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lastRenderedPageBreak/>
              <w:t>(</w:t>
            </w:r>
            <w:proofErr w:type="spellStart"/>
            <w:r>
              <w:rPr>
                <w:rFonts w:ascii="Arial" w:eastAsia="DengXian" w:hAnsi="Arial" w:cs="Arial"/>
                <w:sz w:val="18"/>
                <w:szCs w:val="18"/>
                <w:lang w:val="en-GB" w:eastAsia="zh-CN"/>
              </w:rPr>
              <w:t>M,N,P,Mg,Ng</w:t>
            </w:r>
            <w:proofErr w:type="spellEnd"/>
            <w:r>
              <w:rPr>
                <w:rFonts w:ascii="Arial" w:eastAsia="DengXian" w:hAnsi="Arial" w:cs="Arial"/>
                <w:sz w:val="18"/>
                <w:szCs w:val="18"/>
                <w:lang w:val="en-GB" w:eastAsia="zh-CN"/>
              </w:rPr>
              <w:t>) = (8,4,2,1,1)</w:t>
            </w:r>
          </w:p>
          <w:p w14:paraId="7D3713E4"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t>32 antenna elements for 2GHz</w:t>
            </w:r>
          </w:p>
          <w:p w14:paraId="4503049E"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t>(</w:t>
            </w:r>
            <w:proofErr w:type="spellStart"/>
            <w:r>
              <w:rPr>
                <w:rFonts w:ascii="Arial" w:eastAsia="DengXian" w:hAnsi="Arial" w:cs="Arial"/>
                <w:sz w:val="18"/>
                <w:szCs w:val="18"/>
                <w:lang w:val="en-GB" w:eastAsia="zh-CN"/>
              </w:rPr>
              <w:t>M,N,P,Mg,Ng</w:t>
            </w:r>
            <w:proofErr w:type="spellEnd"/>
            <w:r>
              <w:rPr>
                <w:rFonts w:ascii="Arial" w:eastAsia="DengXian" w:hAnsi="Arial" w:cs="Arial"/>
                <w:sz w:val="18"/>
                <w:szCs w:val="18"/>
                <w:lang w:val="en-GB" w:eastAsia="zh-CN"/>
              </w:rPr>
              <w:t>) = (8,2,2,1,1)</w:t>
            </w:r>
          </w:p>
          <w:p w14:paraId="1FD505BB"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t>16 antenna elements for 700MHz</w:t>
            </w:r>
          </w:p>
          <w:p w14:paraId="4A4992BA" w14:textId="77777777" w:rsidR="001D7359" w:rsidRDefault="001D7359" w:rsidP="002D1D33">
            <w:pPr>
              <w:widowControl w:val="0"/>
              <w:spacing w:after="180"/>
              <w:ind w:left="851" w:hanging="284"/>
              <w:rPr>
                <w:rFonts w:ascii="Arial" w:eastAsia="DengXian" w:hAnsi="Arial" w:cs="Arial"/>
                <w:sz w:val="18"/>
                <w:szCs w:val="18"/>
                <w:lang w:val="en-GB" w:eastAsia="zh-CN"/>
              </w:rPr>
            </w:pPr>
            <w:r>
              <w:rPr>
                <w:rFonts w:ascii="Arial" w:eastAsia="DengXian" w:hAnsi="Arial" w:cs="Arial"/>
                <w:sz w:val="18"/>
                <w:szCs w:val="18"/>
                <w:lang w:val="en-GB" w:eastAsia="zh-CN"/>
              </w:rPr>
              <w:t>(</w:t>
            </w:r>
            <w:proofErr w:type="spellStart"/>
            <w:r>
              <w:rPr>
                <w:rFonts w:ascii="Arial" w:eastAsia="DengXian" w:hAnsi="Arial" w:cs="Arial"/>
                <w:sz w:val="18"/>
                <w:szCs w:val="18"/>
                <w:lang w:val="en-GB" w:eastAsia="zh-CN"/>
              </w:rPr>
              <w:t>M,N,P,Mg,Ng</w:t>
            </w:r>
            <w:proofErr w:type="spellEnd"/>
            <w:r>
              <w:rPr>
                <w:rFonts w:ascii="Arial" w:eastAsia="DengXian" w:hAnsi="Arial" w:cs="Arial"/>
                <w:sz w:val="18"/>
                <w:szCs w:val="18"/>
                <w:lang w:val="en-GB" w:eastAsia="zh-CN"/>
              </w:rPr>
              <w:t>) = (4,2,2,1,1)</w:t>
            </w:r>
          </w:p>
        </w:tc>
      </w:tr>
      <w:tr w:rsidR="001D7359" w14:paraId="6FCF11BE" w14:textId="77777777" w:rsidTr="002D1D33">
        <w:trPr>
          <w:trHeight w:val="147"/>
          <w:jc w:val="center"/>
        </w:trPr>
        <w:tc>
          <w:tcPr>
            <w:tcW w:w="3114" w:type="dxa"/>
            <w:tcMar>
              <w:top w:w="0" w:type="dxa"/>
              <w:left w:w="108" w:type="dxa"/>
              <w:bottom w:w="0" w:type="dxa"/>
              <w:right w:w="108" w:type="dxa"/>
            </w:tcMar>
            <w:vAlign w:val="center"/>
          </w:tcPr>
          <w:p w14:paraId="16A0A82F" w14:textId="77777777" w:rsidR="001D7359" w:rsidRDefault="001D7359" w:rsidP="002D1D33">
            <w:pPr>
              <w:widowControl w:val="0"/>
              <w:spacing w:after="180"/>
              <w:rPr>
                <w:rFonts w:ascii="Arial" w:eastAsia="DengXian" w:hAnsi="Arial" w:cs="Arial"/>
                <w:sz w:val="18"/>
                <w:szCs w:val="18"/>
                <w:lang w:val="en-GB"/>
              </w:rPr>
            </w:pPr>
            <w:r>
              <w:rPr>
                <w:rFonts w:ascii="Arial" w:eastAsia="DengXian" w:hAnsi="Arial" w:cs="Arial"/>
                <w:sz w:val="18"/>
                <w:szCs w:val="18"/>
                <w:lang w:val="en-GB"/>
              </w:rPr>
              <w:lastRenderedPageBreak/>
              <w:t xml:space="preserve">Number of </w:t>
            </w:r>
            <w:proofErr w:type="spellStart"/>
            <w:r>
              <w:rPr>
                <w:rFonts w:ascii="Arial" w:eastAsia="DengXian" w:hAnsi="Arial" w:cs="Arial"/>
                <w:sz w:val="18"/>
                <w:szCs w:val="18"/>
                <w:lang w:val="en-GB"/>
              </w:rPr>
              <w:t>TxRUs</w:t>
            </w:r>
            <w:proofErr w:type="spellEnd"/>
            <w:r>
              <w:rPr>
                <w:rFonts w:ascii="Arial" w:eastAsia="DengXian" w:hAnsi="Arial" w:cs="Arial"/>
                <w:sz w:val="18"/>
                <w:szCs w:val="18"/>
                <w:lang w:val="en-GB"/>
              </w:rPr>
              <w:t xml:space="preserve"> for BS</w:t>
            </w:r>
          </w:p>
        </w:tc>
        <w:tc>
          <w:tcPr>
            <w:tcW w:w="5953" w:type="dxa"/>
            <w:tcMar>
              <w:top w:w="0" w:type="dxa"/>
              <w:left w:w="108" w:type="dxa"/>
              <w:bottom w:w="0" w:type="dxa"/>
              <w:right w:w="108" w:type="dxa"/>
            </w:tcMar>
            <w:vAlign w:val="center"/>
          </w:tcPr>
          <w:p w14:paraId="2C60BE29" w14:textId="77777777" w:rsidR="001D7359" w:rsidRDefault="001D7359" w:rsidP="002D1D33">
            <w:pPr>
              <w:widowControl w:val="0"/>
              <w:spacing w:before="20" w:after="20" w:line="276" w:lineRule="auto"/>
              <w:rPr>
                <w:rFonts w:ascii="Arial" w:eastAsia="DengXian" w:hAnsi="Arial" w:cs="Arial"/>
                <w:sz w:val="18"/>
                <w:szCs w:val="18"/>
                <w:lang w:val="en-GB" w:eastAsia="zh-CN"/>
              </w:rPr>
            </w:pPr>
            <w:proofErr w:type="spellStart"/>
            <w:r>
              <w:rPr>
                <w:rFonts w:ascii="Arial" w:eastAsia="DengXian" w:hAnsi="Arial" w:cs="Arial"/>
                <w:sz w:val="18"/>
                <w:szCs w:val="18"/>
                <w:lang w:val="en-GB" w:eastAsia="zh-CN"/>
              </w:rPr>
              <w:t>gNB</w:t>
            </w:r>
            <w:proofErr w:type="spellEnd"/>
            <w:r>
              <w:rPr>
                <w:rFonts w:ascii="Arial" w:eastAsia="DengXian" w:hAnsi="Arial" w:cs="Arial"/>
                <w:sz w:val="18"/>
                <w:szCs w:val="18"/>
                <w:lang w:val="en-GB" w:eastAsia="zh-CN"/>
              </w:rPr>
              <w:t xml:space="preserve"> architectures to study:</w:t>
            </w:r>
          </w:p>
          <w:p w14:paraId="166BEF62" w14:textId="77777777" w:rsidR="001D7359" w:rsidRDefault="001D7359" w:rsidP="002D1D33">
            <w:pPr>
              <w:widowControl w:val="0"/>
              <w:spacing w:after="180"/>
              <w:ind w:left="568" w:hanging="284"/>
              <w:rPr>
                <w:rFonts w:ascii="Arial" w:eastAsia="DengXia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 xml:space="preserve">2 or 4 TXRUs for 2GHz, 700 MHz </w:t>
            </w:r>
          </w:p>
          <w:p w14:paraId="45CB36D4" w14:textId="77777777" w:rsidR="001D7359" w:rsidRDefault="001D7359" w:rsidP="002D1D33">
            <w:pPr>
              <w:widowControl w:val="0"/>
              <w:spacing w:after="180"/>
              <w:ind w:left="568" w:hanging="284"/>
              <w:rPr>
                <w:rFonts w:ascii="Arial" w:eastAsia="DengXia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 xml:space="preserve">64TxRUs for 2.6 and 4 GHz. </w:t>
            </w:r>
          </w:p>
          <w:p w14:paraId="20032DA5" w14:textId="77777777" w:rsidR="001D7359" w:rsidRDefault="001D7359" w:rsidP="002D1D33">
            <w:pPr>
              <w:widowControl w:val="0"/>
              <w:spacing w:after="180"/>
              <w:ind w:left="568" w:hanging="284"/>
              <w:rPr>
                <w:rFonts w:ascii="Arial" w:eastAsia="DengXia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Optional: 32 TXRUs at 2 GHz</w:t>
            </w:r>
          </w:p>
          <w:p w14:paraId="34FAE97C" w14:textId="77777777" w:rsidR="001D7359" w:rsidRDefault="001D7359" w:rsidP="002D1D33">
            <w:pPr>
              <w:widowControl w:val="0"/>
              <w:spacing w:before="20" w:after="20" w:line="276" w:lineRule="auto"/>
              <w:rPr>
                <w:rFonts w:ascii="Arial" w:eastAsia="DengXian" w:hAnsi="Arial" w:cs="Arial"/>
                <w:sz w:val="18"/>
                <w:szCs w:val="18"/>
                <w:lang w:val="en-GB" w:eastAsia="zh-CN"/>
              </w:rPr>
            </w:pPr>
            <w:proofErr w:type="spellStart"/>
            <w:r>
              <w:rPr>
                <w:rFonts w:ascii="Arial" w:eastAsia="DengXian" w:hAnsi="Arial" w:cs="Arial"/>
                <w:sz w:val="18"/>
                <w:szCs w:val="18"/>
                <w:lang w:val="en-GB" w:eastAsia="zh-CN"/>
              </w:rPr>
              <w:t>gNB</w:t>
            </w:r>
            <w:proofErr w:type="spellEnd"/>
            <w:r>
              <w:rPr>
                <w:rFonts w:ascii="Arial" w:eastAsia="DengXian" w:hAnsi="Arial" w:cs="Arial"/>
                <w:sz w:val="18"/>
                <w:szCs w:val="18"/>
                <w:lang w:val="en-GB" w:eastAsia="zh-CN"/>
              </w:rPr>
              <w:t xml:space="preserve"> </w:t>
            </w:r>
            <w:proofErr w:type="spellStart"/>
            <w:r>
              <w:rPr>
                <w:rFonts w:ascii="Arial" w:eastAsia="DengXian" w:hAnsi="Arial" w:cs="Arial"/>
                <w:sz w:val="18"/>
                <w:szCs w:val="18"/>
                <w:lang w:val="en-GB" w:eastAsia="zh-CN"/>
              </w:rPr>
              <w:t>modeling</w:t>
            </w:r>
            <w:proofErr w:type="spellEnd"/>
            <w:r>
              <w:rPr>
                <w:rFonts w:ascii="Arial" w:eastAsia="DengXian" w:hAnsi="Arial" w:cs="Arial"/>
                <w:sz w:val="18"/>
                <w:szCs w:val="18"/>
                <w:lang w:val="en-GB" w:eastAsia="zh-CN"/>
              </w:rPr>
              <w:t xml:space="preserve"> in LLS for TDL:</w:t>
            </w:r>
          </w:p>
          <w:p w14:paraId="18DC0C05" w14:textId="77777777" w:rsidR="001D7359" w:rsidRDefault="001D7359" w:rsidP="002D1D33">
            <w:pPr>
              <w:widowControl w:val="0"/>
              <w:spacing w:after="180"/>
              <w:ind w:left="568" w:hanging="284"/>
              <w:rPr>
                <w:rFonts w:ascii="Arial" w:eastAsia="DengXia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 xml:space="preserve">Option 1: 2 or 4 </w:t>
            </w:r>
            <w:proofErr w:type="spellStart"/>
            <w:r>
              <w:rPr>
                <w:rFonts w:ascii="Arial" w:eastAsia="DengXian" w:hAnsi="Arial" w:cs="Arial"/>
                <w:sz w:val="18"/>
                <w:szCs w:val="18"/>
                <w:lang w:val="en-GB" w:eastAsia="zh-CN"/>
              </w:rPr>
              <w:t>gNB</w:t>
            </w:r>
            <w:proofErr w:type="spellEnd"/>
            <w:r>
              <w:rPr>
                <w:rFonts w:ascii="Arial" w:eastAsia="DengXian" w:hAnsi="Arial" w:cs="Arial"/>
                <w:sz w:val="18"/>
                <w:szCs w:val="18"/>
                <w:lang w:val="en-GB" w:eastAsia="zh-CN"/>
              </w:rPr>
              <w:t xml:space="preserve"> RF chains in LLS. </w:t>
            </w:r>
          </w:p>
          <w:p w14:paraId="4CC5EAB7" w14:textId="77777777" w:rsidR="001D7359" w:rsidRDefault="001D7359" w:rsidP="002D1D33">
            <w:pPr>
              <w:widowControl w:val="0"/>
              <w:spacing w:after="180"/>
              <w:ind w:left="568" w:hanging="284"/>
              <w:rPr>
                <w:rFonts w:ascii="Arial" w:eastAsia="DengXia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 xml:space="preserve">Option 2 (Optional): Number of </w:t>
            </w:r>
            <w:proofErr w:type="spellStart"/>
            <w:r>
              <w:rPr>
                <w:rFonts w:ascii="Arial" w:eastAsia="DengXian" w:hAnsi="Arial" w:cs="Arial"/>
                <w:sz w:val="18"/>
                <w:szCs w:val="18"/>
                <w:lang w:val="en-GB" w:eastAsia="zh-CN"/>
              </w:rPr>
              <w:t>gNB</w:t>
            </w:r>
            <w:proofErr w:type="spellEnd"/>
            <w:r>
              <w:rPr>
                <w:rFonts w:ascii="Arial" w:eastAsia="DengXian" w:hAnsi="Arial" w:cs="Arial"/>
                <w:sz w:val="18"/>
                <w:szCs w:val="18"/>
                <w:lang w:val="en-GB" w:eastAsia="zh-CN"/>
              </w:rPr>
              <w:t xml:space="preserve"> RF chains = number of TXRUs in LLS. </w:t>
            </w:r>
          </w:p>
          <w:p w14:paraId="5FCA5295" w14:textId="77777777" w:rsidR="001D7359" w:rsidRDefault="001D7359" w:rsidP="002D1D33">
            <w:pPr>
              <w:widowControl w:val="0"/>
              <w:spacing w:after="180"/>
              <w:ind w:left="568" w:hanging="284"/>
              <w:rPr>
                <w:rFonts w:ascii="Arial" w:eastAsia="SimSun" w:hAnsi="Arial" w:cs="Arial"/>
                <w:sz w:val="18"/>
                <w:szCs w:val="18"/>
                <w:lang w:val="en-GB" w:eastAsia="zh-CN"/>
              </w:rPr>
            </w:pPr>
            <w:r>
              <w:rPr>
                <w:rFonts w:ascii="Arial" w:eastAsia="DengXian" w:hAnsi="Arial" w:cs="Arial"/>
                <w:sz w:val="18"/>
                <w:szCs w:val="18"/>
                <w:lang w:val="en-GB" w:eastAsia="zh-CN"/>
              </w:rPr>
              <w:t>-</w:t>
            </w:r>
            <w:r>
              <w:rPr>
                <w:rFonts w:ascii="Arial" w:eastAsia="DengXian" w:hAnsi="Arial" w:cs="Arial"/>
                <w:sz w:val="18"/>
                <w:szCs w:val="18"/>
                <w:lang w:val="en-GB" w:eastAsia="zh-CN"/>
              </w:rPr>
              <w:tab/>
              <w:t>Companies can report if and how correlation is modelled.</w:t>
            </w:r>
          </w:p>
        </w:tc>
      </w:tr>
    </w:tbl>
    <w:p w14:paraId="75E88A46" w14:textId="77777777" w:rsidR="001D7359" w:rsidRDefault="001D7359" w:rsidP="001D7359">
      <w:pPr>
        <w:widowControl w:val="0"/>
        <w:spacing w:before="60" w:after="180"/>
        <w:jc w:val="center"/>
        <w:rPr>
          <w:rFonts w:ascii="Arial" w:eastAsia="ＭＳ ゴシック" w:hAnsi="Arial" w:cs="Times New Roman"/>
          <w:b/>
          <w:szCs w:val="20"/>
          <w:lang w:val="en-GB" w:eastAsia="ja-JP"/>
        </w:rPr>
      </w:pPr>
    </w:p>
    <w:p w14:paraId="750DA121" w14:textId="77777777" w:rsidR="001D7359" w:rsidRDefault="001D7359" w:rsidP="001D7359">
      <w:pPr>
        <w:widowControl w:val="0"/>
        <w:spacing w:before="60" w:after="180"/>
        <w:jc w:val="center"/>
        <w:rPr>
          <w:rFonts w:ascii="Arial" w:eastAsia="ＭＳ ゴシック" w:hAnsi="Arial" w:cs="Times New Roman"/>
          <w:b/>
          <w:szCs w:val="20"/>
          <w:lang w:val="en-GB" w:eastAsia="zh-CN"/>
        </w:rPr>
      </w:pPr>
      <w:r>
        <w:rPr>
          <w:rFonts w:ascii="Arial" w:eastAsia="ＭＳ ゴシック" w:hAnsi="Arial" w:cs="Times New Roman"/>
          <w:b/>
          <w:szCs w:val="20"/>
          <w:lang w:val="en-GB" w:eastAsia="ja-JP"/>
        </w:rPr>
        <w:t>Table A.</w:t>
      </w:r>
      <w:r>
        <w:rPr>
          <w:rFonts w:ascii="Arial" w:eastAsia="ＭＳ ゴシック" w:hAnsi="Arial" w:cs="Times New Roman"/>
          <w:b/>
          <w:szCs w:val="20"/>
          <w:lang w:val="en-GB" w:eastAsia="zh-CN"/>
        </w:rPr>
        <w:t>1</w:t>
      </w:r>
      <w:r>
        <w:rPr>
          <w:rFonts w:ascii="Arial" w:eastAsia="ＭＳ ゴシック" w:hAnsi="Arial" w:cs="Times New Roman"/>
          <w:b/>
          <w:szCs w:val="20"/>
          <w:lang w:val="en-GB" w:eastAsia="ja-JP"/>
        </w:rPr>
        <w:t>-2: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1EED7795"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26EB5904"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Parameter</w:t>
            </w:r>
          </w:p>
        </w:tc>
        <w:tc>
          <w:tcPr>
            <w:tcW w:w="5953" w:type="dxa"/>
            <w:shd w:val="clear" w:color="auto" w:fill="D9E2F3"/>
            <w:tcMar>
              <w:top w:w="0" w:type="dxa"/>
              <w:left w:w="108" w:type="dxa"/>
              <w:bottom w:w="0" w:type="dxa"/>
              <w:right w:w="108" w:type="dxa"/>
            </w:tcMar>
            <w:vAlign w:val="center"/>
          </w:tcPr>
          <w:p w14:paraId="2DC2A2D4"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Value</w:t>
            </w:r>
          </w:p>
        </w:tc>
      </w:tr>
      <w:tr w:rsidR="001D7359" w14:paraId="1FAB5C6F" w14:textId="77777777" w:rsidTr="002D1D33">
        <w:trPr>
          <w:trHeight w:val="147"/>
          <w:jc w:val="center"/>
        </w:trPr>
        <w:tc>
          <w:tcPr>
            <w:tcW w:w="3114" w:type="dxa"/>
            <w:tcMar>
              <w:top w:w="0" w:type="dxa"/>
              <w:left w:w="108" w:type="dxa"/>
              <w:bottom w:w="0" w:type="dxa"/>
              <w:right w:w="108" w:type="dxa"/>
            </w:tcMar>
            <w:vAlign w:val="center"/>
          </w:tcPr>
          <w:p w14:paraId="17115D6F"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Frequency hopping </w:t>
            </w:r>
          </w:p>
        </w:tc>
        <w:tc>
          <w:tcPr>
            <w:tcW w:w="5953" w:type="dxa"/>
            <w:tcMar>
              <w:top w:w="0" w:type="dxa"/>
              <w:left w:w="108" w:type="dxa"/>
              <w:bottom w:w="0" w:type="dxa"/>
              <w:right w:w="108" w:type="dxa"/>
            </w:tcMar>
            <w:vAlign w:val="center"/>
          </w:tcPr>
          <w:p w14:paraId="103A17AF"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w/ or w/o frequency hopping</w:t>
            </w:r>
          </w:p>
        </w:tc>
      </w:tr>
      <w:tr w:rsidR="001D7359" w:rsidRPr="003771C9" w14:paraId="302C30AE" w14:textId="77777777" w:rsidTr="002D1D33">
        <w:trPr>
          <w:trHeight w:val="147"/>
          <w:jc w:val="center"/>
        </w:trPr>
        <w:tc>
          <w:tcPr>
            <w:tcW w:w="3114" w:type="dxa"/>
            <w:tcMar>
              <w:top w:w="0" w:type="dxa"/>
              <w:left w:w="108" w:type="dxa"/>
              <w:bottom w:w="0" w:type="dxa"/>
              <w:right w:w="108" w:type="dxa"/>
            </w:tcMar>
            <w:vAlign w:val="center"/>
          </w:tcPr>
          <w:p w14:paraId="0C05C939" w14:textId="77777777" w:rsidR="001D7359" w:rsidRDefault="001D7359" w:rsidP="002D1D33">
            <w:pPr>
              <w:widowControl w:val="0"/>
              <w:rPr>
                <w:rFonts w:ascii="Arial" w:eastAsia="ＭＳ ゴシック" w:hAnsi="Arial" w:cs="Arial"/>
                <w:sz w:val="18"/>
                <w:szCs w:val="18"/>
                <w:lang w:val="en-GB" w:eastAsia="zh-CN"/>
              </w:rPr>
            </w:pPr>
            <w:r>
              <w:rPr>
                <w:rFonts w:ascii="Arial" w:eastAsia="ＭＳ ゴシック" w:hAnsi="Arial" w:cs="Arial"/>
                <w:sz w:val="18"/>
                <w:szCs w:val="18"/>
                <w:lang w:val="en-GB" w:eastAsia="ja-JP"/>
              </w:rPr>
              <w:t>BLER</w:t>
            </w:r>
          </w:p>
        </w:tc>
        <w:tc>
          <w:tcPr>
            <w:tcW w:w="5953" w:type="dxa"/>
            <w:tcMar>
              <w:top w:w="0" w:type="dxa"/>
              <w:left w:w="108" w:type="dxa"/>
              <w:bottom w:w="0" w:type="dxa"/>
              <w:right w:w="108" w:type="dxa"/>
            </w:tcMar>
            <w:vAlign w:val="center"/>
          </w:tcPr>
          <w:p w14:paraId="55053A57"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For eMBB, w/ HARQ, 10% iBLER; w/o HARQ, 10% iBLER.</w:t>
            </w:r>
          </w:p>
          <w:p w14:paraId="449C0302"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For VoIP, 2% rBLER.</w:t>
            </w:r>
          </w:p>
        </w:tc>
      </w:tr>
      <w:tr w:rsidR="001D7359" w14:paraId="2A60D48F" w14:textId="77777777" w:rsidTr="002D1D33">
        <w:trPr>
          <w:trHeight w:val="147"/>
          <w:jc w:val="center"/>
        </w:trPr>
        <w:tc>
          <w:tcPr>
            <w:tcW w:w="3114" w:type="dxa"/>
            <w:tcMar>
              <w:top w:w="0" w:type="dxa"/>
              <w:left w:w="108" w:type="dxa"/>
              <w:bottom w:w="0" w:type="dxa"/>
              <w:right w:w="108" w:type="dxa"/>
            </w:tcMar>
            <w:vAlign w:val="center"/>
          </w:tcPr>
          <w:p w14:paraId="2A544B98"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Number of UE transmit chains </w:t>
            </w:r>
          </w:p>
        </w:tc>
        <w:tc>
          <w:tcPr>
            <w:tcW w:w="5953" w:type="dxa"/>
            <w:tcMar>
              <w:top w:w="0" w:type="dxa"/>
              <w:left w:w="108" w:type="dxa"/>
              <w:bottom w:w="0" w:type="dxa"/>
              <w:right w:w="108" w:type="dxa"/>
            </w:tcMar>
            <w:vAlign w:val="center"/>
          </w:tcPr>
          <w:p w14:paraId="7EE4CB86"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1, 2 (optional) </w:t>
            </w:r>
          </w:p>
        </w:tc>
      </w:tr>
      <w:tr w:rsidR="001D7359" w14:paraId="69DA8498" w14:textId="77777777" w:rsidTr="002D1D33">
        <w:trPr>
          <w:trHeight w:val="147"/>
          <w:jc w:val="center"/>
        </w:trPr>
        <w:tc>
          <w:tcPr>
            <w:tcW w:w="3114" w:type="dxa"/>
            <w:tcMar>
              <w:top w:w="0" w:type="dxa"/>
              <w:left w:w="108" w:type="dxa"/>
              <w:bottom w:w="0" w:type="dxa"/>
              <w:right w:w="108" w:type="dxa"/>
            </w:tcMar>
            <w:vAlign w:val="center"/>
          </w:tcPr>
          <w:p w14:paraId="5FC7359C"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DMRS configuration </w:t>
            </w:r>
          </w:p>
        </w:tc>
        <w:tc>
          <w:tcPr>
            <w:tcW w:w="5953" w:type="dxa"/>
            <w:tcMar>
              <w:top w:w="0" w:type="dxa"/>
              <w:left w:w="108" w:type="dxa"/>
              <w:bottom w:w="0" w:type="dxa"/>
              <w:right w:w="108" w:type="dxa"/>
            </w:tcMar>
            <w:vAlign w:val="center"/>
          </w:tcPr>
          <w:p w14:paraId="78607C55"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3km/h: Type I, 1 or 2 DMRS symbol, no multiplexing with data.</w:t>
            </w:r>
          </w:p>
          <w:p w14:paraId="288EC0D7"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120km/h, (Optional: 30km/h): Type I, 2 or 3 DMRS symbol, no multiplexing with data.</w:t>
            </w:r>
          </w:p>
          <w:p w14:paraId="0788CA9B" w14:textId="77777777" w:rsidR="001D7359" w:rsidRDefault="001D7359" w:rsidP="002D1D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frequency hopping: Type I, 1 or 2 DMRS symbol for each hop, no multiplexing with data.</w:t>
            </w:r>
          </w:p>
          <w:p w14:paraId="25D14F43" w14:textId="77777777" w:rsidR="001D7359" w:rsidRDefault="001D7359" w:rsidP="002D1D33">
            <w:pPr>
              <w:widowControl w:val="0"/>
              <w:spacing w:before="20" w:after="20" w:line="276" w:lineRule="auto"/>
              <w:rPr>
                <w:rFonts w:ascii="Arial" w:eastAsia="SimSun" w:hAnsi="Arial" w:cs="Arial"/>
                <w:sz w:val="18"/>
                <w:szCs w:val="18"/>
                <w:lang w:val="en-GB" w:eastAsia="zh-CN"/>
              </w:rPr>
            </w:pPr>
            <w:r>
              <w:rPr>
                <w:rFonts w:ascii="Arial" w:eastAsia="ＭＳ ゴシック" w:hAnsi="Arial" w:cs="Arial"/>
                <w:sz w:val="18"/>
                <w:szCs w:val="18"/>
                <w:lang w:val="en-GB" w:eastAsia="zh-CN"/>
              </w:rPr>
              <w:t>PUSCH mapping Type, the number of DMRS symbols and DMRS position(s) are reported by companies.</w:t>
            </w:r>
          </w:p>
        </w:tc>
      </w:tr>
      <w:tr w:rsidR="001D7359" w14:paraId="3E8A6D4A" w14:textId="77777777" w:rsidTr="002D1D33">
        <w:trPr>
          <w:trHeight w:val="147"/>
          <w:jc w:val="center"/>
        </w:trPr>
        <w:tc>
          <w:tcPr>
            <w:tcW w:w="3114" w:type="dxa"/>
            <w:tcMar>
              <w:top w:w="0" w:type="dxa"/>
              <w:left w:w="108" w:type="dxa"/>
              <w:bottom w:w="0" w:type="dxa"/>
              <w:right w:w="108" w:type="dxa"/>
            </w:tcMar>
            <w:vAlign w:val="center"/>
          </w:tcPr>
          <w:p w14:paraId="7F1DB174"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Waveform</w:t>
            </w:r>
          </w:p>
        </w:tc>
        <w:tc>
          <w:tcPr>
            <w:tcW w:w="5953" w:type="dxa"/>
            <w:tcMar>
              <w:top w:w="0" w:type="dxa"/>
              <w:left w:w="108" w:type="dxa"/>
              <w:bottom w:w="0" w:type="dxa"/>
              <w:right w:w="108" w:type="dxa"/>
            </w:tcMar>
            <w:vAlign w:val="center"/>
          </w:tcPr>
          <w:p w14:paraId="312DA11C"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DFT-s-OFDM, CP-OFDM (optional)</w:t>
            </w:r>
          </w:p>
        </w:tc>
      </w:tr>
      <w:tr w:rsidR="001D7359" w:rsidRPr="003771C9" w14:paraId="171955A3" w14:textId="77777777" w:rsidTr="002D1D33">
        <w:trPr>
          <w:trHeight w:val="147"/>
          <w:jc w:val="center"/>
        </w:trPr>
        <w:tc>
          <w:tcPr>
            <w:tcW w:w="3114" w:type="dxa"/>
            <w:tcMar>
              <w:top w:w="0" w:type="dxa"/>
              <w:left w:w="108" w:type="dxa"/>
              <w:bottom w:w="0" w:type="dxa"/>
              <w:right w:w="108" w:type="dxa"/>
            </w:tcMar>
            <w:vAlign w:val="center"/>
          </w:tcPr>
          <w:p w14:paraId="5F8F799C"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bCs/>
                <w:sz w:val="18"/>
                <w:szCs w:val="18"/>
                <w:lang w:val="en-GB" w:eastAsia="ja-JP"/>
              </w:rPr>
              <w:t>SCS</w:t>
            </w:r>
          </w:p>
        </w:tc>
        <w:tc>
          <w:tcPr>
            <w:tcW w:w="5953" w:type="dxa"/>
            <w:tcMar>
              <w:top w:w="0" w:type="dxa"/>
              <w:left w:w="108" w:type="dxa"/>
              <w:bottom w:w="0" w:type="dxa"/>
              <w:right w:w="108" w:type="dxa"/>
            </w:tcMar>
            <w:vAlign w:val="center"/>
          </w:tcPr>
          <w:p w14:paraId="1E394BB0"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30kHz for TDD, 15kHz for FDD.</w:t>
            </w:r>
          </w:p>
        </w:tc>
      </w:tr>
      <w:tr w:rsidR="001D7359" w14:paraId="053E2065" w14:textId="77777777" w:rsidTr="002D1D33">
        <w:trPr>
          <w:trHeight w:val="147"/>
          <w:jc w:val="center"/>
        </w:trPr>
        <w:tc>
          <w:tcPr>
            <w:tcW w:w="3114" w:type="dxa"/>
            <w:tcMar>
              <w:top w:w="0" w:type="dxa"/>
              <w:left w:w="108" w:type="dxa"/>
              <w:bottom w:w="0" w:type="dxa"/>
              <w:right w:w="108" w:type="dxa"/>
            </w:tcMar>
            <w:vAlign w:val="center"/>
          </w:tcPr>
          <w:p w14:paraId="41F7189E" w14:textId="77777777" w:rsidR="001D7359" w:rsidRDefault="001D7359" w:rsidP="002D1D33">
            <w:pPr>
              <w:widowControl w:val="0"/>
              <w:rPr>
                <w:rFonts w:ascii="Arial" w:eastAsia="ＭＳ ゴシック" w:hAnsi="Arial" w:cs="Arial"/>
                <w:bCs/>
                <w:sz w:val="18"/>
                <w:szCs w:val="18"/>
                <w:lang w:val="en-GB" w:eastAsia="ja-JP"/>
              </w:rPr>
            </w:pPr>
            <w:r>
              <w:rPr>
                <w:rFonts w:ascii="Arial" w:eastAsia="ＭＳ ゴシック" w:hAnsi="Arial" w:cs="Arial"/>
                <w:sz w:val="18"/>
                <w:szCs w:val="18"/>
                <w:lang w:val="en-GB" w:eastAsia="ja-JP"/>
              </w:rPr>
              <w:t>PUSCH duration</w:t>
            </w:r>
            <w:r>
              <w:rPr>
                <w:rFonts w:ascii="Arial" w:eastAsia="ＭＳ ゴシック" w:hAnsi="Arial" w:cs="Arial"/>
                <w:sz w:val="18"/>
                <w:szCs w:val="18"/>
                <w:lang w:val="en-GB" w:eastAsia="ja-JP"/>
              </w:rPr>
              <w:tab/>
            </w:r>
          </w:p>
        </w:tc>
        <w:tc>
          <w:tcPr>
            <w:tcW w:w="5953" w:type="dxa"/>
            <w:tcMar>
              <w:top w:w="0" w:type="dxa"/>
              <w:left w:w="108" w:type="dxa"/>
              <w:bottom w:w="0" w:type="dxa"/>
              <w:right w:w="108" w:type="dxa"/>
            </w:tcMar>
            <w:vAlign w:val="center"/>
          </w:tcPr>
          <w:p w14:paraId="3F784D66"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ja-JP"/>
              </w:rPr>
              <w:t>14 OS</w:t>
            </w:r>
          </w:p>
        </w:tc>
      </w:tr>
      <w:tr w:rsidR="001D7359" w14:paraId="66F5A278" w14:textId="77777777" w:rsidTr="002D1D33">
        <w:trPr>
          <w:trHeight w:val="147"/>
          <w:jc w:val="center"/>
        </w:trPr>
        <w:tc>
          <w:tcPr>
            <w:tcW w:w="3114" w:type="dxa"/>
            <w:tcMar>
              <w:top w:w="0" w:type="dxa"/>
              <w:left w:w="108" w:type="dxa"/>
              <w:bottom w:w="0" w:type="dxa"/>
              <w:right w:w="108" w:type="dxa"/>
            </w:tcMar>
            <w:vAlign w:val="center"/>
          </w:tcPr>
          <w:p w14:paraId="3B6D6A1B"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Repetitions </w:t>
            </w:r>
          </w:p>
        </w:tc>
        <w:tc>
          <w:tcPr>
            <w:tcW w:w="5953" w:type="dxa"/>
            <w:tcMar>
              <w:top w:w="0" w:type="dxa"/>
              <w:left w:w="108" w:type="dxa"/>
              <w:bottom w:w="0" w:type="dxa"/>
              <w:right w:w="108" w:type="dxa"/>
            </w:tcMar>
            <w:vAlign w:val="center"/>
          </w:tcPr>
          <w:p w14:paraId="6F8C561D"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For eMBB, w/o repetition as baseline, w/ repetition (optional).  </w:t>
            </w:r>
          </w:p>
          <w:p w14:paraId="75D07B3C"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For VoIP, w/ type A repetition, </w:t>
            </w:r>
            <w:r>
              <w:rPr>
                <w:rFonts w:ascii="Arial" w:eastAsia="ＭＳ ゴシック" w:hAnsi="Arial" w:cs="Arial"/>
                <w:sz w:val="18"/>
                <w:szCs w:val="18"/>
                <w:lang w:val="en-GB" w:eastAsia="ja-JP"/>
              </w:rPr>
              <w:t>optional for type B repetition.</w:t>
            </w:r>
          </w:p>
          <w:p w14:paraId="5A14B1CB"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The actual number of repetitions is reported by companies.</w:t>
            </w:r>
          </w:p>
        </w:tc>
      </w:tr>
      <w:tr w:rsidR="001D7359" w14:paraId="2144A3EE" w14:textId="77777777" w:rsidTr="002D1D33">
        <w:trPr>
          <w:trHeight w:val="147"/>
          <w:jc w:val="center"/>
        </w:trPr>
        <w:tc>
          <w:tcPr>
            <w:tcW w:w="3114" w:type="dxa"/>
            <w:tcMar>
              <w:top w:w="0" w:type="dxa"/>
              <w:left w:w="108" w:type="dxa"/>
              <w:bottom w:w="0" w:type="dxa"/>
              <w:right w:w="108" w:type="dxa"/>
            </w:tcMar>
            <w:vAlign w:val="center"/>
          </w:tcPr>
          <w:p w14:paraId="7866BABE"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HARQ configuration </w:t>
            </w:r>
          </w:p>
        </w:tc>
        <w:tc>
          <w:tcPr>
            <w:tcW w:w="5953" w:type="dxa"/>
            <w:tcMar>
              <w:top w:w="0" w:type="dxa"/>
              <w:left w:w="108" w:type="dxa"/>
              <w:bottom w:w="0" w:type="dxa"/>
              <w:right w:w="108" w:type="dxa"/>
            </w:tcMar>
            <w:vAlign w:val="center"/>
          </w:tcPr>
          <w:p w14:paraId="18171378"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For eMBB, whether HARQ is adopted is reported by companies. </w:t>
            </w:r>
          </w:p>
          <w:p w14:paraId="4852B397"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VoIP, w/ HARQ.</w:t>
            </w:r>
          </w:p>
          <w:p w14:paraId="27C08F42"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The maximum number of HARQ transmission (limited by frame structure and latency requirements) can be reported by companies.</w:t>
            </w:r>
          </w:p>
        </w:tc>
      </w:tr>
      <w:tr w:rsidR="001D7359" w14:paraId="131C0CDD" w14:textId="77777777" w:rsidTr="002D1D33">
        <w:trPr>
          <w:trHeight w:val="147"/>
          <w:jc w:val="center"/>
        </w:trPr>
        <w:tc>
          <w:tcPr>
            <w:tcW w:w="3114" w:type="dxa"/>
            <w:tcMar>
              <w:top w:w="0" w:type="dxa"/>
              <w:left w:w="108" w:type="dxa"/>
              <w:bottom w:w="0" w:type="dxa"/>
              <w:right w:w="108" w:type="dxa"/>
            </w:tcMar>
            <w:vAlign w:val="center"/>
          </w:tcPr>
          <w:p w14:paraId="6151A9D7"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PRBs/TBS/MCS for eMBB</w:t>
            </w:r>
          </w:p>
        </w:tc>
        <w:tc>
          <w:tcPr>
            <w:tcW w:w="5953" w:type="dxa"/>
            <w:tcMar>
              <w:top w:w="0" w:type="dxa"/>
              <w:left w:w="108" w:type="dxa"/>
              <w:bottom w:w="0" w:type="dxa"/>
              <w:right w:w="108" w:type="dxa"/>
            </w:tcMar>
            <w:vAlign w:val="center"/>
          </w:tcPr>
          <w:p w14:paraId="14ED88C8"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Any value of PRBs, and corresponding MCS index, reported by companies will be considered in the discussion. Companies are encouraged to use 30 PRBs for 1Mbps, 4 PRBs for 100kbps, 1 PRB for 30kbps as a starting point.</w:t>
            </w:r>
          </w:p>
          <w:p w14:paraId="77A514CE" w14:textId="77777777" w:rsidR="001D7359" w:rsidRDefault="001D7359" w:rsidP="002D1D33">
            <w:pPr>
              <w:widowControl w:val="0"/>
              <w:spacing w:before="20" w:after="20" w:line="276" w:lineRule="auto"/>
              <w:rPr>
                <w:rFonts w:ascii="Arial" w:eastAsia="ＭＳ ゴシック" w:hAnsi="Arial" w:cs="Arial"/>
                <w:sz w:val="18"/>
                <w:szCs w:val="18"/>
                <w:lang w:val="en-GB" w:eastAsia="ja-JP"/>
              </w:rPr>
            </w:pPr>
            <w:r>
              <w:rPr>
                <w:rFonts w:ascii="Arial" w:eastAsia="ＭＳ ゴシック" w:hAnsi="Arial" w:cs="Arial"/>
                <w:sz w:val="18"/>
                <w:szCs w:val="18"/>
                <w:lang w:val="en-GB" w:eastAsia="zh-CN"/>
              </w:rPr>
              <w:t>TBS can be calculated based on e.g. the number of PRBs, target data rate, frame structure and overhead.</w:t>
            </w:r>
          </w:p>
        </w:tc>
      </w:tr>
      <w:tr w:rsidR="001D7359" w14:paraId="63561832" w14:textId="77777777" w:rsidTr="002D1D33">
        <w:trPr>
          <w:trHeight w:val="147"/>
          <w:jc w:val="center"/>
        </w:trPr>
        <w:tc>
          <w:tcPr>
            <w:tcW w:w="3114" w:type="dxa"/>
            <w:tcMar>
              <w:top w:w="0" w:type="dxa"/>
              <w:left w:w="108" w:type="dxa"/>
              <w:bottom w:w="0" w:type="dxa"/>
              <w:right w:w="108" w:type="dxa"/>
            </w:tcMar>
            <w:vAlign w:val="center"/>
          </w:tcPr>
          <w:p w14:paraId="36262EA9"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PRBs/MCS for VoIP</w:t>
            </w:r>
          </w:p>
        </w:tc>
        <w:tc>
          <w:tcPr>
            <w:tcW w:w="5953" w:type="dxa"/>
            <w:tcMar>
              <w:top w:w="0" w:type="dxa"/>
              <w:left w:w="108" w:type="dxa"/>
              <w:bottom w:w="0" w:type="dxa"/>
              <w:right w:w="108" w:type="dxa"/>
            </w:tcMar>
            <w:vAlign w:val="center"/>
          </w:tcPr>
          <w:p w14:paraId="71D8E1F5"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4 PRBs for VoIP as starting point. </w:t>
            </w:r>
          </w:p>
          <w:p w14:paraId="286168AB"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lastRenderedPageBreak/>
              <w:t>Other values of PRBs can be reported by companies.</w:t>
            </w:r>
          </w:p>
          <w:p w14:paraId="3BF93AEB" w14:textId="77777777" w:rsidR="001D7359" w:rsidRDefault="001D7359" w:rsidP="002D1D33">
            <w:pPr>
              <w:widowControl w:val="0"/>
              <w:spacing w:before="20" w:after="20" w:line="276" w:lineRule="auto"/>
              <w:rPr>
                <w:rFonts w:ascii="Arial" w:eastAsia="ＭＳ ゴシック" w:hAnsi="Arial" w:cs="Arial"/>
                <w:sz w:val="18"/>
                <w:szCs w:val="18"/>
                <w:lang w:val="en-GB" w:eastAsia="ja-JP"/>
              </w:rPr>
            </w:pPr>
            <w:r>
              <w:rPr>
                <w:rFonts w:ascii="Arial" w:eastAsia="ＭＳ ゴシック" w:hAnsi="Arial" w:cs="Arial"/>
                <w:sz w:val="18"/>
                <w:szCs w:val="18"/>
                <w:lang w:val="en-GB" w:eastAsia="zh-CN"/>
              </w:rPr>
              <w:t>QPSK, pi/2 BPSK (optional)</w:t>
            </w:r>
          </w:p>
        </w:tc>
      </w:tr>
    </w:tbl>
    <w:p w14:paraId="78EB134C" w14:textId="77777777" w:rsidR="001D7359" w:rsidRDefault="001D7359" w:rsidP="001D7359">
      <w:pPr>
        <w:widowControl w:val="0"/>
        <w:spacing w:after="180"/>
        <w:ind w:left="568" w:hanging="284"/>
        <w:rPr>
          <w:rFonts w:ascii="Times New Roman" w:eastAsia="ＭＳ ゴシック" w:hAnsi="Times New Roman" w:cs="Times New Roman"/>
          <w:szCs w:val="20"/>
          <w:lang w:val="en-GB" w:eastAsia="ja-JP"/>
        </w:rPr>
      </w:pPr>
    </w:p>
    <w:p w14:paraId="6D504258" w14:textId="77777777" w:rsidR="001D7359" w:rsidRDefault="001D7359" w:rsidP="001D7359">
      <w:pPr>
        <w:widowControl w:val="0"/>
        <w:spacing w:before="60" w:after="180"/>
        <w:jc w:val="center"/>
        <w:rPr>
          <w:rFonts w:ascii="Arial" w:eastAsia="ＭＳ ゴシック" w:hAnsi="Arial" w:cs="Times New Roman"/>
          <w:b/>
          <w:szCs w:val="20"/>
          <w:lang w:val="en-GB" w:eastAsia="zh-CN"/>
        </w:rPr>
      </w:pPr>
      <w:r>
        <w:rPr>
          <w:rFonts w:ascii="Arial" w:eastAsia="ＭＳ ゴシック" w:hAnsi="Arial" w:cs="Times New Roman"/>
          <w:b/>
          <w:szCs w:val="20"/>
          <w:lang w:val="en-GB" w:eastAsia="ja-JP"/>
        </w:rPr>
        <w:t>Table A.</w:t>
      </w:r>
      <w:r>
        <w:rPr>
          <w:rFonts w:ascii="Arial" w:eastAsia="ＭＳ ゴシック" w:hAnsi="Arial" w:cs="Times New Roman"/>
          <w:b/>
          <w:szCs w:val="20"/>
          <w:lang w:val="en-GB" w:eastAsia="zh-CN"/>
        </w:rPr>
        <w:t>1</w:t>
      </w:r>
      <w:r>
        <w:rPr>
          <w:rFonts w:ascii="Arial" w:eastAsia="ＭＳ ゴシック" w:hAnsi="Arial" w:cs="Times New Roman"/>
          <w:b/>
          <w:szCs w:val="20"/>
          <w:lang w:val="en-GB" w:eastAsia="ja-JP"/>
        </w:rPr>
        <w:t>-3: 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04817E68"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3B0E0E00"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Parameter</w:t>
            </w:r>
          </w:p>
        </w:tc>
        <w:tc>
          <w:tcPr>
            <w:tcW w:w="5953" w:type="dxa"/>
            <w:shd w:val="clear" w:color="auto" w:fill="D9E2F3"/>
            <w:tcMar>
              <w:top w:w="0" w:type="dxa"/>
              <w:left w:w="108" w:type="dxa"/>
              <w:bottom w:w="0" w:type="dxa"/>
              <w:right w:w="108" w:type="dxa"/>
            </w:tcMar>
            <w:vAlign w:val="center"/>
          </w:tcPr>
          <w:p w14:paraId="253BDC5C"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Value</w:t>
            </w:r>
          </w:p>
        </w:tc>
      </w:tr>
      <w:tr w:rsidR="001D7359" w14:paraId="6D40EF5F" w14:textId="77777777" w:rsidTr="002D1D33">
        <w:trPr>
          <w:trHeight w:val="147"/>
          <w:jc w:val="center"/>
        </w:trPr>
        <w:tc>
          <w:tcPr>
            <w:tcW w:w="3114" w:type="dxa"/>
            <w:tcMar>
              <w:top w:w="0" w:type="dxa"/>
              <w:left w:w="108" w:type="dxa"/>
              <w:bottom w:w="0" w:type="dxa"/>
              <w:right w:w="108" w:type="dxa"/>
            </w:tcMar>
            <w:vAlign w:val="center"/>
          </w:tcPr>
          <w:p w14:paraId="76DB0C1B"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PUCCH format </w:t>
            </w:r>
          </w:p>
        </w:tc>
        <w:tc>
          <w:tcPr>
            <w:tcW w:w="5953" w:type="dxa"/>
            <w:tcMar>
              <w:top w:w="0" w:type="dxa"/>
              <w:left w:w="108" w:type="dxa"/>
              <w:bottom w:w="0" w:type="dxa"/>
              <w:right w:w="108" w:type="dxa"/>
            </w:tcMar>
            <w:vAlign w:val="center"/>
          </w:tcPr>
          <w:p w14:paraId="4C6C6E14" w14:textId="77777777" w:rsidR="001D7359" w:rsidRDefault="001D7359" w:rsidP="002D1D33">
            <w:pPr>
              <w:widowControl w:val="0"/>
              <w:spacing w:before="20" w:after="20" w:line="276" w:lineRule="auto"/>
              <w:rPr>
                <w:rFonts w:ascii="Arial" w:eastAsia="ＭＳ ゴシック" w:hAnsi="Arial" w:cs="Arial"/>
                <w:sz w:val="18"/>
                <w:szCs w:val="18"/>
                <w:lang w:val="de-DE" w:eastAsia="zh-CN"/>
              </w:rPr>
            </w:pPr>
            <w:r>
              <w:rPr>
                <w:rFonts w:ascii="Arial" w:eastAsia="ＭＳ ゴシック" w:hAnsi="Arial" w:cs="Arial"/>
                <w:sz w:val="18"/>
                <w:szCs w:val="18"/>
                <w:lang w:val="de-DE" w:eastAsia="zh-CN"/>
              </w:rPr>
              <w:t>Format 1, 2bits UCI.</w:t>
            </w:r>
          </w:p>
          <w:p w14:paraId="76C7E249" w14:textId="77777777" w:rsidR="001D7359" w:rsidRDefault="001D7359" w:rsidP="002D1D33">
            <w:pPr>
              <w:widowControl w:val="0"/>
              <w:spacing w:before="20" w:after="20" w:line="276" w:lineRule="auto"/>
              <w:rPr>
                <w:rFonts w:ascii="Arial" w:eastAsia="ＭＳ ゴシック" w:hAnsi="Arial" w:cs="Arial"/>
                <w:sz w:val="18"/>
                <w:szCs w:val="18"/>
                <w:lang w:val="de-DE" w:eastAsia="zh-CN"/>
              </w:rPr>
            </w:pPr>
            <w:r>
              <w:rPr>
                <w:rFonts w:ascii="Arial" w:eastAsia="ＭＳ ゴシック" w:hAnsi="Arial" w:cs="Arial"/>
                <w:sz w:val="18"/>
                <w:szCs w:val="18"/>
                <w:lang w:val="de-DE" w:eastAsia="zh-CN"/>
              </w:rPr>
              <w:t>Format 3, 4bits (3 bits A/N + 1 bit SR)/11/22 bits UCI</w:t>
            </w:r>
          </w:p>
        </w:tc>
      </w:tr>
      <w:tr w:rsidR="001D7359" w14:paraId="740F52EE" w14:textId="77777777" w:rsidTr="002D1D33">
        <w:trPr>
          <w:trHeight w:val="147"/>
          <w:jc w:val="center"/>
        </w:trPr>
        <w:tc>
          <w:tcPr>
            <w:tcW w:w="3114" w:type="dxa"/>
            <w:tcMar>
              <w:top w:w="0" w:type="dxa"/>
              <w:left w:w="108" w:type="dxa"/>
              <w:bottom w:w="0" w:type="dxa"/>
              <w:right w:w="108" w:type="dxa"/>
            </w:tcMar>
            <w:vAlign w:val="center"/>
          </w:tcPr>
          <w:p w14:paraId="6F2BFC3B"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Frequency hopping</w:t>
            </w:r>
          </w:p>
        </w:tc>
        <w:tc>
          <w:tcPr>
            <w:tcW w:w="5953" w:type="dxa"/>
            <w:tcMar>
              <w:top w:w="0" w:type="dxa"/>
              <w:left w:w="108" w:type="dxa"/>
              <w:bottom w:w="0" w:type="dxa"/>
              <w:right w:w="108" w:type="dxa"/>
            </w:tcMar>
            <w:vAlign w:val="center"/>
          </w:tcPr>
          <w:p w14:paraId="057852DB" w14:textId="77777777" w:rsidR="001D7359" w:rsidRDefault="001D7359" w:rsidP="002D1D33">
            <w:pPr>
              <w:widowControl w:val="0"/>
              <w:spacing w:before="20" w:after="20" w:line="276" w:lineRule="auto"/>
              <w:rPr>
                <w:rFonts w:ascii="Arial" w:eastAsia="ＭＳ ゴシック" w:hAnsi="Arial" w:cs="Arial"/>
                <w:sz w:val="18"/>
                <w:szCs w:val="18"/>
                <w:lang w:val="en-GB" w:eastAsia="ja-JP"/>
              </w:rPr>
            </w:pPr>
            <w:r>
              <w:rPr>
                <w:rFonts w:ascii="Arial" w:eastAsia="ＭＳ ゴシック" w:hAnsi="Arial" w:cs="Arial"/>
                <w:sz w:val="18"/>
                <w:szCs w:val="18"/>
                <w:lang w:val="en-GB" w:eastAsia="ja-JP"/>
              </w:rPr>
              <w:t>w/ frequency hopping</w:t>
            </w:r>
          </w:p>
        </w:tc>
      </w:tr>
      <w:tr w:rsidR="001D7359" w:rsidRPr="003771C9" w14:paraId="50843EE1" w14:textId="77777777" w:rsidTr="002D1D33">
        <w:trPr>
          <w:trHeight w:val="147"/>
          <w:jc w:val="center"/>
        </w:trPr>
        <w:tc>
          <w:tcPr>
            <w:tcW w:w="3114" w:type="dxa"/>
            <w:tcMar>
              <w:top w:w="0" w:type="dxa"/>
              <w:left w:w="108" w:type="dxa"/>
              <w:bottom w:w="0" w:type="dxa"/>
              <w:right w:w="108" w:type="dxa"/>
            </w:tcMar>
            <w:vAlign w:val="center"/>
          </w:tcPr>
          <w:p w14:paraId="0AED5738" w14:textId="77777777" w:rsidR="001D7359" w:rsidRDefault="001D7359" w:rsidP="002D1D33">
            <w:pPr>
              <w:widowControl w:val="0"/>
              <w:rPr>
                <w:rFonts w:ascii="Arial" w:eastAsia="ＭＳ ゴシック" w:hAnsi="Arial" w:cs="Arial"/>
                <w:sz w:val="18"/>
                <w:szCs w:val="18"/>
                <w:lang w:val="en-GB" w:eastAsia="zh-CN"/>
              </w:rPr>
            </w:pPr>
            <w:r>
              <w:rPr>
                <w:rFonts w:ascii="Arial" w:eastAsia="ＭＳ ゴシック" w:hAnsi="Arial" w:cs="Arial"/>
                <w:sz w:val="18"/>
                <w:szCs w:val="18"/>
                <w:lang w:val="en-GB" w:eastAsia="ja-JP"/>
              </w:rPr>
              <w:t>BLER</w:t>
            </w:r>
          </w:p>
        </w:tc>
        <w:tc>
          <w:tcPr>
            <w:tcW w:w="5953" w:type="dxa"/>
            <w:tcMar>
              <w:top w:w="0" w:type="dxa"/>
              <w:left w:w="108" w:type="dxa"/>
              <w:bottom w:w="0" w:type="dxa"/>
              <w:right w:w="108" w:type="dxa"/>
            </w:tcMar>
            <w:vAlign w:val="center"/>
          </w:tcPr>
          <w:p w14:paraId="4E37C267" w14:textId="77777777" w:rsidR="001D7359" w:rsidRDefault="001D7359" w:rsidP="002D1D33">
            <w:pPr>
              <w:widowControl w:val="0"/>
              <w:spacing w:after="180"/>
              <w:ind w:left="568" w:hanging="284"/>
              <w:rPr>
                <w:rFonts w:ascii="Arial" w:eastAsia="ＭＳ ゴシック" w:hAnsi="Arial" w:cs="Arial"/>
                <w:sz w:val="18"/>
                <w:szCs w:val="18"/>
                <w:lang w:val="en-GB" w:eastAsia="zh-CN"/>
              </w:rPr>
            </w:pPr>
            <w:r>
              <w:rPr>
                <w:rFonts w:ascii="Arial" w:eastAsia="ＭＳ ゴシック" w:hAnsi="Arial" w:cs="Arial"/>
                <w:sz w:val="18"/>
                <w:szCs w:val="18"/>
                <w:lang w:val="en-GB" w:eastAsia="zh-CN"/>
              </w:rPr>
              <w:t>-</w:t>
            </w:r>
            <w:r>
              <w:rPr>
                <w:rFonts w:ascii="Arial" w:eastAsia="ＭＳ ゴシック" w:hAnsi="Arial" w:cs="Arial"/>
                <w:sz w:val="18"/>
                <w:szCs w:val="18"/>
                <w:lang w:val="en-GB" w:eastAsia="zh-CN"/>
              </w:rPr>
              <w:tab/>
              <w:t xml:space="preserve">For PUCCH format 1: </w:t>
            </w:r>
          </w:p>
          <w:p w14:paraId="4C29D910" w14:textId="77777777" w:rsidR="001D7359" w:rsidRDefault="001D7359" w:rsidP="002D1D33">
            <w:pPr>
              <w:widowControl w:val="0"/>
              <w:overflowPunct w:val="0"/>
              <w:autoSpaceDE w:val="0"/>
              <w:autoSpaceDN w:val="0"/>
              <w:adjustRightInd w:val="0"/>
              <w:spacing w:after="180"/>
              <w:ind w:left="851" w:hanging="284"/>
              <w:textAlignment w:val="baseline"/>
              <w:rPr>
                <w:rFonts w:ascii="Arial" w:eastAsia="ＭＳ ゴシック" w:hAnsi="Arial" w:cs="Arial"/>
                <w:sz w:val="18"/>
                <w:szCs w:val="18"/>
                <w:lang w:val="en-GB" w:eastAsia="zh-CN"/>
              </w:rPr>
            </w:pPr>
            <w:r>
              <w:rPr>
                <w:rFonts w:ascii="Arial" w:eastAsia="ＭＳ ゴシック" w:hAnsi="Arial" w:cs="Arial"/>
                <w:sz w:val="18"/>
                <w:szCs w:val="18"/>
                <w:lang w:val="en-GB" w:eastAsia="zh-CN"/>
              </w:rPr>
              <w:t>DTX to ACK probability: 1%. NACK to ACK probability: 0.1%.</w:t>
            </w:r>
          </w:p>
          <w:p w14:paraId="7C790703" w14:textId="77777777" w:rsidR="001D7359" w:rsidRDefault="001D7359" w:rsidP="002D1D33">
            <w:pPr>
              <w:widowControl w:val="0"/>
              <w:overflowPunct w:val="0"/>
              <w:autoSpaceDE w:val="0"/>
              <w:autoSpaceDN w:val="0"/>
              <w:adjustRightInd w:val="0"/>
              <w:spacing w:after="180"/>
              <w:ind w:left="851" w:hanging="284"/>
              <w:textAlignment w:val="baseline"/>
              <w:rPr>
                <w:rFonts w:ascii="Arial" w:eastAsia="ＭＳ ゴシック" w:hAnsi="Arial" w:cs="Arial"/>
                <w:sz w:val="18"/>
                <w:szCs w:val="18"/>
                <w:lang w:val="en-GB" w:eastAsia="zh-CN"/>
              </w:rPr>
            </w:pPr>
            <w:r>
              <w:rPr>
                <w:rFonts w:ascii="Arial" w:eastAsia="ＭＳ ゴシック" w:hAnsi="Arial" w:cs="Arial"/>
                <w:sz w:val="18"/>
                <w:szCs w:val="18"/>
                <w:lang w:val="en-GB" w:eastAsia="zh-CN"/>
              </w:rPr>
              <w:t>ACK missed detection probability: 1%.</w:t>
            </w:r>
          </w:p>
          <w:p w14:paraId="4A0EF3E0" w14:textId="77777777" w:rsidR="001D7359" w:rsidRDefault="001D7359" w:rsidP="002D1D33">
            <w:pPr>
              <w:widowControl w:val="0"/>
              <w:spacing w:after="180"/>
              <w:ind w:left="568" w:hanging="284"/>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w:t>
            </w:r>
            <w:r>
              <w:rPr>
                <w:rFonts w:ascii="Arial" w:eastAsia="ＭＳ ゴシック" w:hAnsi="Arial" w:cs="Times New Roman"/>
                <w:sz w:val="18"/>
                <w:szCs w:val="20"/>
                <w:lang w:val="da-DK" w:eastAsia="ja-JP"/>
              </w:rPr>
              <w:tab/>
              <w:t xml:space="preserve">For PUCCH format 3: </w:t>
            </w:r>
          </w:p>
          <w:p w14:paraId="3AAEC6E5" w14:textId="77777777" w:rsidR="001D7359" w:rsidRDefault="001D7359" w:rsidP="002D1D33">
            <w:pPr>
              <w:widowControl w:val="0"/>
              <w:overflowPunct w:val="0"/>
              <w:autoSpaceDE w:val="0"/>
              <w:autoSpaceDN w:val="0"/>
              <w:adjustRightInd w:val="0"/>
              <w:spacing w:after="180"/>
              <w:ind w:left="851" w:hanging="284"/>
              <w:textAlignment w:val="baseline"/>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BLER for Ack/Nack, SR: 1%</w:t>
            </w:r>
          </w:p>
          <w:p w14:paraId="5E1115F5" w14:textId="77777777" w:rsidR="001D7359" w:rsidRDefault="001D7359" w:rsidP="002D1D33">
            <w:pPr>
              <w:widowControl w:val="0"/>
              <w:overflowPunct w:val="0"/>
              <w:autoSpaceDE w:val="0"/>
              <w:autoSpaceDN w:val="0"/>
              <w:adjustRightInd w:val="0"/>
              <w:spacing w:after="180"/>
              <w:ind w:left="851" w:hanging="284"/>
              <w:textAlignment w:val="baseline"/>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BLER for CSI: 1%, optional for 10%.</w:t>
            </w:r>
          </w:p>
        </w:tc>
      </w:tr>
      <w:tr w:rsidR="001D7359" w14:paraId="2299782D" w14:textId="77777777" w:rsidTr="002D1D33">
        <w:trPr>
          <w:trHeight w:val="147"/>
          <w:jc w:val="center"/>
        </w:trPr>
        <w:tc>
          <w:tcPr>
            <w:tcW w:w="3114" w:type="dxa"/>
            <w:tcMar>
              <w:top w:w="0" w:type="dxa"/>
              <w:left w:w="108" w:type="dxa"/>
              <w:bottom w:w="0" w:type="dxa"/>
              <w:right w:w="108" w:type="dxa"/>
            </w:tcMar>
            <w:vAlign w:val="center"/>
          </w:tcPr>
          <w:p w14:paraId="7C6D26A2"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Number of UE transmit chains</w:t>
            </w:r>
          </w:p>
        </w:tc>
        <w:tc>
          <w:tcPr>
            <w:tcW w:w="5953" w:type="dxa"/>
            <w:tcMar>
              <w:top w:w="0" w:type="dxa"/>
              <w:left w:w="108" w:type="dxa"/>
              <w:bottom w:w="0" w:type="dxa"/>
              <w:right w:w="108" w:type="dxa"/>
            </w:tcMar>
            <w:vAlign w:val="center"/>
          </w:tcPr>
          <w:p w14:paraId="02702072"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1 </w:t>
            </w:r>
          </w:p>
        </w:tc>
      </w:tr>
      <w:tr w:rsidR="001D7359" w14:paraId="254CC9B7" w14:textId="77777777" w:rsidTr="002D1D33">
        <w:trPr>
          <w:trHeight w:val="147"/>
          <w:jc w:val="center"/>
        </w:trPr>
        <w:tc>
          <w:tcPr>
            <w:tcW w:w="3114" w:type="dxa"/>
            <w:tcMar>
              <w:top w:w="0" w:type="dxa"/>
              <w:left w:w="108" w:type="dxa"/>
              <w:bottom w:w="0" w:type="dxa"/>
              <w:right w:w="108" w:type="dxa"/>
            </w:tcMar>
            <w:vAlign w:val="center"/>
          </w:tcPr>
          <w:p w14:paraId="74A42A1E"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DMRS configuration </w:t>
            </w:r>
          </w:p>
        </w:tc>
        <w:tc>
          <w:tcPr>
            <w:tcW w:w="5953" w:type="dxa"/>
            <w:tcMar>
              <w:top w:w="0" w:type="dxa"/>
              <w:left w:w="108" w:type="dxa"/>
              <w:bottom w:w="0" w:type="dxa"/>
              <w:right w:w="108" w:type="dxa"/>
            </w:tcMar>
            <w:vAlign w:val="center"/>
          </w:tcPr>
          <w:p w14:paraId="58F0B496" w14:textId="77777777" w:rsidR="001D7359" w:rsidRDefault="001D7359" w:rsidP="002D1D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ja-JP"/>
              </w:rPr>
              <w:t>Number of DMRS symbols for PUCCH Format 3: Reported by companies</w:t>
            </w:r>
          </w:p>
        </w:tc>
      </w:tr>
      <w:tr w:rsidR="001D7359" w:rsidRPr="003771C9" w14:paraId="67E6EC4D" w14:textId="77777777" w:rsidTr="002D1D33">
        <w:trPr>
          <w:trHeight w:val="147"/>
          <w:jc w:val="center"/>
        </w:trPr>
        <w:tc>
          <w:tcPr>
            <w:tcW w:w="3114" w:type="dxa"/>
            <w:tcMar>
              <w:top w:w="0" w:type="dxa"/>
              <w:left w:w="108" w:type="dxa"/>
              <w:bottom w:w="0" w:type="dxa"/>
              <w:right w:w="108" w:type="dxa"/>
            </w:tcMar>
            <w:vAlign w:val="center"/>
          </w:tcPr>
          <w:p w14:paraId="0DE3488D"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bCs/>
                <w:sz w:val="18"/>
                <w:szCs w:val="18"/>
                <w:lang w:val="en-GB" w:eastAsia="ja-JP"/>
              </w:rPr>
              <w:t>SCS</w:t>
            </w:r>
          </w:p>
        </w:tc>
        <w:tc>
          <w:tcPr>
            <w:tcW w:w="5953" w:type="dxa"/>
            <w:tcMar>
              <w:top w:w="0" w:type="dxa"/>
              <w:left w:w="108" w:type="dxa"/>
              <w:bottom w:w="0" w:type="dxa"/>
              <w:right w:w="108" w:type="dxa"/>
            </w:tcMar>
            <w:vAlign w:val="center"/>
          </w:tcPr>
          <w:p w14:paraId="6362FF3E" w14:textId="77777777" w:rsidR="001D7359" w:rsidRDefault="001D7359" w:rsidP="002D1D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30kHz for TDD, 15kHz for FDD.</w:t>
            </w:r>
          </w:p>
        </w:tc>
      </w:tr>
      <w:tr w:rsidR="001D7359" w14:paraId="63D23D89" w14:textId="77777777" w:rsidTr="002D1D33">
        <w:trPr>
          <w:trHeight w:val="147"/>
          <w:jc w:val="center"/>
        </w:trPr>
        <w:tc>
          <w:tcPr>
            <w:tcW w:w="3114" w:type="dxa"/>
            <w:tcMar>
              <w:top w:w="0" w:type="dxa"/>
              <w:left w:w="108" w:type="dxa"/>
              <w:bottom w:w="0" w:type="dxa"/>
              <w:right w:w="108" w:type="dxa"/>
            </w:tcMar>
            <w:vAlign w:val="center"/>
          </w:tcPr>
          <w:p w14:paraId="21042CB4"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Repetitions</w:t>
            </w:r>
          </w:p>
        </w:tc>
        <w:tc>
          <w:tcPr>
            <w:tcW w:w="5953" w:type="dxa"/>
            <w:tcMar>
              <w:top w:w="0" w:type="dxa"/>
              <w:left w:w="108" w:type="dxa"/>
              <w:bottom w:w="0" w:type="dxa"/>
              <w:right w:w="108" w:type="dxa"/>
            </w:tcMar>
            <w:vAlign w:val="center"/>
          </w:tcPr>
          <w:p w14:paraId="3833A9FE"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w/ repetition (optional), w/o repetition for PUCCH.</w:t>
            </w:r>
          </w:p>
          <w:p w14:paraId="310D3C62"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The maximum number of repetitions is 8.</w:t>
            </w:r>
          </w:p>
        </w:tc>
      </w:tr>
      <w:tr w:rsidR="001D7359" w14:paraId="38143E20" w14:textId="77777777" w:rsidTr="002D1D33">
        <w:trPr>
          <w:trHeight w:val="147"/>
          <w:jc w:val="center"/>
        </w:trPr>
        <w:tc>
          <w:tcPr>
            <w:tcW w:w="3114" w:type="dxa"/>
            <w:tcMar>
              <w:top w:w="0" w:type="dxa"/>
              <w:left w:w="108" w:type="dxa"/>
              <w:bottom w:w="0" w:type="dxa"/>
              <w:right w:w="108" w:type="dxa"/>
            </w:tcMar>
            <w:vAlign w:val="center"/>
          </w:tcPr>
          <w:p w14:paraId="138FAAFB"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PUCCH duration</w:t>
            </w:r>
            <w:r>
              <w:rPr>
                <w:rFonts w:ascii="Arial" w:eastAsia="ＭＳ ゴシック" w:hAnsi="Arial" w:cs="Arial"/>
                <w:sz w:val="18"/>
                <w:szCs w:val="18"/>
                <w:lang w:val="en-GB" w:eastAsia="ja-JP"/>
              </w:rPr>
              <w:tab/>
            </w:r>
          </w:p>
        </w:tc>
        <w:tc>
          <w:tcPr>
            <w:tcW w:w="5953" w:type="dxa"/>
            <w:tcMar>
              <w:top w:w="0" w:type="dxa"/>
              <w:left w:w="108" w:type="dxa"/>
              <w:bottom w:w="0" w:type="dxa"/>
              <w:right w:w="108" w:type="dxa"/>
            </w:tcMar>
            <w:vAlign w:val="center"/>
          </w:tcPr>
          <w:p w14:paraId="099F1C7B" w14:textId="77777777" w:rsidR="001D7359" w:rsidRDefault="001D7359" w:rsidP="002D1D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14 OS</w:t>
            </w:r>
          </w:p>
        </w:tc>
      </w:tr>
      <w:tr w:rsidR="001D7359" w14:paraId="61A2BF15" w14:textId="77777777" w:rsidTr="002D1D33">
        <w:trPr>
          <w:trHeight w:val="147"/>
          <w:jc w:val="center"/>
        </w:trPr>
        <w:tc>
          <w:tcPr>
            <w:tcW w:w="3114" w:type="dxa"/>
            <w:tcMar>
              <w:top w:w="0" w:type="dxa"/>
              <w:left w:w="108" w:type="dxa"/>
              <w:bottom w:w="0" w:type="dxa"/>
              <w:right w:w="108" w:type="dxa"/>
            </w:tcMar>
            <w:vAlign w:val="center"/>
          </w:tcPr>
          <w:p w14:paraId="7BA0283D"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Number of PRBs</w:t>
            </w:r>
          </w:p>
        </w:tc>
        <w:tc>
          <w:tcPr>
            <w:tcW w:w="5953" w:type="dxa"/>
            <w:tcMar>
              <w:top w:w="0" w:type="dxa"/>
              <w:left w:w="108" w:type="dxa"/>
              <w:bottom w:w="0" w:type="dxa"/>
              <w:right w:w="108" w:type="dxa"/>
            </w:tcMar>
            <w:vAlign w:val="center"/>
          </w:tcPr>
          <w:p w14:paraId="4A34AB77" w14:textId="77777777" w:rsidR="001D7359" w:rsidRDefault="001D7359" w:rsidP="002D1D33">
            <w:pPr>
              <w:widowControl w:val="0"/>
              <w:spacing w:before="20" w:after="20" w:line="276" w:lineRule="auto"/>
              <w:rPr>
                <w:rFonts w:ascii="Arial" w:eastAsia="ＭＳ ゴシック" w:hAnsi="Arial" w:cs="Arial"/>
                <w:sz w:val="18"/>
                <w:szCs w:val="18"/>
                <w:lang w:val="en-GB" w:eastAsia="ja-JP"/>
              </w:rPr>
            </w:pPr>
            <w:r>
              <w:rPr>
                <w:rFonts w:ascii="Arial" w:eastAsia="ＭＳ ゴシック" w:hAnsi="Arial" w:cs="Arial"/>
                <w:sz w:val="18"/>
                <w:szCs w:val="18"/>
                <w:lang w:val="en-GB" w:eastAsia="zh-CN"/>
              </w:rPr>
              <w:t>1 PRB</w:t>
            </w:r>
          </w:p>
        </w:tc>
      </w:tr>
    </w:tbl>
    <w:p w14:paraId="3B897414" w14:textId="77777777" w:rsidR="001D7359" w:rsidRDefault="001D7359" w:rsidP="001D7359">
      <w:pPr>
        <w:widowControl w:val="0"/>
        <w:spacing w:after="180"/>
        <w:ind w:left="568" w:hanging="284"/>
        <w:rPr>
          <w:rFonts w:ascii="Times New Roman" w:eastAsia="ＭＳ ゴシック" w:hAnsi="Times New Roman" w:cs="Times New Roman"/>
          <w:szCs w:val="20"/>
          <w:lang w:val="en-GB" w:eastAsia="ja-JP"/>
        </w:rPr>
      </w:pPr>
    </w:p>
    <w:p w14:paraId="2336E8E0" w14:textId="77777777" w:rsidR="001D7359" w:rsidRDefault="001D7359" w:rsidP="001D7359">
      <w:pPr>
        <w:widowControl w:val="0"/>
        <w:spacing w:before="60" w:after="180"/>
        <w:jc w:val="center"/>
        <w:rPr>
          <w:rFonts w:ascii="Arial" w:eastAsia="ＭＳ ゴシック" w:hAnsi="Arial" w:cs="Times New Roman"/>
          <w:b/>
          <w:szCs w:val="20"/>
          <w:lang w:val="en-GB" w:eastAsia="zh-CN"/>
        </w:rPr>
      </w:pPr>
      <w:r>
        <w:rPr>
          <w:rFonts w:ascii="Arial" w:eastAsia="ＭＳ ゴシック" w:hAnsi="Arial" w:cs="Times New Roman"/>
          <w:b/>
          <w:szCs w:val="20"/>
          <w:lang w:val="en-GB" w:eastAsia="ja-JP"/>
        </w:rPr>
        <w:t>Table A.</w:t>
      </w:r>
      <w:r>
        <w:rPr>
          <w:rFonts w:ascii="Arial" w:eastAsia="ＭＳ ゴシック" w:hAnsi="Arial" w:cs="Times New Roman"/>
          <w:b/>
          <w:szCs w:val="20"/>
          <w:lang w:val="en-GB" w:eastAsia="zh-CN"/>
        </w:rPr>
        <w:t>1</w:t>
      </w:r>
      <w:r>
        <w:rPr>
          <w:rFonts w:ascii="Arial" w:eastAsia="ＭＳ ゴシック" w:hAnsi="Arial" w:cs="Times New Roman"/>
          <w:b/>
          <w:szCs w:val="20"/>
          <w:lang w:val="en-GB" w:eastAsia="ja-JP"/>
        </w:rPr>
        <w:t>-4: 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62C1AE61"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0C90A967"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Parameter</w:t>
            </w:r>
          </w:p>
        </w:tc>
        <w:tc>
          <w:tcPr>
            <w:tcW w:w="5953" w:type="dxa"/>
            <w:shd w:val="clear" w:color="auto" w:fill="D9E2F3"/>
            <w:tcMar>
              <w:top w:w="0" w:type="dxa"/>
              <w:left w:w="108" w:type="dxa"/>
              <w:bottom w:w="0" w:type="dxa"/>
              <w:right w:w="108" w:type="dxa"/>
            </w:tcMar>
            <w:vAlign w:val="center"/>
          </w:tcPr>
          <w:p w14:paraId="24BF8799"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Value</w:t>
            </w:r>
          </w:p>
        </w:tc>
      </w:tr>
      <w:tr w:rsidR="001D7359" w:rsidRPr="003771C9" w14:paraId="7CFC062D" w14:textId="77777777" w:rsidTr="002D1D33">
        <w:trPr>
          <w:trHeight w:val="147"/>
          <w:jc w:val="center"/>
        </w:trPr>
        <w:tc>
          <w:tcPr>
            <w:tcW w:w="3114" w:type="dxa"/>
            <w:tcMar>
              <w:top w:w="0" w:type="dxa"/>
              <w:left w:w="108" w:type="dxa"/>
              <w:bottom w:w="0" w:type="dxa"/>
              <w:right w:w="108" w:type="dxa"/>
            </w:tcMar>
            <w:vAlign w:val="center"/>
          </w:tcPr>
          <w:p w14:paraId="3B4BA91D" w14:textId="77777777" w:rsidR="001D7359" w:rsidRDefault="001D7359" w:rsidP="002D1D33">
            <w:pPr>
              <w:widowControl w:val="0"/>
              <w:rPr>
                <w:rFonts w:ascii="Arial" w:eastAsia="ＭＳ ゴシック" w:hAnsi="Arial" w:cs="Arial"/>
                <w:sz w:val="18"/>
                <w:szCs w:val="18"/>
                <w:lang w:val="en-GB" w:eastAsia="ja-JP"/>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60A38A43" w14:textId="77777777" w:rsidR="001D7359" w:rsidRDefault="001D7359" w:rsidP="002D1D33">
            <w:pPr>
              <w:widowControl w:val="0"/>
              <w:spacing w:before="20" w:after="20" w:line="276" w:lineRule="auto"/>
              <w:rPr>
                <w:rFonts w:ascii="Arial" w:eastAsia="ＭＳ ゴシック" w:hAnsi="Arial" w:cs="Arial"/>
                <w:sz w:val="18"/>
                <w:szCs w:val="18"/>
                <w:lang w:val="da-DK" w:eastAsia="zh-CN"/>
              </w:rPr>
            </w:pPr>
            <w:r>
              <w:rPr>
                <w:rFonts w:ascii="Arial" w:eastAsia="ＭＳ ゴシック" w:hAnsi="Arial" w:cs="Arial"/>
                <w:sz w:val="18"/>
                <w:szCs w:val="18"/>
                <w:lang w:val="da-DK" w:eastAsia="zh-CN"/>
              </w:rPr>
              <w:t>Format 0, Format B4, or Format C2</w:t>
            </w:r>
          </w:p>
        </w:tc>
      </w:tr>
      <w:tr w:rsidR="001D7359" w14:paraId="6BDD0A50" w14:textId="77777777" w:rsidTr="002D1D33">
        <w:trPr>
          <w:trHeight w:val="147"/>
          <w:jc w:val="center"/>
        </w:trPr>
        <w:tc>
          <w:tcPr>
            <w:tcW w:w="3114" w:type="dxa"/>
            <w:tcMar>
              <w:top w:w="0" w:type="dxa"/>
              <w:left w:w="108" w:type="dxa"/>
              <w:bottom w:w="0" w:type="dxa"/>
              <w:right w:w="108" w:type="dxa"/>
            </w:tcMar>
            <w:vAlign w:val="center"/>
          </w:tcPr>
          <w:p w14:paraId="6B85E461" w14:textId="77777777" w:rsidR="001D7359" w:rsidRDefault="001D7359" w:rsidP="002D1D33">
            <w:pPr>
              <w:widowControl w:val="0"/>
              <w:rPr>
                <w:rFonts w:ascii="Arial" w:eastAsia="ＭＳ ゴシック" w:hAnsi="Arial" w:cs="Arial"/>
                <w:kern w:val="2"/>
                <w:sz w:val="18"/>
                <w:szCs w:val="18"/>
                <w:lang w:val="en-US" w:eastAsia="zh-CN"/>
              </w:rPr>
            </w:pPr>
            <w:r>
              <w:rPr>
                <w:rFonts w:ascii="Arial" w:eastAsia="ＭＳ ゴシック" w:hAnsi="Arial" w:cs="Arial"/>
                <w:kern w:val="2"/>
                <w:sz w:val="18"/>
                <w:szCs w:val="18"/>
                <w:lang w:val="en-US" w:eastAsia="zh-CN"/>
              </w:rPr>
              <w:t>SCS</w:t>
            </w:r>
          </w:p>
        </w:tc>
        <w:tc>
          <w:tcPr>
            <w:tcW w:w="5953" w:type="dxa"/>
            <w:tcMar>
              <w:top w:w="0" w:type="dxa"/>
              <w:left w:w="108" w:type="dxa"/>
              <w:bottom w:w="0" w:type="dxa"/>
              <w:right w:w="108" w:type="dxa"/>
            </w:tcMar>
            <w:vAlign w:val="center"/>
          </w:tcPr>
          <w:p w14:paraId="0A975D25"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游明朝" w:hAnsi="Arial" w:cs="Arial"/>
                <w:kern w:val="2"/>
                <w:sz w:val="18"/>
                <w:szCs w:val="18"/>
                <w:lang w:val="en-US" w:eastAsia="zh-CN"/>
              </w:rPr>
              <w:t>Reported by companies.</w:t>
            </w:r>
          </w:p>
        </w:tc>
      </w:tr>
      <w:tr w:rsidR="001D7359" w14:paraId="497F124B" w14:textId="77777777" w:rsidTr="002D1D33">
        <w:trPr>
          <w:trHeight w:val="147"/>
          <w:jc w:val="center"/>
        </w:trPr>
        <w:tc>
          <w:tcPr>
            <w:tcW w:w="3114" w:type="dxa"/>
            <w:tcMar>
              <w:top w:w="0" w:type="dxa"/>
              <w:left w:w="108" w:type="dxa"/>
              <w:bottom w:w="0" w:type="dxa"/>
              <w:right w:w="108" w:type="dxa"/>
            </w:tcMar>
            <w:vAlign w:val="center"/>
          </w:tcPr>
          <w:p w14:paraId="19E18FE8" w14:textId="77777777" w:rsidR="001D7359" w:rsidRDefault="001D7359" w:rsidP="002D1D33">
            <w:pPr>
              <w:widowControl w:val="0"/>
              <w:rPr>
                <w:rFonts w:ascii="Arial" w:eastAsia="ＭＳ ゴシック" w:hAnsi="Arial" w:cs="Arial"/>
                <w:kern w:val="2"/>
                <w:sz w:val="18"/>
                <w:szCs w:val="18"/>
                <w:lang w:val="en-US"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7D5A8009" w14:textId="77777777" w:rsidR="001D7359" w:rsidRDefault="001D7359" w:rsidP="002D1D33">
            <w:pPr>
              <w:widowControl w:val="0"/>
              <w:spacing w:beforeLines="50" w:before="120" w:afterLines="50" w:after="120"/>
              <w:jc w:val="both"/>
              <w:rPr>
                <w:rFonts w:ascii="Arial" w:eastAsia="游明朝" w:hAnsi="Arial" w:cs="Arial"/>
                <w:kern w:val="2"/>
                <w:sz w:val="18"/>
                <w:szCs w:val="18"/>
                <w:lang w:val="en-GB" w:eastAsia="zh-CN"/>
              </w:rPr>
            </w:pPr>
            <w:r>
              <w:rPr>
                <w:rFonts w:ascii="Arial" w:eastAsia="ＭＳ ゴシック" w:hAnsi="Arial" w:cs="Arial"/>
                <w:kern w:val="2"/>
                <w:sz w:val="18"/>
                <w:szCs w:val="18"/>
                <w:lang w:val="en-GB" w:eastAsia="zh-CN"/>
              </w:rPr>
              <w:t>1% missed detection at 0.1% false alarm probability</w:t>
            </w:r>
          </w:p>
          <w:p w14:paraId="13EEC16C" w14:textId="77777777" w:rsidR="001D7359" w:rsidRDefault="001D7359" w:rsidP="002D1D33">
            <w:pPr>
              <w:widowControl w:val="0"/>
              <w:spacing w:before="20" w:after="20" w:line="276" w:lineRule="auto"/>
              <w:rPr>
                <w:rFonts w:ascii="Arial" w:eastAsia="游明朝" w:hAnsi="Arial" w:cs="Arial"/>
                <w:kern w:val="2"/>
                <w:sz w:val="18"/>
                <w:szCs w:val="18"/>
                <w:lang w:val="en-US" w:eastAsia="zh-CN"/>
              </w:rPr>
            </w:pPr>
            <w:r>
              <w:rPr>
                <w:rFonts w:ascii="Arial" w:eastAsia="游明朝" w:hAnsi="Arial" w:cs="Arial"/>
                <w:kern w:val="2"/>
                <w:sz w:val="18"/>
                <w:szCs w:val="18"/>
                <w:lang w:val="en-GB" w:eastAsia="zh-CN"/>
              </w:rPr>
              <w:t xml:space="preserve">10% </w:t>
            </w:r>
            <w:r>
              <w:rPr>
                <w:rFonts w:ascii="Arial" w:eastAsia="ＭＳ ゴシック" w:hAnsi="Arial" w:cs="Arial"/>
                <w:kern w:val="2"/>
                <w:sz w:val="18"/>
                <w:szCs w:val="18"/>
                <w:lang w:val="en-GB" w:eastAsia="zh-CN"/>
              </w:rPr>
              <w:t>missed detection: reported by companies if this value is used</w:t>
            </w:r>
          </w:p>
        </w:tc>
      </w:tr>
      <w:tr w:rsidR="001D7359" w14:paraId="7A5E1C70" w14:textId="77777777" w:rsidTr="002D1D33">
        <w:trPr>
          <w:trHeight w:val="147"/>
          <w:jc w:val="center"/>
        </w:trPr>
        <w:tc>
          <w:tcPr>
            <w:tcW w:w="3114" w:type="dxa"/>
            <w:tcMar>
              <w:top w:w="0" w:type="dxa"/>
              <w:left w:w="108" w:type="dxa"/>
              <w:bottom w:w="0" w:type="dxa"/>
              <w:right w:w="108" w:type="dxa"/>
            </w:tcMar>
            <w:vAlign w:val="center"/>
          </w:tcPr>
          <w:p w14:paraId="2AED9AB8" w14:textId="77777777" w:rsidR="001D7359" w:rsidRDefault="001D7359" w:rsidP="002D1D33">
            <w:pPr>
              <w:widowControl w:val="0"/>
              <w:rPr>
                <w:rFonts w:ascii="Arial" w:eastAsia="游明朝" w:hAnsi="Arial" w:cs="Arial"/>
                <w:kern w:val="2"/>
                <w:sz w:val="18"/>
                <w:szCs w:val="18"/>
                <w:lang w:val="en-US" w:eastAsia="zh-CN"/>
              </w:rPr>
            </w:pPr>
            <w:r>
              <w:rPr>
                <w:rFonts w:ascii="Arial" w:eastAsia="ＭＳ ゴシック" w:hAnsi="Arial" w:cs="Arial"/>
                <w:sz w:val="18"/>
                <w:szCs w:val="18"/>
                <w:lang w:val="en-GB" w:eastAsia="ja-JP"/>
              </w:rPr>
              <w:t>Number of UE transmit chains</w:t>
            </w:r>
          </w:p>
        </w:tc>
        <w:tc>
          <w:tcPr>
            <w:tcW w:w="5953" w:type="dxa"/>
            <w:tcMar>
              <w:top w:w="0" w:type="dxa"/>
              <w:left w:w="108" w:type="dxa"/>
              <w:bottom w:w="0" w:type="dxa"/>
              <w:right w:w="108" w:type="dxa"/>
            </w:tcMar>
            <w:vAlign w:val="center"/>
          </w:tcPr>
          <w:p w14:paraId="785545A7" w14:textId="77777777" w:rsidR="001D7359" w:rsidRDefault="001D7359" w:rsidP="002D1D33">
            <w:pPr>
              <w:widowControl w:val="0"/>
              <w:spacing w:beforeLines="50" w:before="120" w:afterLines="50" w:after="120"/>
              <w:jc w:val="both"/>
              <w:rPr>
                <w:rFonts w:ascii="Arial" w:eastAsia="ＭＳ ゴシック" w:hAnsi="Arial" w:cs="Arial"/>
                <w:kern w:val="2"/>
                <w:sz w:val="18"/>
                <w:szCs w:val="18"/>
                <w:lang w:val="en-GB" w:eastAsia="zh-CN"/>
              </w:rPr>
            </w:pPr>
            <w:r>
              <w:rPr>
                <w:rFonts w:ascii="Arial" w:eastAsia="ＭＳ ゴシック" w:hAnsi="Arial" w:cs="Arial"/>
                <w:sz w:val="18"/>
                <w:szCs w:val="18"/>
                <w:lang w:val="en-GB" w:eastAsia="zh-CN"/>
              </w:rPr>
              <w:t>1, 2 (optional)</w:t>
            </w:r>
          </w:p>
        </w:tc>
      </w:tr>
      <w:tr w:rsidR="001D7359" w14:paraId="26A8E732" w14:textId="77777777" w:rsidTr="002D1D33">
        <w:trPr>
          <w:trHeight w:val="147"/>
          <w:jc w:val="center"/>
        </w:trPr>
        <w:tc>
          <w:tcPr>
            <w:tcW w:w="3114" w:type="dxa"/>
            <w:tcMar>
              <w:top w:w="0" w:type="dxa"/>
              <w:left w:w="108" w:type="dxa"/>
              <w:bottom w:w="0" w:type="dxa"/>
              <w:right w:w="108" w:type="dxa"/>
            </w:tcMar>
            <w:vAlign w:val="center"/>
          </w:tcPr>
          <w:p w14:paraId="0775EFCC" w14:textId="77777777" w:rsidR="001D7359" w:rsidRDefault="001D7359" w:rsidP="002D1D33">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527D295E" w14:textId="77777777" w:rsidR="001D7359" w:rsidRDefault="001D7359" w:rsidP="002D1D33">
            <w:pPr>
              <w:widowControl w:val="0"/>
              <w:spacing w:beforeLines="50" w:before="120" w:afterLines="50" w:after="120"/>
              <w:jc w:val="both"/>
              <w:rPr>
                <w:rFonts w:ascii="Arial" w:eastAsia="ＭＳ ゴシック" w:hAnsi="Arial" w:cs="Arial"/>
                <w:kern w:val="2"/>
                <w:sz w:val="18"/>
                <w:szCs w:val="18"/>
                <w:lang w:val="en-GB" w:eastAsia="zh-CN"/>
              </w:rPr>
            </w:pPr>
            <w:r>
              <w:rPr>
                <w:rFonts w:ascii="Arial" w:eastAsia="游明朝" w:hAnsi="Arial" w:cs="Arial"/>
                <w:kern w:val="2"/>
                <w:sz w:val="18"/>
                <w:szCs w:val="18"/>
                <w:lang w:val="en-GB" w:eastAsia="zh-CN"/>
              </w:rPr>
              <w:t>Reported by companies.</w:t>
            </w:r>
          </w:p>
        </w:tc>
      </w:tr>
    </w:tbl>
    <w:p w14:paraId="38BA4028" w14:textId="77777777" w:rsidR="001D7359" w:rsidRDefault="001D7359" w:rsidP="001D7359">
      <w:pPr>
        <w:widowControl w:val="0"/>
        <w:spacing w:after="180"/>
        <w:ind w:left="568" w:hanging="284"/>
        <w:rPr>
          <w:rFonts w:ascii="Times New Roman" w:eastAsia="ＭＳ ゴシック" w:hAnsi="Times New Roman" w:cs="Times New Roman"/>
          <w:szCs w:val="20"/>
          <w:lang w:val="en-GB" w:eastAsia="ja-JP"/>
        </w:rPr>
      </w:pPr>
    </w:p>
    <w:p w14:paraId="5C3C13F3" w14:textId="77777777" w:rsidR="001D7359" w:rsidRDefault="001D7359" w:rsidP="001D7359">
      <w:pPr>
        <w:widowControl w:val="0"/>
        <w:spacing w:before="60" w:after="180"/>
        <w:jc w:val="center"/>
        <w:rPr>
          <w:rFonts w:ascii="Arial" w:eastAsia="ＭＳ ゴシック" w:hAnsi="Arial" w:cs="Times New Roman"/>
          <w:b/>
          <w:szCs w:val="20"/>
          <w:lang w:val="en-GB" w:eastAsia="zh-CN"/>
        </w:rPr>
      </w:pPr>
      <w:r>
        <w:rPr>
          <w:rFonts w:ascii="Arial" w:eastAsia="ＭＳ ゴシック" w:hAnsi="Arial" w:cs="Times New Roman"/>
          <w:b/>
          <w:szCs w:val="20"/>
          <w:lang w:val="en-GB" w:eastAsia="ja-JP"/>
        </w:rPr>
        <w:t>Table A.</w:t>
      </w:r>
      <w:r>
        <w:rPr>
          <w:rFonts w:ascii="Arial" w:eastAsia="ＭＳ ゴシック" w:hAnsi="Arial" w:cs="Times New Roman"/>
          <w:b/>
          <w:szCs w:val="20"/>
          <w:lang w:val="en-GB" w:eastAsia="zh-CN"/>
        </w:rPr>
        <w:t>1</w:t>
      </w:r>
      <w:r>
        <w:rPr>
          <w:rFonts w:ascii="Arial" w:eastAsia="ＭＳ ゴシック" w:hAnsi="Arial" w:cs="Times New Roman"/>
          <w:b/>
          <w:szCs w:val="20"/>
          <w:lang w:val="en-GB" w:eastAsia="ja-JP"/>
        </w:rPr>
        <w:t>-5: 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5E1A717E"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07D62DD1"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Parameter</w:t>
            </w:r>
          </w:p>
        </w:tc>
        <w:tc>
          <w:tcPr>
            <w:tcW w:w="5953" w:type="dxa"/>
            <w:shd w:val="clear" w:color="auto" w:fill="D9E2F3"/>
            <w:tcMar>
              <w:top w:w="0" w:type="dxa"/>
              <w:left w:w="108" w:type="dxa"/>
              <w:bottom w:w="0" w:type="dxa"/>
              <w:right w:w="108" w:type="dxa"/>
            </w:tcMar>
            <w:vAlign w:val="center"/>
          </w:tcPr>
          <w:p w14:paraId="3EA86AEA"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Value</w:t>
            </w:r>
          </w:p>
        </w:tc>
      </w:tr>
      <w:tr w:rsidR="001D7359" w14:paraId="0111506A" w14:textId="77777777" w:rsidTr="002D1D33">
        <w:trPr>
          <w:trHeight w:val="147"/>
          <w:jc w:val="center"/>
        </w:trPr>
        <w:tc>
          <w:tcPr>
            <w:tcW w:w="3114" w:type="dxa"/>
            <w:tcMar>
              <w:top w:w="0" w:type="dxa"/>
              <w:left w:w="108" w:type="dxa"/>
              <w:bottom w:w="0" w:type="dxa"/>
              <w:right w:w="108" w:type="dxa"/>
            </w:tcMar>
            <w:vAlign w:val="center"/>
          </w:tcPr>
          <w:p w14:paraId="3780CA7D"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Frequency hopping</w:t>
            </w:r>
          </w:p>
        </w:tc>
        <w:tc>
          <w:tcPr>
            <w:tcW w:w="5953" w:type="dxa"/>
            <w:tcMar>
              <w:top w:w="0" w:type="dxa"/>
              <w:left w:w="108" w:type="dxa"/>
              <w:bottom w:w="0" w:type="dxa"/>
              <w:right w:w="108" w:type="dxa"/>
            </w:tcMar>
            <w:vAlign w:val="center"/>
          </w:tcPr>
          <w:p w14:paraId="62E4DD79"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w/ or w/o frequency hopping</w:t>
            </w:r>
          </w:p>
        </w:tc>
      </w:tr>
      <w:tr w:rsidR="001D7359" w14:paraId="1C9B8E84" w14:textId="77777777" w:rsidTr="002D1D33">
        <w:trPr>
          <w:trHeight w:val="147"/>
          <w:jc w:val="center"/>
        </w:trPr>
        <w:tc>
          <w:tcPr>
            <w:tcW w:w="3114" w:type="dxa"/>
            <w:tcMar>
              <w:top w:w="0" w:type="dxa"/>
              <w:left w:w="108" w:type="dxa"/>
              <w:bottom w:w="0" w:type="dxa"/>
              <w:right w:w="108" w:type="dxa"/>
            </w:tcMar>
            <w:vAlign w:val="center"/>
          </w:tcPr>
          <w:p w14:paraId="1046A3BD"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Number of UE transmit chains</w:t>
            </w:r>
          </w:p>
        </w:tc>
        <w:tc>
          <w:tcPr>
            <w:tcW w:w="5953" w:type="dxa"/>
            <w:tcMar>
              <w:top w:w="0" w:type="dxa"/>
              <w:left w:w="108" w:type="dxa"/>
              <w:bottom w:w="0" w:type="dxa"/>
              <w:right w:w="108" w:type="dxa"/>
            </w:tcMar>
            <w:vAlign w:val="center"/>
          </w:tcPr>
          <w:p w14:paraId="01044A1B"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1, 2 (optional)</w:t>
            </w:r>
          </w:p>
        </w:tc>
      </w:tr>
      <w:tr w:rsidR="001D7359" w14:paraId="61BD1A94" w14:textId="77777777" w:rsidTr="002D1D33">
        <w:trPr>
          <w:trHeight w:val="147"/>
          <w:jc w:val="center"/>
        </w:trPr>
        <w:tc>
          <w:tcPr>
            <w:tcW w:w="3114" w:type="dxa"/>
            <w:tcMar>
              <w:top w:w="0" w:type="dxa"/>
              <w:left w:w="108" w:type="dxa"/>
              <w:bottom w:w="0" w:type="dxa"/>
              <w:right w:w="108" w:type="dxa"/>
            </w:tcMar>
            <w:vAlign w:val="center"/>
          </w:tcPr>
          <w:p w14:paraId="16B72F97"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Number of DMRS symbol</w:t>
            </w:r>
          </w:p>
        </w:tc>
        <w:tc>
          <w:tcPr>
            <w:tcW w:w="5953" w:type="dxa"/>
            <w:tcMar>
              <w:top w:w="0" w:type="dxa"/>
              <w:left w:w="108" w:type="dxa"/>
              <w:bottom w:w="0" w:type="dxa"/>
              <w:right w:w="108" w:type="dxa"/>
            </w:tcMar>
            <w:vAlign w:val="center"/>
          </w:tcPr>
          <w:p w14:paraId="0CA98216"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w/o frequency hopping: 3,</w:t>
            </w:r>
          </w:p>
          <w:p w14:paraId="5DF02B61"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w/ frequency hopping: 2 for each hop</w:t>
            </w:r>
          </w:p>
        </w:tc>
      </w:tr>
      <w:tr w:rsidR="001D7359" w14:paraId="4574584C" w14:textId="77777777" w:rsidTr="002D1D33">
        <w:trPr>
          <w:trHeight w:val="147"/>
          <w:jc w:val="center"/>
        </w:trPr>
        <w:tc>
          <w:tcPr>
            <w:tcW w:w="3114" w:type="dxa"/>
            <w:tcMar>
              <w:top w:w="0" w:type="dxa"/>
              <w:left w:w="108" w:type="dxa"/>
              <w:bottom w:w="0" w:type="dxa"/>
              <w:right w:w="108" w:type="dxa"/>
            </w:tcMar>
            <w:vAlign w:val="center"/>
          </w:tcPr>
          <w:p w14:paraId="2EB180A6"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Waveform </w:t>
            </w:r>
          </w:p>
        </w:tc>
        <w:tc>
          <w:tcPr>
            <w:tcW w:w="5953" w:type="dxa"/>
            <w:tcMar>
              <w:top w:w="0" w:type="dxa"/>
              <w:left w:w="108" w:type="dxa"/>
              <w:bottom w:w="0" w:type="dxa"/>
              <w:right w:w="108" w:type="dxa"/>
            </w:tcMar>
            <w:vAlign w:val="center"/>
          </w:tcPr>
          <w:p w14:paraId="6AA134D2"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DFT-s-OFDM</w:t>
            </w:r>
          </w:p>
        </w:tc>
      </w:tr>
      <w:tr w:rsidR="001D7359" w:rsidRPr="003771C9" w14:paraId="04DDEEB6" w14:textId="77777777" w:rsidTr="002D1D33">
        <w:trPr>
          <w:trHeight w:val="147"/>
          <w:jc w:val="center"/>
        </w:trPr>
        <w:tc>
          <w:tcPr>
            <w:tcW w:w="3114" w:type="dxa"/>
            <w:tcMar>
              <w:top w:w="0" w:type="dxa"/>
              <w:left w:w="108" w:type="dxa"/>
              <w:bottom w:w="0" w:type="dxa"/>
              <w:right w:w="108" w:type="dxa"/>
            </w:tcMar>
            <w:vAlign w:val="center"/>
          </w:tcPr>
          <w:p w14:paraId="1B6C26B1"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bCs/>
                <w:sz w:val="18"/>
                <w:szCs w:val="18"/>
                <w:lang w:val="en-GB" w:eastAsia="ja-JP"/>
              </w:rPr>
              <w:lastRenderedPageBreak/>
              <w:t>SCS</w:t>
            </w:r>
          </w:p>
        </w:tc>
        <w:tc>
          <w:tcPr>
            <w:tcW w:w="5953" w:type="dxa"/>
            <w:tcMar>
              <w:top w:w="0" w:type="dxa"/>
              <w:left w:w="108" w:type="dxa"/>
              <w:bottom w:w="0" w:type="dxa"/>
              <w:right w:w="108" w:type="dxa"/>
            </w:tcMar>
            <w:vAlign w:val="center"/>
          </w:tcPr>
          <w:p w14:paraId="1F1507EE"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30kHz for TDD, 15kHz for FDD.</w:t>
            </w:r>
          </w:p>
        </w:tc>
      </w:tr>
      <w:tr w:rsidR="001D7359" w14:paraId="5FBEFAFD" w14:textId="77777777" w:rsidTr="002D1D33">
        <w:trPr>
          <w:trHeight w:val="147"/>
          <w:jc w:val="center"/>
        </w:trPr>
        <w:tc>
          <w:tcPr>
            <w:tcW w:w="3114" w:type="dxa"/>
            <w:tcMar>
              <w:top w:w="0" w:type="dxa"/>
              <w:left w:w="108" w:type="dxa"/>
              <w:bottom w:w="0" w:type="dxa"/>
              <w:right w:w="108" w:type="dxa"/>
            </w:tcMar>
            <w:vAlign w:val="center"/>
          </w:tcPr>
          <w:p w14:paraId="511B66E7"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HARQ configuration</w:t>
            </w:r>
          </w:p>
        </w:tc>
        <w:tc>
          <w:tcPr>
            <w:tcW w:w="5953" w:type="dxa"/>
            <w:tcMar>
              <w:top w:w="0" w:type="dxa"/>
              <w:left w:w="108" w:type="dxa"/>
              <w:bottom w:w="0" w:type="dxa"/>
              <w:right w:w="108" w:type="dxa"/>
            </w:tcMar>
            <w:vAlign w:val="center"/>
          </w:tcPr>
          <w:p w14:paraId="23477AE5"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For eMBB, whether HARQ is adopted is reported by companies. </w:t>
            </w:r>
          </w:p>
          <w:p w14:paraId="084267E8"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VoIP, w/ HARQ.</w:t>
            </w:r>
          </w:p>
          <w:p w14:paraId="7698D20C"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The maximum number of HARQ transmission (limited by frame structure and latency requirements) can be reported by companies.</w:t>
            </w:r>
          </w:p>
        </w:tc>
      </w:tr>
      <w:tr w:rsidR="001D7359" w14:paraId="07CC4BB0" w14:textId="77777777" w:rsidTr="002D1D33">
        <w:trPr>
          <w:trHeight w:val="147"/>
          <w:jc w:val="center"/>
        </w:trPr>
        <w:tc>
          <w:tcPr>
            <w:tcW w:w="3114" w:type="dxa"/>
            <w:tcMar>
              <w:top w:w="0" w:type="dxa"/>
              <w:left w:w="108" w:type="dxa"/>
              <w:bottom w:w="0" w:type="dxa"/>
              <w:right w:w="108" w:type="dxa"/>
            </w:tcMar>
            <w:vAlign w:val="center"/>
          </w:tcPr>
          <w:p w14:paraId="3CAF93A7"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PUSCH duration</w:t>
            </w:r>
            <w:r>
              <w:rPr>
                <w:rFonts w:ascii="Arial" w:eastAsia="ＭＳ ゴシック" w:hAnsi="Arial" w:cs="Arial"/>
                <w:sz w:val="18"/>
                <w:szCs w:val="18"/>
                <w:lang w:val="en-GB" w:eastAsia="ja-JP"/>
              </w:rPr>
              <w:tab/>
            </w:r>
          </w:p>
        </w:tc>
        <w:tc>
          <w:tcPr>
            <w:tcW w:w="5953" w:type="dxa"/>
            <w:tcMar>
              <w:top w:w="0" w:type="dxa"/>
              <w:left w:w="108" w:type="dxa"/>
              <w:bottom w:w="0" w:type="dxa"/>
              <w:right w:w="108" w:type="dxa"/>
            </w:tcMar>
            <w:vAlign w:val="center"/>
          </w:tcPr>
          <w:p w14:paraId="36C03C0B" w14:textId="77777777" w:rsidR="001D7359" w:rsidRDefault="001D7359" w:rsidP="002D1D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eastAsia="ＭＳ ゴシック" w:hAnsi="Arial" w:cs="Arial"/>
                <w:sz w:val="18"/>
                <w:szCs w:val="18"/>
                <w:lang w:val="en-GB" w:eastAsia="zh-CN"/>
              </w:rPr>
            </w:pPr>
            <w:r>
              <w:rPr>
                <w:rFonts w:ascii="Arial" w:eastAsia="ＭＳ ゴシック" w:hAnsi="Arial" w:cs="Arial"/>
                <w:sz w:val="18"/>
                <w:szCs w:val="18"/>
                <w:lang w:val="en-GB" w:eastAsia="zh-CN"/>
              </w:rPr>
              <w:t>14 OS</w:t>
            </w:r>
          </w:p>
        </w:tc>
      </w:tr>
      <w:tr w:rsidR="001D7359" w14:paraId="1B334660" w14:textId="77777777" w:rsidTr="002D1D33">
        <w:trPr>
          <w:trHeight w:val="147"/>
          <w:jc w:val="center"/>
        </w:trPr>
        <w:tc>
          <w:tcPr>
            <w:tcW w:w="3114" w:type="dxa"/>
            <w:tcMar>
              <w:top w:w="0" w:type="dxa"/>
              <w:left w:w="108" w:type="dxa"/>
              <w:bottom w:w="0" w:type="dxa"/>
              <w:right w:w="108" w:type="dxa"/>
            </w:tcMar>
            <w:vAlign w:val="center"/>
          </w:tcPr>
          <w:p w14:paraId="438062AC"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Number of PRBs</w:t>
            </w:r>
          </w:p>
        </w:tc>
        <w:tc>
          <w:tcPr>
            <w:tcW w:w="5953" w:type="dxa"/>
            <w:tcMar>
              <w:top w:w="0" w:type="dxa"/>
              <w:left w:w="108" w:type="dxa"/>
              <w:bottom w:w="0" w:type="dxa"/>
              <w:right w:w="108" w:type="dxa"/>
            </w:tcMar>
            <w:vAlign w:val="center"/>
          </w:tcPr>
          <w:p w14:paraId="2F56421E" w14:textId="77777777" w:rsidR="001D7359" w:rsidRDefault="001D7359" w:rsidP="002D1D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eastAsia="ＭＳ ゴシック" w:hAnsi="Arial" w:cs="Arial"/>
                <w:sz w:val="18"/>
                <w:szCs w:val="18"/>
                <w:lang w:val="en-GB" w:eastAsia="zh-CN"/>
              </w:rPr>
            </w:pPr>
            <w:r>
              <w:rPr>
                <w:rFonts w:ascii="Arial" w:eastAsia="ＭＳ ゴシック" w:hAnsi="Arial" w:cs="Arial"/>
                <w:sz w:val="18"/>
                <w:szCs w:val="18"/>
                <w:lang w:val="en-GB" w:eastAsia="zh-CN"/>
              </w:rPr>
              <w:t>2</w:t>
            </w:r>
          </w:p>
        </w:tc>
      </w:tr>
      <w:tr w:rsidR="001D7359" w14:paraId="6468CFD5" w14:textId="77777777" w:rsidTr="002D1D33">
        <w:trPr>
          <w:trHeight w:val="147"/>
          <w:jc w:val="center"/>
        </w:trPr>
        <w:tc>
          <w:tcPr>
            <w:tcW w:w="3114" w:type="dxa"/>
            <w:tcMar>
              <w:top w:w="0" w:type="dxa"/>
              <w:left w:w="108" w:type="dxa"/>
              <w:bottom w:w="0" w:type="dxa"/>
              <w:right w:w="108" w:type="dxa"/>
            </w:tcMar>
            <w:vAlign w:val="center"/>
          </w:tcPr>
          <w:p w14:paraId="191FA3AC"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TBS</w:t>
            </w:r>
          </w:p>
        </w:tc>
        <w:tc>
          <w:tcPr>
            <w:tcW w:w="5953" w:type="dxa"/>
            <w:tcMar>
              <w:top w:w="0" w:type="dxa"/>
              <w:left w:w="108" w:type="dxa"/>
              <w:bottom w:w="0" w:type="dxa"/>
              <w:right w:w="108" w:type="dxa"/>
            </w:tcMar>
            <w:vAlign w:val="center"/>
          </w:tcPr>
          <w:p w14:paraId="6DD6CC4E" w14:textId="77777777" w:rsidR="001D7359" w:rsidRDefault="001D7359" w:rsidP="002D1D33">
            <w:pPr>
              <w:widowControl w:val="0"/>
              <w:spacing w:before="20" w:after="20" w:line="276" w:lineRule="auto"/>
              <w:rPr>
                <w:rFonts w:ascii="Arial" w:eastAsia="ＭＳ ゴシック" w:hAnsi="Arial" w:cs="Arial"/>
                <w:sz w:val="18"/>
                <w:szCs w:val="18"/>
                <w:lang w:val="en-GB" w:eastAsia="ja-JP"/>
              </w:rPr>
            </w:pPr>
            <w:r>
              <w:rPr>
                <w:rFonts w:ascii="Arial" w:eastAsia="ＭＳ ゴシック" w:hAnsi="Arial" w:cs="Arial"/>
                <w:sz w:val="18"/>
                <w:szCs w:val="18"/>
                <w:lang w:val="en-GB" w:eastAsia="ja-JP"/>
              </w:rPr>
              <w:t>56 bits</w:t>
            </w:r>
          </w:p>
        </w:tc>
      </w:tr>
      <w:tr w:rsidR="001D7359" w14:paraId="39273D1C" w14:textId="77777777" w:rsidTr="002D1D33">
        <w:trPr>
          <w:trHeight w:val="147"/>
          <w:jc w:val="center"/>
        </w:trPr>
        <w:tc>
          <w:tcPr>
            <w:tcW w:w="3114" w:type="dxa"/>
            <w:tcMar>
              <w:top w:w="0" w:type="dxa"/>
              <w:left w:w="108" w:type="dxa"/>
              <w:bottom w:w="0" w:type="dxa"/>
              <w:right w:w="108" w:type="dxa"/>
            </w:tcMar>
            <w:vAlign w:val="center"/>
          </w:tcPr>
          <w:p w14:paraId="23FA1631" w14:textId="77777777" w:rsidR="001D7359" w:rsidRDefault="001D7359" w:rsidP="002D1D33">
            <w:pPr>
              <w:widowControl w:val="0"/>
              <w:rPr>
                <w:rFonts w:ascii="Arial" w:eastAsia="ＭＳ ゴシック" w:hAnsi="Arial" w:cs="Arial"/>
                <w:sz w:val="18"/>
                <w:szCs w:val="18"/>
                <w:lang w:val="en-GB" w:eastAsia="zh-CN"/>
              </w:rPr>
            </w:pPr>
            <w:r>
              <w:rPr>
                <w:rFonts w:ascii="Arial" w:eastAsia="ＭＳ ゴシック" w:hAnsi="Arial" w:cs="Arial"/>
                <w:sz w:val="18"/>
                <w:szCs w:val="18"/>
                <w:lang w:val="en-GB" w:eastAsia="zh-CN"/>
              </w:rPr>
              <w:t>Other parameters</w:t>
            </w:r>
          </w:p>
        </w:tc>
        <w:tc>
          <w:tcPr>
            <w:tcW w:w="5953" w:type="dxa"/>
            <w:tcMar>
              <w:top w:w="0" w:type="dxa"/>
              <w:left w:w="108" w:type="dxa"/>
              <w:bottom w:w="0" w:type="dxa"/>
              <w:right w:w="108" w:type="dxa"/>
            </w:tcMar>
            <w:vAlign w:val="center"/>
          </w:tcPr>
          <w:p w14:paraId="4C321A49"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Reported by companies.</w:t>
            </w:r>
          </w:p>
        </w:tc>
      </w:tr>
    </w:tbl>
    <w:p w14:paraId="316025CD" w14:textId="77777777" w:rsidR="001D7359" w:rsidRDefault="001D7359" w:rsidP="001D7359">
      <w:pPr>
        <w:widowControl w:val="0"/>
        <w:spacing w:after="180"/>
        <w:ind w:left="568" w:hanging="284"/>
        <w:rPr>
          <w:rFonts w:ascii="Times New Roman" w:eastAsia="ＭＳ ゴシック" w:hAnsi="Times New Roman" w:cs="Times New Roman"/>
          <w:szCs w:val="20"/>
          <w:lang w:val="en-GB" w:eastAsia="ja-JP"/>
        </w:rPr>
      </w:pPr>
    </w:p>
    <w:p w14:paraId="50970004" w14:textId="77777777" w:rsidR="001D7359" w:rsidRDefault="001D7359" w:rsidP="001D7359">
      <w:pPr>
        <w:widowControl w:val="0"/>
        <w:spacing w:before="60" w:after="180"/>
        <w:jc w:val="center"/>
        <w:rPr>
          <w:rFonts w:ascii="Arial" w:eastAsia="ＭＳ ゴシック" w:hAnsi="Arial" w:cs="Times New Roman"/>
          <w:b/>
          <w:szCs w:val="20"/>
          <w:lang w:val="en-GB" w:eastAsia="zh-CN"/>
        </w:rPr>
      </w:pPr>
      <w:r>
        <w:rPr>
          <w:rFonts w:ascii="Arial" w:eastAsia="ＭＳ ゴシック" w:hAnsi="Arial" w:cs="Times New Roman"/>
          <w:b/>
          <w:szCs w:val="20"/>
          <w:lang w:val="en-GB" w:eastAsia="ja-JP"/>
        </w:rPr>
        <w:t>Table A.</w:t>
      </w:r>
      <w:r>
        <w:rPr>
          <w:rFonts w:ascii="Arial" w:eastAsia="ＭＳ ゴシック" w:hAnsi="Arial" w:cs="Times New Roman"/>
          <w:b/>
          <w:szCs w:val="20"/>
          <w:lang w:val="en-GB" w:eastAsia="zh-CN"/>
        </w:rPr>
        <w:t>1</w:t>
      </w:r>
      <w:r>
        <w:rPr>
          <w:rFonts w:ascii="Arial" w:eastAsia="ＭＳ ゴシック" w:hAnsi="Arial" w:cs="Times New Roman"/>
          <w:b/>
          <w:szCs w:val="20"/>
          <w:lang w:val="en-GB" w:eastAsia="ja-JP"/>
        </w:rPr>
        <w:t>-6: 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4D89033E"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4BE86B6D"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Parameter</w:t>
            </w:r>
          </w:p>
        </w:tc>
        <w:tc>
          <w:tcPr>
            <w:tcW w:w="5953" w:type="dxa"/>
            <w:shd w:val="clear" w:color="auto" w:fill="D9E2F3"/>
            <w:tcMar>
              <w:top w:w="0" w:type="dxa"/>
              <w:left w:w="108" w:type="dxa"/>
              <w:bottom w:w="0" w:type="dxa"/>
              <w:right w:w="108" w:type="dxa"/>
            </w:tcMar>
            <w:vAlign w:val="center"/>
          </w:tcPr>
          <w:p w14:paraId="2E6E0380"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Value</w:t>
            </w:r>
          </w:p>
        </w:tc>
      </w:tr>
      <w:tr w:rsidR="001D7359" w:rsidRPr="003771C9" w14:paraId="21A76A6E" w14:textId="77777777" w:rsidTr="002D1D33">
        <w:trPr>
          <w:trHeight w:val="147"/>
          <w:jc w:val="center"/>
        </w:trPr>
        <w:tc>
          <w:tcPr>
            <w:tcW w:w="3114" w:type="dxa"/>
            <w:tcMar>
              <w:top w:w="0" w:type="dxa"/>
              <w:left w:w="108" w:type="dxa"/>
              <w:bottom w:w="0" w:type="dxa"/>
              <w:right w:w="108" w:type="dxa"/>
            </w:tcMar>
            <w:vAlign w:val="center"/>
          </w:tcPr>
          <w:p w14:paraId="1C4E2EC7"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BLER</w:t>
            </w:r>
          </w:p>
        </w:tc>
        <w:tc>
          <w:tcPr>
            <w:tcW w:w="5953" w:type="dxa"/>
            <w:tcMar>
              <w:top w:w="0" w:type="dxa"/>
              <w:left w:w="108" w:type="dxa"/>
              <w:bottom w:w="0" w:type="dxa"/>
              <w:right w:w="108" w:type="dxa"/>
            </w:tcMar>
            <w:vAlign w:val="center"/>
          </w:tcPr>
          <w:p w14:paraId="7E65462E"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For eMBB, w/ HARQ, 10% iBLER; w/o HARQ, 10% iBLER.</w:t>
            </w:r>
          </w:p>
          <w:p w14:paraId="0E425444"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For VoIP, 2% rBLER.</w:t>
            </w:r>
          </w:p>
        </w:tc>
      </w:tr>
      <w:tr w:rsidR="001D7359" w14:paraId="30B19A95" w14:textId="77777777" w:rsidTr="002D1D33">
        <w:trPr>
          <w:trHeight w:val="147"/>
          <w:jc w:val="center"/>
        </w:trPr>
        <w:tc>
          <w:tcPr>
            <w:tcW w:w="3114" w:type="dxa"/>
            <w:tcMar>
              <w:top w:w="0" w:type="dxa"/>
              <w:left w:w="108" w:type="dxa"/>
              <w:bottom w:w="0" w:type="dxa"/>
              <w:right w:w="108" w:type="dxa"/>
            </w:tcMar>
            <w:vAlign w:val="center"/>
          </w:tcPr>
          <w:p w14:paraId="2EAABA81"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Waveform</w:t>
            </w:r>
          </w:p>
        </w:tc>
        <w:tc>
          <w:tcPr>
            <w:tcW w:w="5953" w:type="dxa"/>
            <w:tcMar>
              <w:top w:w="0" w:type="dxa"/>
              <w:left w:w="108" w:type="dxa"/>
              <w:bottom w:w="0" w:type="dxa"/>
              <w:right w:w="108" w:type="dxa"/>
            </w:tcMar>
            <w:vAlign w:val="center"/>
          </w:tcPr>
          <w:p w14:paraId="66C1B7B5"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CP-OFDM</w:t>
            </w:r>
          </w:p>
        </w:tc>
      </w:tr>
      <w:tr w:rsidR="001D7359" w14:paraId="2E26195F" w14:textId="77777777" w:rsidTr="002D1D33">
        <w:trPr>
          <w:trHeight w:val="147"/>
          <w:jc w:val="center"/>
        </w:trPr>
        <w:tc>
          <w:tcPr>
            <w:tcW w:w="3114" w:type="dxa"/>
            <w:tcMar>
              <w:top w:w="0" w:type="dxa"/>
              <w:left w:w="108" w:type="dxa"/>
              <w:bottom w:w="0" w:type="dxa"/>
              <w:right w:w="108" w:type="dxa"/>
            </w:tcMar>
            <w:vAlign w:val="center"/>
          </w:tcPr>
          <w:p w14:paraId="28841B53"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Number of UE receive chains</w:t>
            </w:r>
          </w:p>
        </w:tc>
        <w:tc>
          <w:tcPr>
            <w:tcW w:w="5953" w:type="dxa"/>
            <w:tcMar>
              <w:top w:w="0" w:type="dxa"/>
              <w:left w:w="108" w:type="dxa"/>
              <w:bottom w:w="0" w:type="dxa"/>
              <w:right w:w="108" w:type="dxa"/>
            </w:tcMar>
            <w:vAlign w:val="center"/>
          </w:tcPr>
          <w:p w14:paraId="6F1906C8"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4 for 4GHz/2.6GHz, 2 or 4 for 2GHz, 2 for 700MHz</w:t>
            </w:r>
          </w:p>
        </w:tc>
      </w:tr>
      <w:tr w:rsidR="001D7359" w:rsidRPr="003771C9" w14:paraId="7F39E349" w14:textId="77777777" w:rsidTr="002D1D33">
        <w:trPr>
          <w:trHeight w:val="147"/>
          <w:jc w:val="center"/>
        </w:trPr>
        <w:tc>
          <w:tcPr>
            <w:tcW w:w="3114" w:type="dxa"/>
            <w:tcMar>
              <w:top w:w="0" w:type="dxa"/>
              <w:left w:w="108" w:type="dxa"/>
              <w:bottom w:w="0" w:type="dxa"/>
              <w:right w:w="108" w:type="dxa"/>
            </w:tcMar>
            <w:vAlign w:val="center"/>
          </w:tcPr>
          <w:p w14:paraId="06A82EF3"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bCs/>
                <w:sz w:val="18"/>
                <w:szCs w:val="18"/>
                <w:lang w:val="en-GB" w:eastAsia="ja-JP"/>
              </w:rPr>
              <w:t>SCS</w:t>
            </w:r>
          </w:p>
        </w:tc>
        <w:tc>
          <w:tcPr>
            <w:tcW w:w="5953" w:type="dxa"/>
            <w:tcMar>
              <w:top w:w="0" w:type="dxa"/>
              <w:left w:w="108" w:type="dxa"/>
              <w:bottom w:w="0" w:type="dxa"/>
              <w:right w:w="108" w:type="dxa"/>
            </w:tcMar>
            <w:vAlign w:val="center"/>
          </w:tcPr>
          <w:p w14:paraId="7D1DE728"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30kHz for TDD, 15kHz for FDD.</w:t>
            </w:r>
          </w:p>
        </w:tc>
      </w:tr>
      <w:tr w:rsidR="001D7359" w14:paraId="6D435F6E" w14:textId="77777777" w:rsidTr="002D1D33">
        <w:trPr>
          <w:trHeight w:val="147"/>
          <w:jc w:val="center"/>
        </w:trPr>
        <w:tc>
          <w:tcPr>
            <w:tcW w:w="3114" w:type="dxa"/>
            <w:tcMar>
              <w:top w:w="0" w:type="dxa"/>
              <w:left w:w="108" w:type="dxa"/>
              <w:bottom w:w="0" w:type="dxa"/>
              <w:right w:w="108" w:type="dxa"/>
            </w:tcMar>
            <w:vAlign w:val="center"/>
          </w:tcPr>
          <w:p w14:paraId="6AD16E2A" w14:textId="77777777" w:rsidR="001D7359" w:rsidRDefault="001D7359" w:rsidP="002D1D33">
            <w:pPr>
              <w:widowControl w:val="0"/>
              <w:rPr>
                <w:rFonts w:ascii="Arial" w:eastAsia="ＭＳ ゴシック" w:hAnsi="Arial" w:cs="Arial"/>
                <w:bCs/>
                <w:sz w:val="18"/>
                <w:szCs w:val="18"/>
                <w:lang w:val="en-GB" w:eastAsia="ja-JP"/>
              </w:rPr>
            </w:pPr>
            <w:r>
              <w:rPr>
                <w:rFonts w:ascii="Arial" w:eastAsia="ＭＳ ゴシック" w:hAnsi="Arial" w:cs="Arial"/>
                <w:sz w:val="18"/>
                <w:szCs w:val="18"/>
                <w:lang w:val="en-GB" w:eastAsia="ja-JP"/>
              </w:rPr>
              <w:t>HARQ configuration</w:t>
            </w:r>
          </w:p>
        </w:tc>
        <w:tc>
          <w:tcPr>
            <w:tcW w:w="5953" w:type="dxa"/>
            <w:tcMar>
              <w:top w:w="0" w:type="dxa"/>
              <w:left w:w="108" w:type="dxa"/>
              <w:bottom w:w="0" w:type="dxa"/>
              <w:right w:w="108" w:type="dxa"/>
            </w:tcMar>
            <w:vAlign w:val="center"/>
          </w:tcPr>
          <w:p w14:paraId="7F7C2AD4"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 xml:space="preserve">For eMBB, whether HARQ is adopted is reported by companies. </w:t>
            </w:r>
          </w:p>
          <w:p w14:paraId="598404AB"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VoIP, w/ HARQ.</w:t>
            </w:r>
          </w:p>
          <w:p w14:paraId="38B4057D"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The maximum number of HARQ transmission (limited by frame structure and latency requirements) can be reported by companies.</w:t>
            </w:r>
          </w:p>
        </w:tc>
      </w:tr>
      <w:tr w:rsidR="001D7359" w14:paraId="16D91B90" w14:textId="77777777" w:rsidTr="002D1D33">
        <w:trPr>
          <w:trHeight w:val="147"/>
          <w:jc w:val="center"/>
        </w:trPr>
        <w:tc>
          <w:tcPr>
            <w:tcW w:w="3114" w:type="dxa"/>
            <w:tcMar>
              <w:top w:w="0" w:type="dxa"/>
              <w:left w:w="108" w:type="dxa"/>
              <w:bottom w:w="0" w:type="dxa"/>
              <w:right w:w="108" w:type="dxa"/>
            </w:tcMar>
            <w:vAlign w:val="center"/>
          </w:tcPr>
          <w:p w14:paraId="4CB0E2B1"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DMRS configuration</w:t>
            </w:r>
          </w:p>
        </w:tc>
        <w:tc>
          <w:tcPr>
            <w:tcW w:w="5953" w:type="dxa"/>
            <w:tcMar>
              <w:top w:w="0" w:type="dxa"/>
              <w:left w:w="108" w:type="dxa"/>
              <w:bottom w:w="0" w:type="dxa"/>
              <w:right w:w="108" w:type="dxa"/>
            </w:tcMar>
            <w:vAlign w:val="center"/>
          </w:tcPr>
          <w:p w14:paraId="38F57126"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3 DMRS symbols is used for PDSCH of Msg.2.</w:t>
            </w:r>
          </w:p>
          <w:p w14:paraId="3B029845"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3km/h: Type I, 1 or 2 DMRS symbol, no multiplexing with data.</w:t>
            </w:r>
          </w:p>
          <w:p w14:paraId="6D986442"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120km/h, (Optional: 30km/h): Type I, 2 or 3 DMRS symbol, no multiplexing with data.</w:t>
            </w:r>
          </w:p>
          <w:p w14:paraId="0A4B25FA" w14:textId="77777777" w:rsidR="001D7359" w:rsidRDefault="001D7359" w:rsidP="002D1D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For frequency hopping: Type I, 1 or 2 DMRS symbol for each hop, no multiplexing with data.</w:t>
            </w:r>
          </w:p>
          <w:p w14:paraId="7FFC8DCE"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PDSCH mapping Type, the number of DMRS symbols and DMRS position(s) are reported by companies.</w:t>
            </w:r>
          </w:p>
        </w:tc>
      </w:tr>
      <w:tr w:rsidR="001D7359" w14:paraId="2300111C" w14:textId="77777777" w:rsidTr="002D1D33">
        <w:trPr>
          <w:trHeight w:val="147"/>
          <w:jc w:val="center"/>
        </w:trPr>
        <w:tc>
          <w:tcPr>
            <w:tcW w:w="3114" w:type="dxa"/>
            <w:tcMar>
              <w:top w:w="0" w:type="dxa"/>
              <w:left w:w="108" w:type="dxa"/>
              <w:bottom w:w="0" w:type="dxa"/>
              <w:right w:w="108" w:type="dxa"/>
            </w:tcMar>
            <w:vAlign w:val="center"/>
          </w:tcPr>
          <w:p w14:paraId="22032361"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ja-JP"/>
              </w:rPr>
              <w:t>PRBs/MCS/TBS</w:t>
            </w:r>
          </w:p>
        </w:tc>
        <w:tc>
          <w:tcPr>
            <w:tcW w:w="5953" w:type="dxa"/>
            <w:tcMar>
              <w:top w:w="0" w:type="dxa"/>
              <w:left w:w="108" w:type="dxa"/>
              <w:bottom w:w="0" w:type="dxa"/>
              <w:right w:w="108" w:type="dxa"/>
            </w:tcMar>
            <w:vAlign w:val="center"/>
          </w:tcPr>
          <w:p w14:paraId="6D70FF53"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R</w:t>
            </w:r>
            <w:r>
              <w:rPr>
                <w:rFonts w:ascii="Arial" w:eastAsia="ＭＳ ゴシック" w:hAnsi="Arial" w:cs="Arial"/>
                <w:sz w:val="18"/>
                <w:szCs w:val="18"/>
                <w:lang w:val="en-GB" w:eastAsia="ja-JP"/>
              </w:rPr>
              <w:t>eported by companies.</w:t>
            </w:r>
          </w:p>
        </w:tc>
      </w:tr>
      <w:tr w:rsidR="001D7359" w:rsidRPr="003771C9" w14:paraId="1880CC20" w14:textId="77777777" w:rsidTr="002D1D33">
        <w:trPr>
          <w:trHeight w:val="147"/>
          <w:jc w:val="center"/>
        </w:trPr>
        <w:tc>
          <w:tcPr>
            <w:tcW w:w="3114" w:type="dxa"/>
            <w:tcMar>
              <w:top w:w="0" w:type="dxa"/>
              <w:left w:w="108" w:type="dxa"/>
              <w:bottom w:w="0" w:type="dxa"/>
              <w:right w:w="108" w:type="dxa"/>
            </w:tcMar>
            <w:vAlign w:val="center"/>
          </w:tcPr>
          <w:p w14:paraId="549D1FAF" w14:textId="77777777" w:rsidR="001D7359" w:rsidRDefault="001D7359" w:rsidP="002D1D33">
            <w:pPr>
              <w:widowControl w:val="0"/>
              <w:rPr>
                <w:rFonts w:ascii="Arial" w:eastAsia="ＭＳ ゴシック" w:hAnsi="Arial" w:cs="Arial"/>
                <w:sz w:val="18"/>
                <w:szCs w:val="18"/>
                <w:lang w:val="en-GB" w:eastAsia="ja-JP"/>
              </w:rPr>
            </w:pPr>
            <w:r>
              <w:rPr>
                <w:rFonts w:ascii="Arial" w:eastAsia="ＭＳ ゴシック" w:hAnsi="Arial" w:cs="Arial"/>
                <w:sz w:val="18"/>
                <w:szCs w:val="18"/>
                <w:lang w:val="en-GB" w:eastAsia="zh-CN"/>
              </w:rPr>
              <w:t>PDSCH</w:t>
            </w:r>
            <w:r>
              <w:rPr>
                <w:rFonts w:ascii="Arial" w:eastAsia="ＭＳ ゴシック" w:hAnsi="Arial" w:cs="Arial"/>
                <w:sz w:val="18"/>
                <w:szCs w:val="18"/>
                <w:lang w:val="en-GB" w:eastAsia="ja-JP"/>
              </w:rPr>
              <w:t xml:space="preserve"> duration</w:t>
            </w:r>
          </w:p>
        </w:tc>
        <w:tc>
          <w:tcPr>
            <w:tcW w:w="5953" w:type="dxa"/>
            <w:tcMar>
              <w:top w:w="0" w:type="dxa"/>
              <w:left w:w="108" w:type="dxa"/>
              <w:bottom w:w="0" w:type="dxa"/>
              <w:right w:w="108" w:type="dxa"/>
            </w:tcMar>
            <w:vAlign w:val="center"/>
          </w:tcPr>
          <w:p w14:paraId="2AD5657A"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12 OS</w:t>
            </w:r>
          </w:p>
          <w:p w14:paraId="57A2B82F"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For PDSCH of Msg.4, 12 OS</w:t>
            </w:r>
          </w:p>
        </w:tc>
      </w:tr>
      <w:tr w:rsidR="001D7359" w14:paraId="2EA95555" w14:textId="77777777" w:rsidTr="002D1D33">
        <w:trPr>
          <w:trHeight w:val="147"/>
          <w:jc w:val="center"/>
        </w:trPr>
        <w:tc>
          <w:tcPr>
            <w:tcW w:w="3114" w:type="dxa"/>
            <w:tcMar>
              <w:top w:w="0" w:type="dxa"/>
              <w:left w:w="108" w:type="dxa"/>
              <w:bottom w:w="0" w:type="dxa"/>
              <w:right w:w="108" w:type="dxa"/>
            </w:tcMar>
            <w:vAlign w:val="center"/>
          </w:tcPr>
          <w:p w14:paraId="2023B46E" w14:textId="77777777" w:rsidR="001D7359" w:rsidRDefault="001D7359" w:rsidP="002D1D33">
            <w:pPr>
              <w:widowControl w:val="0"/>
              <w:rPr>
                <w:rFonts w:ascii="Arial" w:eastAsia="ＭＳ ゴシック" w:hAnsi="Arial" w:cs="Arial"/>
                <w:sz w:val="18"/>
                <w:szCs w:val="18"/>
                <w:lang w:val="en-GB" w:eastAsia="zh-CN"/>
              </w:rPr>
            </w:pPr>
            <w:r>
              <w:rPr>
                <w:rFonts w:ascii="Arial" w:eastAsia="ＭＳ ゴシック" w:hAnsi="Arial" w:cs="Arial"/>
                <w:sz w:val="18"/>
                <w:szCs w:val="18"/>
                <w:lang w:val="en-GB" w:eastAsia="zh-CN"/>
              </w:rPr>
              <w:t>Payload size for PDSCH of Msg.4</w:t>
            </w:r>
          </w:p>
        </w:tc>
        <w:tc>
          <w:tcPr>
            <w:tcW w:w="5953" w:type="dxa"/>
            <w:tcMar>
              <w:top w:w="0" w:type="dxa"/>
              <w:left w:w="108" w:type="dxa"/>
              <w:bottom w:w="0" w:type="dxa"/>
              <w:right w:w="108" w:type="dxa"/>
            </w:tcMar>
            <w:vAlign w:val="center"/>
          </w:tcPr>
          <w:p w14:paraId="14CD9A68"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1040 bits</w:t>
            </w:r>
          </w:p>
        </w:tc>
      </w:tr>
      <w:tr w:rsidR="001D7359" w14:paraId="60E9FA73" w14:textId="77777777" w:rsidTr="002D1D33">
        <w:trPr>
          <w:trHeight w:val="147"/>
          <w:jc w:val="center"/>
        </w:trPr>
        <w:tc>
          <w:tcPr>
            <w:tcW w:w="3114" w:type="dxa"/>
            <w:tcMar>
              <w:top w:w="0" w:type="dxa"/>
              <w:left w:w="108" w:type="dxa"/>
              <w:bottom w:w="0" w:type="dxa"/>
              <w:right w:w="108" w:type="dxa"/>
            </w:tcMar>
            <w:vAlign w:val="center"/>
          </w:tcPr>
          <w:p w14:paraId="313B77A5" w14:textId="77777777" w:rsidR="001D7359" w:rsidRDefault="001D7359" w:rsidP="002D1D33">
            <w:pPr>
              <w:widowControl w:val="0"/>
              <w:rPr>
                <w:rFonts w:ascii="Arial" w:eastAsia="ＭＳ ゴシック" w:hAnsi="Arial" w:cs="Arial"/>
                <w:sz w:val="18"/>
                <w:szCs w:val="18"/>
                <w:lang w:val="en-GB" w:eastAsia="zh-CN"/>
              </w:rPr>
            </w:pPr>
            <w:r>
              <w:rPr>
                <w:rFonts w:ascii="Arial" w:eastAsia="ＭＳ ゴシック" w:hAnsi="Arial" w:cs="Arial"/>
                <w:sz w:val="18"/>
                <w:szCs w:val="18"/>
                <w:lang w:val="en-GB" w:eastAsia="zh-CN"/>
              </w:rPr>
              <w:t>Other parameters</w:t>
            </w:r>
          </w:p>
        </w:tc>
        <w:tc>
          <w:tcPr>
            <w:tcW w:w="5953" w:type="dxa"/>
            <w:tcMar>
              <w:top w:w="0" w:type="dxa"/>
              <w:left w:w="108" w:type="dxa"/>
              <w:bottom w:w="0" w:type="dxa"/>
              <w:right w:w="108" w:type="dxa"/>
            </w:tcMar>
            <w:vAlign w:val="center"/>
          </w:tcPr>
          <w:p w14:paraId="5169BFA5" w14:textId="77777777" w:rsidR="001D7359" w:rsidRDefault="001D7359" w:rsidP="002D1D33">
            <w:pPr>
              <w:widowControl w:val="0"/>
              <w:spacing w:before="20" w:after="20" w:line="276" w:lineRule="auto"/>
              <w:rPr>
                <w:rFonts w:ascii="Arial" w:eastAsia="ＭＳ ゴシック" w:hAnsi="Arial" w:cs="Arial"/>
                <w:sz w:val="18"/>
                <w:szCs w:val="18"/>
                <w:lang w:val="en-GB" w:eastAsia="ja-JP"/>
              </w:rPr>
            </w:pPr>
            <w:r>
              <w:rPr>
                <w:rFonts w:ascii="Arial" w:eastAsia="ＭＳ ゴシック" w:hAnsi="Arial" w:cs="Arial"/>
                <w:sz w:val="18"/>
                <w:szCs w:val="18"/>
                <w:lang w:val="en-GB" w:eastAsia="zh-CN"/>
              </w:rPr>
              <w:t>Reported by companies.</w:t>
            </w:r>
          </w:p>
        </w:tc>
      </w:tr>
    </w:tbl>
    <w:p w14:paraId="0B3A01FF" w14:textId="77777777" w:rsidR="001D7359" w:rsidRDefault="001D7359" w:rsidP="001D7359">
      <w:pPr>
        <w:widowControl w:val="0"/>
        <w:spacing w:after="180"/>
        <w:ind w:left="568" w:hanging="284"/>
        <w:rPr>
          <w:rFonts w:ascii="Times New Roman" w:eastAsia="ＭＳ ゴシック" w:hAnsi="Times New Roman" w:cs="Times New Roman"/>
          <w:szCs w:val="20"/>
          <w:lang w:val="en-GB" w:eastAsia="ja-JP"/>
        </w:rPr>
      </w:pPr>
    </w:p>
    <w:p w14:paraId="4B6B3C8C" w14:textId="77777777" w:rsidR="001D7359" w:rsidRDefault="001D7359" w:rsidP="001D7359">
      <w:pPr>
        <w:widowControl w:val="0"/>
        <w:spacing w:before="60" w:after="180"/>
        <w:jc w:val="center"/>
        <w:rPr>
          <w:rFonts w:ascii="Arial" w:eastAsia="ＭＳ ゴシック" w:hAnsi="Arial" w:cs="Times New Roman"/>
          <w:b/>
          <w:szCs w:val="20"/>
          <w:lang w:val="en-GB" w:eastAsia="zh-CN"/>
        </w:rPr>
      </w:pPr>
      <w:r>
        <w:rPr>
          <w:rFonts w:ascii="Arial" w:eastAsia="ＭＳ ゴシック" w:hAnsi="Arial" w:cs="Times New Roman"/>
          <w:b/>
          <w:szCs w:val="20"/>
          <w:lang w:val="en-GB" w:eastAsia="ja-JP"/>
        </w:rPr>
        <w:t>Table A.</w:t>
      </w:r>
      <w:r>
        <w:rPr>
          <w:rFonts w:ascii="Arial" w:eastAsia="ＭＳ ゴシック" w:hAnsi="Arial" w:cs="Times New Roman"/>
          <w:b/>
          <w:szCs w:val="20"/>
          <w:lang w:val="en-GB" w:eastAsia="zh-CN"/>
        </w:rPr>
        <w:t>1</w:t>
      </w:r>
      <w:r>
        <w:rPr>
          <w:rFonts w:ascii="Arial" w:eastAsia="ＭＳ ゴシック" w:hAnsi="Arial" w:cs="Times New Roman"/>
          <w:b/>
          <w:szCs w:val="20"/>
          <w:lang w:val="en-GB" w:eastAsia="ja-JP"/>
        </w:rPr>
        <w:t>-7: 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46B31A94"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6BFEA771"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Parameter</w:t>
            </w:r>
          </w:p>
        </w:tc>
        <w:tc>
          <w:tcPr>
            <w:tcW w:w="5953" w:type="dxa"/>
            <w:shd w:val="clear" w:color="auto" w:fill="D9E2F3"/>
            <w:tcMar>
              <w:top w:w="0" w:type="dxa"/>
              <w:left w:w="108" w:type="dxa"/>
              <w:bottom w:w="0" w:type="dxa"/>
              <w:right w:w="108" w:type="dxa"/>
            </w:tcMar>
            <w:vAlign w:val="center"/>
          </w:tcPr>
          <w:p w14:paraId="236A7910"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Value</w:t>
            </w:r>
          </w:p>
        </w:tc>
      </w:tr>
      <w:tr w:rsidR="001D7359" w14:paraId="76B7B44C" w14:textId="77777777" w:rsidTr="002D1D33">
        <w:trPr>
          <w:trHeight w:val="147"/>
          <w:jc w:val="center"/>
        </w:trPr>
        <w:tc>
          <w:tcPr>
            <w:tcW w:w="3114" w:type="dxa"/>
            <w:tcMar>
              <w:top w:w="0" w:type="dxa"/>
              <w:left w:w="108" w:type="dxa"/>
              <w:bottom w:w="0" w:type="dxa"/>
              <w:right w:w="108" w:type="dxa"/>
            </w:tcMar>
            <w:vAlign w:val="center"/>
          </w:tcPr>
          <w:p w14:paraId="600F6958" w14:textId="77777777" w:rsidR="001D7359" w:rsidRDefault="001D7359" w:rsidP="002D1D33">
            <w:pPr>
              <w:widowControl w:val="0"/>
              <w:rPr>
                <w:rFonts w:ascii="Arial" w:eastAsia="ＭＳ ゴシック" w:hAnsi="Arial" w:cs="Arial"/>
                <w:sz w:val="18"/>
                <w:szCs w:val="18"/>
                <w:lang w:val="en-GB" w:eastAsia="zh-CN"/>
              </w:rPr>
            </w:pPr>
            <w:r>
              <w:rPr>
                <w:rFonts w:ascii="Arial" w:eastAsia="ＭＳ ゴシック" w:hAnsi="Arial" w:cs="Arial"/>
                <w:sz w:val="18"/>
                <w:szCs w:val="18"/>
                <w:lang w:val="en-GB" w:eastAsia="ja-JP"/>
              </w:rPr>
              <w:t>Number of UE receive chains</w:t>
            </w:r>
          </w:p>
        </w:tc>
        <w:tc>
          <w:tcPr>
            <w:tcW w:w="5953" w:type="dxa"/>
            <w:tcMar>
              <w:top w:w="0" w:type="dxa"/>
              <w:left w:w="108" w:type="dxa"/>
              <w:bottom w:w="0" w:type="dxa"/>
              <w:right w:w="108" w:type="dxa"/>
            </w:tcMar>
            <w:vAlign w:val="center"/>
          </w:tcPr>
          <w:p w14:paraId="4A493D0B"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4 for 4GHz/2.6GHz, 2 or 4 for 2GHz, 2 for 700MHz</w:t>
            </w:r>
          </w:p>
        </w:tc>
      </w:tr>
      <w:tr w:rsidR="001D7359" w:rsidRPr="003771C9" w14:paraId="4CAB86AD" w14:textId="77777777" w:rsidTr="002D1D33">
        <w:trPr>
          <w:trHeight w:val="147"/>
          <w:jc w:val="center"/>
        </w:trPr>
        <w:tc>
          <w:tcPr>
            <w:tcW w:w="3114" w:type="dxa"/>
            <w:tcMar>
              <w:top w:w="0" w:type="dxa"/>
              <w:left w:w="108" w:type="dxa"/>
              <w:bottom w:w="0" w:type="dxa"/>
              <w:right w:w="108" w:type="dxa"/>
            </w:tcMar>
            <w:vAlign w:val="center"/>
          </w:tcPr>
          <w:p w14:paraId="008CB7A2" w14:textId="77777777" w:rsidR="001D7359" w:rsidRDefault="001D7359" w:rsidP="002D1D33">
            <w:pPr>
              <w:widowControl w:val="0"/>
              <w:rPr>
                <w:rFonts w:ascii="Arial" w:eastAsia="ＭＳ ゴシック" w:hAnsi="Arial" w:cs="Arial"/>
                <w:sz w:val="18"/>
                <w:szCs w:val="18"/>
                <w:lang w:val="en-GB" w:eastAsia="zh-CN"/>
              </w:rPr>
            </w:pPr>
            <w:r>
              <w:rPr>
                <w:rFonts w:ascii="Arial" w:eastAsia="ＭＳ ゴシック" w:hAnsi="Arial" w:cs="Arial"/>
                <w:bCs/>
                <w:sz w:val="18"/>
                <w:szCs w:val="18"/>
                <w:lang w:val="en-GB" w:eastAsia="ja-JP"/>
              </w:rPr>
              <w:t>SCS</w:t>
            </w:r>
          </w:p>
        </w:tc>
        <w:tc>
          <w:tcPr>
            <w:tcW w:w="5953" w:type="dxa"/>
            <w:tcMar>
              <w:top w:w="0" w:type="dxa"/>
              <w:left w:w="108" w:type="dxa"/>
              <w:bottom w:w="0" w:type="dxa"/>
              <w:right w:w="108" w:type="dxa"/>
            </w:tcMar>
            <w:vAlign w:val="center"/>
          </w:tcPr>
          <w:p w14:paraId="316D643F"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30kHz for TDD, 15kHz for FDD.</w:t>
            </w:r>
          </w:p>
        </w:tc>
      </w:tr>
      <w:tr w:rsidR="001D7359" w14:paraId="7160024B" w14:textId="77777777" w:rsidTr="002D1D33">
        <w:trPr>
          <w:trHeight w:val="147"/>
          <w:jc w:val="center"/>
        </w:trPr>
        <w:tc>
          <w:tcPr>
            <w:tcW w:w="3114" w:type="dxa"/>
            <w:tcMar>
              <w:top w:w="0" w:type="dxa"/>
              <w:left w:w="108" w:type="dxa"/>
              <w:bottom w:w="0" w:type="dxa"/>
              <w:right w:w="108" w:type="dxa"/>
            </w:tcMar>
            <w:vAlign w:val="center"/>
          </w:tcPr>
          <w:p w14:paraId="6B5A6C41" w14:textId="77777777" w:rsidR="001D7359" w:rsidRDefault="001D7359" w:rsidP="002D1D33">
            <w:pPr>
              <w:widowControl w:val="0"/>
              <w:rPr>
                <w:rFonts w:ascii="Arial" w:eastAsia="ＭＳ ゴシック" w:hAnsi="Arial" w:cs="Arial"/>
                <w:sz w:val="18"/>
                <w:szCs w:val="18"/>
                <w:lang w:val="en-GB" w:eastAsia="zh-CN"/>
              </w:rPr>
            </w:pPr>
            <w:r>
              <w:rPr>
                <w:rFonts w:ascii="Arial" w:eastAsia="游明朝" w:hAnsi="Arial" w:cs="Arial"/>
                <w:kern w:val="2"/>
                <w:sz w:val="18"/>
                <w:szCs w:val="18"/>
                <w:lang w:val="en-GB" w:eastAsia="zh-CN"/>
              </w:rPr>
              <w:t>Aggregation level</w:t>
            </w:r>
          </w:p>
        </w:tc>
        <w:tc>
          <w:tcPr>
            <w:tcW w:w="5953" w:type="dxa"/>
            <w:tcMar>
              <w:top w:w="0" w:type="dxa"/>
              <w:left w:w="108" w:type="dxa"/>
              <w:bottom w:w="0" w:type="dxa"/>
              <w:right w:w="108" w:type="dxa"/>
            </w:tcMar>
            <w:vAlign w:val="center"/>
          </w:tcPr>
          <w:p w14:paraId="06F7F433"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16</w:t>
            </w:r>
          </w:p>
        </w:tc>
      </w:tr>
      <w:tr w:rsidR="001D7359" w14:paraId="5FD10064" w14:textId="77777777" w:rsidTr="002D1D33">
        <w:trPr>
          <w:trHeight w:val="147"/>
          <w:jc w:val="center"/>
        </w:trPr>
        <w:tc>
          <w:tcPr>
            <w:tcW w:w="3114" w:type="dxa"/>
            <w:tcMar>
              <w:top w:w="0" w:type="dxa"/>
              <w:left w:w="108" w:type="dxa"/>
              <w:bottom w:w="0" w:type="dxa"/>
              <w:right w:w="108" w:type="dxa"/>
            </w:tcMar>
            <w:vAlign w:val="center"/>
          </w:tcPr>
          <w:p w14:paraId="0B44F92D"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GB" w:eastAsia="zh-CN"/>
              </w:rPr>
              <w:t>Payload</w:t>
            </w:r>
          </w:p>
        </w:tc>
        <w:tc>
          <w:tcPr>
            <w:tcW w:w="5953" w:type="dxa"/>
            <w:tcMar>
              <w:top w:w="0" w:type="dxa"/>
              <w:left w:w="108" w:type="dxa"/>
              <w:bottom w:w="0" w:type="dxa"/>
              <w:right w:w="108" w:type="dxa"/>
            </w:tcMar>
            <w:vAlign w:val="center"/>
          </w:tcPr>
          <w:p w14:paraId="7017E59F"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40 bits</w:t>
            </w:r>
          </w:p>
        </w:tc>
      </w:tr>
      <w:tr w:rsidR="001D7359" w14:paraId="401603FD" w14:textId="77777777" w:rsidTr="002D1D33">
        <w:trPr>
          <w:trHeight w:val="147"/>
          <w:jc w:val="center"/>
        </w:trPr>
        <w:tc>
          <w:tcPr>
            <w:tcW w:w="3114" w:type="dxa"/>
            <w:tcMar>
              <w:top w:w="0" w:type="dxa"/>
              <w:left w:w="108" w:type="dxa"/>
              <w:bottom w:w="0" w:type="dxa"/>
              <w:right w:w="108" w:type="dxa"/>
            </w:tcMar>
            <w:vAlign w:val="center"/>
          </w:tcPr>
          <w:p w14:paraId="7008F170"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GB" w:eastAsia="zh-CN"/>
              </w:rPr>
              <w:t>CORESET size</w:t>
            </w:r>
          </w:p>
        </w:tc>
        <w:tc>
          <w:tcPr>
            <w:tcW w:w="5953" w:type="dxa"/>
            <w:tcMar>
              <w:top w:w="0" w:type="dxa"/>
              <w:left w:w="108" w:type="dxa"/>
              <w:bottom w:w="0" w:type="dxa"/>
              <w:right w:w="108" w:type="dxa"/>
            </w:tcMar>
            <w:vAlign w:val="center"/>
          </w:tcPr>
          <w:p w14:paraId="22235238"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2 symbols, 48 PRBs</w:t>
            </w:r>
          </w:p>
        </w:tc>
      </w:tr>
      <w:tr w:rsidR="001D7359" w14:paraId="070B912B" w14:textId="77777777" w:rsidTr="002D1D33">
        <w:trPr>
          <w:trHeight w:val="147"/>
          <w:jc w:val="center"/>
        </w:trPr>
        <w:tc>
          <w:tcPr>
            <w:tcW w:w="3114" w:type="dxa"/>
            <w:tcMar>
              <w:top w:w="0" w:type="dxa"/>
              <w:left w:w="108" w:type="dxa"/>
              <w:bottom w:w="0" w:type="dxa"/>
              <w:right w:w="108" w:type="dxa"/>
            </w:tcMar>
            <w:vAlign w:val="center"/>
          </w:tcPr>
          <w:p w14:paraId="27A3CBFD"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GB" w:eastAsia="zh-CN"/>
              </w:rPr>
              <w:t>Tx Diversity</w:t>
            </w:r>
          </w:p>
        </w:tc>
        <w:tc>
          <w:tcPr>
            <w:tcW w:w="5953" w:type="dxa"/>
            <w:tcMar>
              <w:top w:w="0" w:type="dxa"/>
              <w:left w:w="108" w:type="dxa"/>
              <w:bottom w:w="0" w:type="dxa"/>
              <w:right w:w="108" w:type="dxa"/>
            </w:tcMar>
            <w:vAlign w:val="center"/>
          </w:tcPr>
          <w:p w14:paraId="51D582E6"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Reported by companies</w:t>
            </w:r>
          </w:p>
        </w:tc>
      </w:tr>
      <w:tr w:rsidR="001D7359" w14:paraId="1B578692" w14:textId="77777777" w:rsidTr="002D1D33">
        <w:trPr>
          <w:trHeight w:val="147"/>
          <w:jc w:val="center"/>
        </w:trPr>
        <w:tc>
          <w:tcPr>
            <w:tcW w:w="3114" w:type="dxa"/>
            <w:tcMar>
              <w:top w:w="0" w:type="dxa"/>
              <w:left w:w="108" w:type="dxa"/>
              <w:bottom w:w="0" w:type="dxa"/>
              <w:right w:w="108" w:type="dxa"/>
            </w:tcMar>
            <w:vAlign w:val="center"/>
          </w:tcPr>
          <w:p w14:paraId="61CCC967"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GB" w:eastAsia="zh-CN"/>
              </w:rPr>
              <w:t>BLER</w:t>
            </w:r>
          </w:p>
        </w:tc>
        <w:tc>
          <w:tcPr>
            <w:tcW w:w="5953" w:type="dxa"/>
            <w:tcMar>
              <w:top w:w="0" w:type="dxa"/>
              <w:left w:w="108" w:type="dxa"/>
              <w:bottom w:w="0" w:type="dxa"/>
              <w:right w:w="108" w:type="dxa"/>
            </w:tcMar>
            <w:vAlign w:val="center"/>
          </w:tcPr>
          <w:p w14:paraId="085769C2"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1% BLER</w:t>
            </w:r>
          </w:p>
          <w:p w14:paraId="1C80FC30"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optional for 10% BLER</w:t>
            </w:r>
          </w:p>
        </w:tc>
      </w:tr>
      <w:tr w:rsidR="001D7359" w14:paraId="711DCAC4" w14:textId="77777777" w:rsidTr="002D1D33">
        <w:trPr>
          <w:trHeight w:val="147"/>
          <w:jc w:val="center"/>
        </w:trPr>
        <w:tc>
          <w:tcPr>
            <w:tcW w:w="3114" w:type="dxa"/>
            <w:tcMar>
              <w:top w:w="0" w:type="dxa"/>
              <w:left w:w="108" w:type="dxa"/>
              <w:bottom w:w="0" w:type="dxa"/>
              <w:right w:w="108" w:type="dxa"/>
            </w:tcMar>
            <w:vAlign w:val="center"/>
          </w:tcPr>
          <w:p w14:paraId="07D24D4F"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GB" w:eastAsia="zh-CN"/>
              </w:rPr>
              <w:lastRenderedPageBreak/>
              <w:t>Number of SSB for broadcast PDCCH of Msg.2</w:t>
            </w:r>
          </w:p>
        </w:tc>
        <w:tc>
          <w:tcPr>
            <w:tcW w:w="5953" w:type="dxa"/>
            <w:tcMar>
              <w:top w:w="0" w:type="dxa"/>
              <w:left w:w="108" w:type="dxa"/>
              <w:bottom w:w="0" w:type="dxa"/>
              <w:right w:w="108" w:type="dxa"/>
            </w:tcMar>
            <w:vAlign w:val="center"/>
          </w:tcPr>
          <w:p w14:paraId="29EC8101"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Reported by companies</w:t>
            </w:r>
          </w:p>
        </w:tc>
      </w:tr>
      <w:tr w:rsidR="001D7359" w14:paraId="771A1BBB" w14:textId="77777777" w:rsidTr="002D1D33">
        <w:trPr>
          <w:trHeight w:val="147"/>
          <w:jc w:val="center"/>
        </w:trPr>
        <w:tc>
          <w:tcPr>
            <w:tcW w:w="3114" w:type="dxa"/>
            <w:tcMar>
              <w:top w:w="0" w:type="dxa"/>
              <w:left w:w="108" w:type="dxa"/>
              <w:bottom w:w="0" w:type="dxa"/>
              <w:right w:w="108" w:type="dxa"/>
            </w:tcMar>
            <w:vAlign w:val="center"/>
          </w:tcPr>
          <w:p w14:paraId="1EF8C561"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48B8DD99"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Reported by companies</w:t>
            </w:r>
          </w:p>
        </w:tc>
      </w:tr>
    </w:tbl>
    <w:p w14:paraId="3FA6DD61" w14:textId="77777777" w:rsidR="001D7359" w:rsidRDefault="001D7359" w:rsidP="001D7359">
      <w:pPr>
        <w:widowControl w:val="0"/>
        <w:spacing w:after="180"/>
        <w:ind w:left="568" w:hanging="284"/>
        <w:rPr>
          <w:rFonts w:ascii="Times New Roman" w:eastAsia="ＭＳ ゴシック" w:hAnsi="Times New Roman" w:cs="Times New Roman"/>
          <w:szCs w:val="20"/>
          <w:lang w:val="en-GB" w:eastAsia="ja-JP"/>
        </w:rPr>
      </w:pPr>
    </w:p>
    <w:bookmarkEnd w:id="15"/>
    <w:p w14:paraId="7F87A33B" w14:textId="77777777" w:rsidR="001D7359" w:rsidRDefault="001D7359" w:rsidP="001D7359">
      <w:pPr>
        <w:widowControl w:val="0"/>
        <w:spacing w:before="60" w:after="180"/>
        <w:jc w:val="center"/>
        <w:rPr>
          <w:rFonts w:ascii="Arial" w:eastAsia="ＭＳ ゴシック" w:hAnsi="Arial" w:cs="Times New Roman"/>
          <w:b/>
          <w:szCs w:val="20"/>
          <w:lang w:val="en-GB" w:eastAsia="zh-CN"/>
        </w:rPr>
      </w:pPr>
      <w:r>
        <w:rPr>
          <w:rFonts w:ascii="Arial" w:eastAsia="ＭＳ ゴシック" w:hAnsi="Arial" w:cs="Times New Roman"/>
          <w:b/>
          <w:szCs w:val="20"/>
          <w:lang w:val="en-GB" w:eastAsia="ja-JP"/>
        </w:rPr>
        <w:t>Table A.</w:t>
      </w:r>
      <w:r>
        <w:rPr>
          <w:rFonts w:ascii="Arial" w:eastAsia="ＭＳ ゴシック" w:hAnsi="Arial" w:cs="Times New Roman"/>
          <w:b/>
          <w:szCs w:val="20"/>
          <w:lang w:val="en-GB" w:eastAsia="zh-CN"/>
        </w:rPr>
        <w:t>1</w:t>
      </w:r>
      <w:r>
        <w:rPr>
          <w:rFonts w:ascii="Arial" w:eastAsia="ＭＳ ゴシック" w:hAnsi="Arial" w:cs="Times New Roman"/>
          <w:b/>
          <w:szCs w:val="20"/>
          <w:lang w:val="en-GB" w:eastAsia="ja-JP"/>
        </w:rPr>
        <w:t>-8: 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D7359" w14:paraId="11924011" w14:textId="77777777" w:rsidTr="002D1D33">
        <w:trPr>
          <w:trHeight w:val="379"/>
          <w:jc w:val="center"/>
        </w:trPr>
        <w:tc>
          <w:tcPr>
            <w:tcW w:w="3114" w:type="dxa"/>
            <w:shd w:val="clear" w:color="auto" w:fill="D9E2F3"/>
            <w:tcMar>
              <w:top w:w="0" w:type="dxa"/>
              <w:left w:w="108" w:type="dxa"/>
              <w:bottom w:w="0" w:type="dxa"/>
              <w:right w:w="108" w:type="dxa"/>
            </w:tcMar>
            <w:vAlign w:val="center"/>
          </w:tcPr>
          <w:p w14:paraId="118E1C33"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Parameter</w:t>
            </w:r>
          </w:p>
        </w:tc>
        <w:tc>
          <w:tcPr>
            <w:tcW w:w="5953" w:type="dxa"/>
            <w:shd w:val="clear" w:color="auto" w:fill="D9E2F3"/>
            <w:tcMar>
              <w:top w:w="0" w:type="dxa"/>
              <w:left w:w="108" w:type="dxa"/>
              <w:bottom w:w="0" w:type="dxa"/>
              <w:right w:w="108" w:type="dxa"/>
            </w:tcMar>
            <w:vAlign w:val="center"/>
          </w:tcPr>
          <w:p w14:paraId="13DC9D7B" w14:textId="77777777" w:rsidR="001D7359" w:rsidRDefault="001D7359" w:rsidP="002D1D33">
            <w:pPr>
              <w:widowControl w:val="0"/>
              <w:overflowPunct w:val="0"/>
              <w:autoSpaceDE w:val="0"/>
              <w:autoSpaceDN w:val="0"/>
              <w:adjustRightInd w:val="0"/>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Value</w:t>
            </w:r>
          </w:p>
        </w:tc>
      </w:tr>
      <w:tr w:rsidR="001D7359" w14:paraId="76B683F8" w14:textId="77777777" w:rsidTr="002D1D33">
        <w:trPr>
          <w:trHeight w:val="147"/>
          <w:jc w:val="center"/>
        </w:trPr>
        <w:tc>
          <w:tcPr>
            <w:tcW w:w="3114" w:type="dxa"/>
            <w:tcMar>
              <w:top w:w="0" w:type="dxa"/>
              <w:left w:w="108" w:type="dxa"/>
              <w:bottom w:w="0" w:type="dxa"/>
              <w:right w:w="108" w:type="dxa"/>
            </w:tcMar>
            <w:vAlign w:val="center"/>
          </w:tcPr>
          <w:p w14:paraId="32B0917C" w14:textId="77777777" w:rsidR="001D7359" w:rsidRDefault="001D7359" w:rsidP="002D1D33">
            <w:pPr>
              <w:widowControl w:val="0"/>
              <w:rPr>
                <w:rFonts w:ascii="Arial" w:eastAsia="游明朝" w:hAnsi="Arial" w:cs="Arial"/>
                <w:kern w:val="2"/>
                <w:sz w:val="18"/>
                <w:szCs w:val="18"/>
                <w:lang w:val="en-GB" w:eastAsia="zh-CN"/>
              </w:rPr>
            </w:pPr>
            <w:r>
              <w:rPr>
                <w:rFonts w:ascii="Arial" w:eastAsia="ＭＳ ゴシック" w:hAnsi="Arial" w:cs="Arial"/>
                <w:sz w:val="18"/>
                <w:szCs w:val="18"/>
                <w:lang w:val="en-GB" w:eastAsia="ja-JP"/>
              </w:rPr>
              <w:t>Number of UE receive chains</w:t>
            </w:r>
          </w:p>
        </w:tc>
        <w:tc>
          <w:tcPr>
            <w:tcW w:w="5953" w:type="dxa"/>
            <w:tcMar>
              <w:top w:w="0" w:type="dxa"/>
              <w:left w:w="108" w:type="dxa"/>
              <w:bottom w:w="0" w:type="dxa"/>
              <w:right w:w="108" w:type="dxa"/>
            </w:tcMar>
            <w:vAlign w:val="center"/>
          </w:tcPr>
          <w:p w14:paraId="3ACA1C90"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4 for 4GHz/2.6GHz, 2 or 4 for 2GHz, 2 for 700MHz</w:t>
            </w:r>
          </w:p>
        </w:tc>
      </w:tr>
      <w:tr w:rsidR="001D7359" w:rsidRPr="003771C9" w14:paraId="621ABA15" w14:textId="77777777" w:rsidTr="002D1D33">
        <w:trPr>
          <w:trHeight w:val="147"/>
          <w:jc w:val="center"/>
        </w:trPr>
        <w:tc>
          <w:tcPr>
            <w:tcW w:w="3114" w:type="dxa"/>
            <w:tcMar>
              <w:top w:w="0" w:type="dxa"/>
              <w:left w:w="108" w:type="dxa"/>
              <w:bottom w:w="0" w:type="dxa"/>
              <w:right w:w="108" w:type="dxa"/>
            </w:tcMar>
            <w:vAlign w:val="center"/>
          </w:tcPr>
          <w:p w14:paraId="52F1C21F" w14:textId="77777777" w:rsidR="001D7359" w:rsidRDefault="001D7359" w:rsidP="002D1D33">
            <w:pPr>
              <w:widowControl w:val="0"/>
              <w:rPr>
                <w:rFonts w:ascii="Arial" w:eastAsia="游明朝" w:hAnsi="Arial" w:cs="Arial"/>
                <w:kern w:val="2"/>
                <w:sz w:val="18"/>
                <w:szCs w:val="18"/>
                <w:lang w:val="en-GB" w:eastAsia="zh-CN"/>
              </w:rPr>
            </w:pPr>
            <w:r>
              <w:rPr>
                <w:rFonts w:ascii="Arial" w:eastAsia="ＭＳ ゴシック" w:hAnsi="Arial" w:cs="Arial"/>
                <w:bCs/>
                <w:sz w:val="18"/>
                <w:szCs w:val="18"/>
                <w:lang w:val="en-GB" w:eastAsia="ja-JP"/>
              </w:rPr>
              <w:t>SCS</w:t>
            </w:r>
          </w:p>
        </w:tc>
        <w:tc>
          <w:tcPr>
            <w:tcW w:w="5953" w:type="dxa"/>
            <w:tcMar>
              <w:top w:w="0" w:type="dxa"/>
              <w:left w:w="108" w:type="dxa"/>
              <w:bottom w:w="0" w:type="dxa"/>
              <w:right w:w="108" w:type="dxa"/>
            </w:tcMar>
            <w:vAlign w:val="center"/>
          </w:tcPr>
          <w:p w14:paraId="1FB0F103" w14:textId="77777777" w:rsidR="001D7359" w:rsidRDefault="001D7359" w:rsidP="002D1D33">
            <w:pPr>
              <w:widowControl w:val="0"/>
              <w:spacing w:before="20" w:after="20" w:line="276" w:lineRule="auto"/>
              <w:rPr>
                <w:rFonts w:ascii="Arial" w:eastAsia="ＭＳ ゴシック" w:hAnsi="Arial" w:cs="Times New Roman"/>
                <w:sz w:val="18"/>
                <w:szCs w:val="20"/>
                <w:lang w:val="da-DK" w:eastAsia="ja-JP"/>
              </w:rPr>
            </w:pPr>
            <w:r>
              <w:rPr>
                <w:rFonts w:ascii="Arial" w:eastAsia="ＭＳ ゴシック" w:hAnsi="Arial" w:cs="Times New Roman"/>
                <w:sz w:val="18"/>
                <w:szCs w:val="20"/>
                <w:lang w:val="da-DK" w:eastAsia="ja-JP"/>
              </w:rPr>
              <w:t>30kHz for TDD, 15kHz for FDD.</w:t>
            </w:r>
          </w:p>
        </w:tc>
      </w:tr>
      <w:tr w:rsidR="001D7359" w14:paraId="086E4714" w14:textId="77777777" w:rsidTr="002D1D33">
        <w:trPr>
          <w:trHeight w:val="147"/>
          <w:jc w:val="center"/>
        </w:trPr>
        <w:tc>
          <w:tcPr>
            <w:tcW w:w="3114" w:type="dxa"/>
            <w:tcMar>
              <w:top w:w="0" w:type="dxa"/>
              <w:left w:w="108" w:type="dxa"/>
              <w:bottom w:w="0" w:type="dxa"/>
              <w:right w:w="108" w:type="dxa"/>
            </w:tcMar>
            <w:vAlign w:val="center"/>
          </w:tcPr>
          <w:p w14:paraId="3661A819"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GB" w:eastAsia="zh-CN"/>
              </w:rPr>
              <w:t>Periodicity</w:t>
            </w:r>
          </w:p>
        </w:tc>
        <w:tc>
          <w:tcPr>
            <w:tcW w:w="5953" w:type="dxa"/>
            <w:tcMar>
              <w:top w:w="0" w:type="dxa"/>
              <w:left w:w="108" w:type="dxa"/>
              <w:bottom w:w="0" w:type="dxa"/>
              <w:right w:w="108" w:type="dxa"/>
            </w:tcMar>
            <w:vAlign w:val="center"/>
          </w:tcPr>
          <w:p w14:paraId="5B7A9335"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20ms</w:t>
            </w:r>
          </w:p>
        </w:tc>
      </w:tr>
      <w:tr w:rsidR="001D7359" w14:paraId="275E6B9D" w14:textId="77777777" w:rsidTr="002D1D33">
        <w:trPr>
          <w:trHeight w:val="147"/>
          <w:jc w:val="center"/>
        </w:trPr>
        <w:tc>
          <w:tcPr>
            <w:tcW w:w="3114" w:type="dxa"/>
            <w:tcMar>
              <w:top w:w="0" w:type="dxa"/>
              <w:left w:w="108" w:type="dxa"/>
              <w:bottom w:w="0" w:type="dxa"/>
              <w:right w:w="108" w:type="dxa"/>
            </w:tcMar>
            <w:vAlign w:val="center"/>
          </w:tcPr>
          <w:p w14:paraId="09A9702F" w14:textId="77777777" w:rsidR="001D7359" w:rsidRDefault="001D7359" w:rsidP="002D1D33">
            <w:pPr>
              <w:widowControl w:val="0"/>
              <w:rPr>
                <w:rFonts w:ascii="Arial" w:eastAsia="游明朝" w:hAnsi="Arial" w:cs="Arial"/>
                <w:kern w:val="2"/>
                <w:sz w:val="18"/>
                <w:szCs w:val="18"/>
                <w:lang w:val="en-GB"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44416B1A"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Combination of 4 SSBs in 80ms.</w:t>
            </w:r>
          </w:p>
          <w:p w14:paraId="1CB6AED9"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Note: UE is not assumed to know the SS/PBCH block index</w:t>
            </w:r>
          </w:p>
        </w:tc>
      </w:tr>
      <w:tr w:rsidR="001D7359" w14:paraId="0994D3EC" w14:textId="77777777" w:rsidTr="002D1D33">
        <w:trPr>
          <w:trHeight w:val="147"/>
          <w:jc w:val="center"/>
        </w:trPr>
        <w:tc>
          <w:tcPr>
            <w:tcW w:w="3114" w:type="dxa"/>
            <w:tcMar>
              <w:top w:w="0" w:type="dxa"/>
              <w:left w:w="108" w:type="dxa"/>
              <w:bottom w:w="0" w:type="dxa"/>
              <w:right w:w="108" w:type="dxa"/>
            </w:tcMar>
            <w:vAlign w:val="center"/>
          </w:tcPr>
          <w:p w14:paraId="6C532306" w14:textId="77777777" w:rsidR="001D7359" w:rsidRDefault="001D7359" w:rsidP="002D1D33">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4C7397D6" w14:textId="77777777" w:rsidR="001D7359" w:rsidRDefault="001D7359" w:rsidP="002D1D33">
            <w:pPr>
              <w:widowControl w:val="0"/>
              <w:spacing w:before="20" w:after="20" w:line="276" w:lineRule="auto"/>
              <w:rPr>
                <w:rFonts w:ascii="Arial" w:eastAsia="ＭＳ ゴシック" w:hAnsi="Arial" w:cs="Arial"/>
                <w:sz w:val="18"/>
                <w:szCs w:val="18"/>
                <w:lang w:val="en-GB" w:eastAsia="zh-CN"/>
              </w:rPr>
            </w:pPr>
            <w:r>
              <w:rPr>
                <w:rFonts w:ascii="Arial" w:eastAsia="ＭＳ ゴシック" w:hAnsi="Arial" w:cs="Arial"/>
                <w:sz w:val="18"/>
                <w:szCs w:val="18"/>
                <w:lang w:val="en-GB" w:eastAsia="zh-CN"/>
              </w:rPr>
              <w:t>Reported by companies.</w:t>
            </w:r>
          </w:p>
        </w:tc>
      </w:tr>
    </w:tbl>
    <w:p w14:paraId="2D92BCC8" w14:textId="77777777" w:rsidR="001D7359" w:rsidRDefault="001D7359" w:rsidP="001D7359">
      <w:pPr>
        <w:rPr>
          <w:rFonts w:ascii="Times New Roman" w:eastAsia="ＭＳ ゴシック" w:hAnsi="Times New Roman" w:cs="Times New Roman"/>
          <w:szCs w:val="20"/>
          <w:lang w:val="en-US" w:eastAsia="ja-JP"/>
        </w:rPr>
      </w:pPr>
    </w:p>
    <w:p w14:paraId="71611966" w14:textId="77777777" w:rsidR="001D7359" w:rsidRDefault="001D7359" w:rsidP="001D7359">
      <w:pPr>
        <w:keepNext/>
        <w:numPr>
          <w:ilvl w:val="0"/>
          <w:numId w:val="7"/>
        </w:numPr>
        <w:tabs>
          <w:tab w:val="left" w:pos="0"/>
          <w:tab w:val="left" w:pos="360"/>
        </w:tabs>
        <w:spacing w:before="240" w:after="120"/>
        <w:ind w:left="360" w:hanging="360"/>
        <w:jc w:val="both"/>
        <w:outlineLvl w:val="0"/>
        <w:rPr>
          <w:rFonts w:ascii="Arial" w:eastAsia="ＭＳ ゴシック" w:hAnsi="Arial" w:cs="Times New Roman"/>
          <w:b/>
          <w:kern w:val="28"/>
          <w:sz w:val="28"/>
          <w:szCs w:val="20"/>
          <w:lang w:val="en-US" w:eastAsia="ja-JP"/>
        </w:rPr>
      </w:pPr>
      <w:r>
        <w:rPr>
          <w:rFonts w:ascii="Arial" w:eastAsia="ＭＳ ゴシック" w:hAnsi="Arial" w:cs="Times New Roman"/>
          <w:b/>
          <w:kern w:val="28"/>
          <w:sz w:val="28"/>
          <w:szCs w:val="20"/>
          <w:lang w:val="en-US" w:eastAsia="ja-JP"/>
        </w:rPr>
        <w:t>Appendix-4 (Outcomes of post meetings)</w:t>
      </w:r>
    </w:p>
    <w:p w14:paraId="3518489B" w14:textId="77777777" w:rsidR="001D7359" w:rsidRDefault="001D7359" w:rsidP="001D7359">
      <w:pPr>
        <w:widowControl w:val="0"/>
        <w:spacing w:after="120"/>
        <w:jc w:val="both"/>
        <w:rPr>
          <w:rFonts w:ascii="Times New Roman" w:eastAsia="ＭＳ ゴシック" w:hAnsi="Times New Roman" w:cs="Times New Roman"/>
          <w:sz w:val="22"/>
          <w:szCs w:val="22"/>
          <w:lang w:val="en-US" w:eastAsia="ja-JP"/>
        </w:rPr>
      </w:pPr>
      <w:r>
        <w:rPr>
          <w:rFonts w:ascii="Times New Roman" w:eastAsia="ＭＳ ゴシック" w:hAnsi="Times New Roman" w:cs="Times New Roman"/>
          <w:sz w:val="22"/>
          <w:szCs w:val="22"/>
          <w:lang w:val="en-US" w:eastAsia="ja-JP"/>
        </w:rPr>
        <w:t>N/A</w:t>
      </w:r>
    </w:p>
    <w:p w14:paraId="7FA6212B" w14:textId="77777777" w:rsidR="001D7359" w:rsidRDefault="001D7359" w:rsidP="001D7359">
      <w:pPr>
        <w:rPr>
          <w:rFonts w:ascii="Times New Roman" w:eastAsia="ＭＳ ゴシック" w:hAnsi="Times New Roman" w:cs="Times New Roman"/>
          <w:szCs w:val="20"/>
          <w:lang w:val="en-GB" w:eastAsia="ja-JP"/>
        </w:rPr>
      </w:pPr>
    </w:p>
    <w:p w14:paraId="23537E09" w14:textId="77777777" w:rsidR="001D7359" w:rsidRDefault="001D7359" w:rsidP="001D7359">
      <w:pPr>
        <w:rPr>
          <w:rFonts w:ascii="Calibri" w:hAnsi="Calibri" w:cs="Times New Roman"/>
        </w:rPr>
      </w:pPr>
    </w:p>
    <w:p w14:paraId="5516EC38" w14:textId="77777777" w:rsidR="001D7359" w:rsidRDefault="001D7359" w:rsidP="001D7359"/>
    <w:p w14:paraId="2C744112" w14:textId="77777777" w:rsidR="00C3694D" w:rsidRPr="001D7359" w:rsidRDefault="00C3694D" w:rsidP="001D7359"/>
    <w:sectPr w:rsidR="00C3694D" w:rsidRPr="001D7359" w:rsidSect="00C54DC4">
      <w:footerReference w:type="default" r:id="rId30"/>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6BCE" w14:textId="77777777" w:rsidR="00E5457B" w:rsidRDefault="00E5457B">
      <w:r>
        <w:separator/>
      </w:r>
    </w:p>
  </w:endnote>
  <w:endnote w:type="continuationSeparator" w:id="0">
    <w:p w14:paraId="315DC92B" w14:textId="77777777" w:rsidR="00E5457B" w:rsidRDefault="00E5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38B1F" w14:textId="48ABF640" w:rsidR="00B72939" w:rsidRDefault="00C24A5E">
    <w:pPr>
      <w:pStyle w:val="af3"/>
      <w:jc w:val="center"/>
      <w:rPr>
        <w:sz w:val="22"/>
      </w:rPr>
    </w:pPr>
    <w:r>
      <w:rPr>
        <w:rStyle w:val="aff0"/>
        <w:rFonts w:eastAsia="ＭＳ ゴシック"/>
        <w:lang w:eastAsia="ja-JP"/>
      </w:rPr>
      <w:t xml:space="preserve">- </w:t>
    </w:r>
    <w:r>
      <w:rPr>
        <w:rStyle w:val="aff0"/>
        <w:rFonts w:eastAsia="ＭＳ ゴシック"/>
        <w:lang w:eastAsia="ja-JP"/>
      </w:rPr>
      <w:fldChar w:fldCharType="begin"/>
    </w:r>
    <w:r>
      <w:rPr>
        <w:rStyle w:val="aff0"/>
        <w:rFonts w:eastAsia="ＭＳ ゴシック"/>
        <w:lang w:eastAsia="ja-JP"/>
      </w:rPr>
      <w:instrText xml:space="preserve"> PAGE </w:instrText>
    </w:r>
    <w:r>
      <w:rPr>
        <w:rStyle w:val="aff0"/>
        <w:rFonts w:eastAsia="ＭＳ ゴシック"/>
        <w:lang w:eastAsia="ja-JP"/>
      </w:rPr>
      <w:fldChar w:fldCharType="separate"/>
    </w:r>
    <w:r w:rsidR="00675E3D">
      <w:rPr>
        <w:rStyle w:val="aff0"/>
        <w:rFonts w:eastAsia="ＭＳ ゴシック"/>
        <w:noProof/>
        <w:lang w:eastAsia="ja-JP"/>
      </w:rPr>
      <w:t>31</w:t>
    </w:r>
    <w:r>
      <w:rPr>
        <w:rStyle w:val="aff0"/>
        <w:rFonts w:eastAsia="ＭＳ ゴシック"/>
        <w:lang w:eastAsia="ja-JP"/>
      </w:rPr>
      <w:fldChar w:fldCharType="end"/>
    </w:r>
    <w:r>
      <w:rPr>
        <w:rStyle w:val="aff0"/>
        <w:rFonts w:eastAsia="ＭＳ ゴシック"/>
        <w:lang w:eastAsia="ja-JP"/>
      </w:rPr>
      <w:t>/</w:t>
    </w:r>
    <w:r>
      <w:rPr>
        <w:rStyle w:val="aff0"/>
        <w:rFonts w:eastAsia="ＭＳ ゴシック"/>
        <w:lang w:eastAsia="ja-JP"/>
      </w:rPr>
      <w:fldChar w:fldCharType="begin"/>
    </w:r>
    <w:r>
      <w:rPr>
        <w:rStyle w:val="aff0"/>
        <w:rFonts w:eastAsia="ＭＳ ゴシック"/>
        <w:lang w:eastAsia="ja-JP"/>
      </w:rPr>
      <w:instrText xml:space="preserve"> NUMPAGES </w:instrText>
    </w:r>
    <w:r>
      <w:rPr>
        <w:rStyle w:val="aff0"/>
        <w:rFonts w:eastAsia="ＭＳ ゴシック"/>
        <w:lang w:eastAsia="ja-JP"/>
      </w:rPr>
      <w:fldChar w:fldCharType="separate"/>
    </w:r>
    <w:r w:rsidR="00675E3D">
      <w:rPr>
        <w:rStyle w:val="aff0"/>
        <w:rFonts w:eastAsia="ＭＳ ゴシック"/>
        <w:noProof/>
        <w:lang w:eastAsia="ja-JP"/>
      </w:rPr>
      <w:t>62</w:t>
    </w:r>
    <w:r>
      <w:rPr>
        <w:rStyle w:val="aff0"/>
        <w:rFonts w:eastAsia="ＭＳ ゴシック"/>
        <w:lang w:eastAsia="ja-JP"/>
      </w:rPr>
      <w:fldChar w:fldCharType="end"/>
    </w:r>
    <w:r>
      <w:rPr>
        <w:rStyle w:val="aff0"/>
        <w:rFonts w:eastAsia="ＭＳ ゴシック"/>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8751" w14:textId="77777777" w:rsidR="00E5457B" w:rsidRDefault="00E5457B">
      <w:r>
        <w:separator/>
      </w:r>
    </w:p>
  </w:footnote>
  <w:footnote w:type="continuationSeparator" w:id="0">
    <w:p w14:paraId="1B529032" w14:textId="77777777" w:rsidR="00E5457B" w:rsidRDefault="00E54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066E9C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FFFFFFFF"/>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12D80E10"/>
    <w:multiLevelType w:val="multilevel"/>
    <w:tmpl w:val="FFFFFFFF"/>
    <w:lvl w:ilvl="0">
      <w:start w:val="5"/>
      <w:numFmt w:val="bullet"/>
      <w:lvlText w:val="-"/>
      <w:lvlJc w:val="left"/>
      <w:pPr>
        <w:ind w:left="360" w:hanging="360"/>
      </w:pPr>
      <w:rPr>
        <w:rFonts w:ascii="Times New Roman" w:eastAsia="ＭＳ ゴシック"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FFFFFFFF"/>
    <w:lvl w:ilvl="0">
      <w:start w:val="1"/>
      <w:numFmt w:val="decimal"/>
      <w:lvlText w:val="[%1]"/>
      <w:lvlJc w:val="left"/>
      <w:pPr>
        <w:tabs>
          <w:tab w:val="left" w:pos="420"/>
        </w:tabs>
        <w:ind w:left="420" w:hanging="420"/>
      </w:pPr>
      <w:rPr>
        <w:rFonts w:cs="Times New Roman" w:hint="default"/>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4243CFE"/>
    <w:multiLevelType w:val="multilevel"/>
    <w:tmpl w:val="24243CFE"/>
    <w:lvl w:ilvl="0">
      <w:start w:val="6"/>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FFFFFFFF"/>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19B5517"/>
    <w:multiLevelType w:val="multilevel"/>
    <w:tmpl w:val="319B5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FFFFFFFF"/>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FFFFFFFF"/>
    <w:lvl w:ilvl="0">
      <w:start w:val="5"/>
      <w:numFmt w:val="bullet"/>
      <w:lvlText w:val="-"/>
      <w:lvlJc w:val="left"/>
      <w:pPr>
        <w:ind w:left="1140" w:hanging="420"/>
      </w:pPr>
      <w:rPr>
        <w:rFonts w:ascii="Times New Roman" w:eastAsia="ＭＳ ゴシック" w:hAnsi="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D1E71B4"/>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FFFFFFFF"/>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D50469B"/>
    <w:multiLevelType w:val="hybridMultilevel"/>
    <w:tmpl w:val="56460BAE"/>
    <w:lvl w:ilvl="0" w:tplc="46FA31B4">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015A3F"/>
    <w:multiLevelType w:val="multilevel"/>
    <w:tmpl w:val="FFFFFFFF"/>
    <w:lvl w:ilvl="0">
      <w:start w:val="1"/>
      <w:numFmt w:val="decimal"/>
      <w:lvlText w:val="%1."/>
      <w:lvlJc w:val="left"/>
      <w:pPr>
        <w:ind w:left="425" w:hanging="425"/>
      </w:pPr>
      <w:rPr>
        <w:rFonts w:cs="Times New Roman"/>
        <w:b/>
        <w:sz w:val="28"/>
      </w:rPr>
    </w:lvl>
    <w:lvl w:ilvl="1">
      <w:start w:val="1"/>
      <w:numFmt w:val="decimal"/>
      <w:lvlText w:val="%1.%2."/>
      <w:lvlJc w:val="left"/>
      <w:pPr>
        <w:ind w:left="567" w:hanging="567"/>
      </w:pPr>
      <w:rPr>
        <w:rFonts w:cs="Times New Roman"/>
        <w:b/>
        <w:sz w:val="20"/>
        <w:szCs w:val="20"/>
      </w:rPr>
    </w:lvl>
    <w:lvl w:ilvl="2">
      <w:start w:val="1"/>
      <w:numFmt w:val="decimal"/>
      <w:lvlText w:val="%1.%2.%3."/>
      <w:lvlJc w:val="left"/>
      <w:pPr>
        <w:ind w:left="709" w:hanging="709"/>
      </w:pPr>
      <w:rPr>
        <w:rFonts w:cs="Times New Roman"/>
        <w:sz w:val="22"/>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13" w15:restartNumberingAfterBreak="0">
    <w:nsid w:val="64AE27F1"/>
    <w:multiLevelType w:val="singleLevel"/>
    <w:tmpl w:val="FFFFFFFF"/>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B972C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FFFFFFFF"/>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7"/>
  </w:num>
  <w:num w:numId="4">
    <w:abstractNumId w:val="13"/>
  </w:num>
  <w:num w:numId="5">
    <w:abstractNumId w:val="15"/>
  </w:num>
  <w:num w:numId="6">
    <w:abstractNumId w:val="5"/>
  </w:num>
  <w:num w:numId="7">
    <w:abstractNumId w:val="12"/>
  </w:num>
  <w:num w:numId="8">
    <w:abstractNumId w:val="10"/>
  </w:num>
  <w:num w:numId="9">
    <w:abstractNumId w:val="2"/>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4"/>
  </w:num>
  <w:num w:numId="14">
    <w:abstractNumId w:val="4"/>
  </w:num>
  <w:num w:numId="15">
    <w:abstractNumId w:val="6"/>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OzNLA0MTY1MzcyNDBT0lEKTi0uzszPAykwqgUAA/U5piwAAAA="/>
  </w:docVars>
  <w:rsids>
    <w:rsidRoot w:val="00F540F4"/>
    <w:rsid w:val="000365E7"/>
    <w:rsid w:val="00050374"/>
    <w:rsid w:val="00051BE3"/>
    <w:rsid w:val="00051D0D"/>
    <w:rsid w:val="00084D0A"/>
    <w:rsid w:val="000C01DB"/>
    <w:rsid w:val="000C613B"/>
    <w:rsid w:val="000E09FB"/>
    <w:rsid w:val="000E3A58"/>
    <w:rsid w:val="000E505A"/>
    <w:rsid w:val="000F2A23"/>
    <w:rsid w:val="00130173"/>
    <w:rsid w:val="001378E1"/>
    <w:rsid w:val="00155BD9"/>
    <w:rsid w:val="001629EE"/>
    <w:rsid w:val="0016491D"/>
    <w:rsid w:val="00171DB2"/>
    <w:rsid w:val="0018043B"/>
    <w:rsid w:val="00182A47"/>
    <w:rsid w:val="00186DEA"/>
    <w:rsid w:val="00190660"/>
    <w:rsid w:val="00192473"/>
    <w:rsid w:val="00196812"/>
    <w:rsid w:val="001C34BA"/>
    <w:rsid w:val="001D690F"/>
    <w:rsid w:val="001D6D12"/>
    <w:rsid w:val="001D7359"/>
    <w:rsid w:val="001F59BD"/>
    <w:rsid w:val="00201229"/>
    <w:rsid w:val="00235E4A"/>
    <w:rsid w:val="00246AE9"/>
    <w:rsid w:val="00290044"/>
    <w:rsid w:val="002A0D35"/>
    <w:rsid w:val="002A43E3"/>
    <w:rsid w:val="002A5BF1"/>
    <w:rsid w:val="002B2E69"/>
    <w:rsid w:val="002B742F"/>
    <w:rsid w:val="002D0702"/>
    <w:rsid w:val="002D6489"/>
    <w:rsid w:val="002E1D86"/>
    <w:rsid w:val="002F581C"/>
    <w:rsid w:val="003229CC"/>
    <w:rsid w:val="003232A1"/>
    <w:rsid w:val="00344FAE"/>
    <w:rsid w:val="003474AD"/>
    <w:rsid w:val="00352A6F"/>
    <w:rsid w:val="00357C27"/>
    <w:rsid w:val="00384D8A"/>
    <w:rsid w:val="003A0D31"/>
    <w:rsid w:val="003A43BC"/>
    <w:rsid w:val="003B614A"/>
    <w:rsid w:val="003E0B85"/>
    <w:rsid w:val="003E5221"/>
    <w:rsid w:val="003F1743"/>
    <w:rsid w:val="003F6B84"/>
    <w:rsid w:val="00407C0E"/>
    <w:rsid w:val="00414350"/>
    <w:rsid w:val="004175BE"/>
    <w:rsid w:val="00420D09"/>
    <w:rsid w:val="004257EB"/>
    <w:rsid w:val="004307D6"/>
    <w:rsid w:val="00432FE9"/>
    <w:rsid w:val="004511CE"/>
    <w:rsid w:val="0048113F"/>
    <w:rsid w:val="00487C2E"/>
    <w:rsid w:val="00491B90"/>
    <w:rsid w:val="004935C6"/>
    <w:rsid w:val="004A6D7C"/>
    <w:rsid w:val="004A7680"/>
    <w:rsid w:val="004B0919"/>
    <w:rsid w:val="004B5594"/>
    <w:rsid w:val="004C1308"/>
    <w:rsid w:val="004C4D54"/>
    <w:rsid w:val="004E3CBD"/>
    <w:rsid w:val="004F499D"/>
    <w:rsid w:val="004F6755"/>
    <w:rsid w:val="0050554F"/>
    <w:rsid w:val="00514726"/>
    <w:rsid w:val="00536E0F"/>
    <w:rsid w:val="00541294"/>
    <w:rsid w:val="00566EB7"/>
    <w:rsid w:val="005768BB"/>
    <w:rsid w:val="005A0275"/>
    <w:rsid w:val="005A5FD6"/>
    <w:rsid w:val="005B1403"/>
    <w:rsid w:val="005B2843"/>
    <w:rsid w:val="005B7C4B"/>
    <w:rsid w:val="005D7C5A"/>
    <w:rsid w:val="005E3EB6"/>
    <w:rsid w:val="005F3499"/>
    <w:rsid w:val="005F633A"/>
    <w:rsid w:val="005F6BBF"/>
    <w:rsid w:val="00611808"/>
    <w:rsid w:val="00632A78"/>
    <w:rsid w:val="0063445F"/>
    <w:rsid w:val="00636CCE"/>
    <w:rsid w:val="00640056"/>
    <w:rsid w:val="00641945"/>
    <w:rsid w:val="0065250A"/>
    <w:rsid w:val="00675E3D"/>
    <w:rsid w:val="006A2C2A"/>
    <w:rsid w:val="006B2610"/>
    <w:rsid w:val="006B4478"/>
    <w:rsid w:val="006E522D"/>
    <w:rsid w:val="0070405D"/>
    <w:rsid w:val="00710402"/>
    <w:rsid w:val="00725BEC"/>
    <w:rsid w:val="00725D57"/>
    <w:rsid w:val="00742C8F"/>
    <w:rsid w:val="00754BFC"/>
    <w:rsid w:val="00775CB8"/>
    <w:rsid w:val="00783E1D"/>
    <w:rsid w:val="00786022"/>
    <w:rsid w:val="00792A65"/>
    <w:rsid w:val="007A6FBF"/>
    <w:rsid w:val="007B077B"/>
    <w:rsid w:val="007E2F58"/>
    <w:rsid w:val="007F4D5B"/>
    <w:rsid w:val="007F6088"/>
    <w:rsid w:val="00802A27"/>
    <w:rsid w:val="00834E2F"/>
    <w:rsid w:val="008356B7"/>
    <w:rsid w:val="0084226A"/>
    <w:rsid w:val="00856970"/>
    <w:rsid w:val="00862ADC"/>
    <w:rsid w:val="00864A5A"/>
    <w:rsid w:val="00870D4B"/>
    <w:rsid w:val="00871793"/>
    <w:rsid w:val="00871BC3"/>
    <w:rsid w:val="00875AE7"/>
    <w:rsid w:val="00882479"/>
    <w:rsid w:val="00885EB5"/>
    <w:rsid w:val="008865F5"/>
    <w:rsid w:val="00891CBF"/>
    <w:rsid w:val="00892DEB"/>
    <w:rsid w:val="008956CB"/>
    <w:rsid w:val="008B239C"/>
    <w:rsid w:val="008C28BE"/>
    <w:rsid w:val="008C54D6"/>
    <w:rsid w:val="008C5C29"/>
    <w:rsid w:val="008C6D6D"/>
    <w:rsid w:val="008D4BCE"/>
    <w:rsid w:val="008F5D82"/>
    <w:rsid w:val="008F6066"/>
    <w:rsid w:val="00914806"/>
    <w:rsid w:val="00916AE1"/>
    <w:rsid w:val="00917D8F"/>
    <w:rsid w:val="0094121B"/>
    <w:rsid w:val="00944CB1"/>
    <w:rsid w:val="00952C41"/>
    <w:rsid w:val="00955E16"/>
    <w:rsid w:val="00966CCE"/>
    <w:rsid w:val="0099006A"/>
    <w:rsid w:val="009B3821"/>
    <w:rsid w:val="009B5AE7"/>
    <w:rsid w:val="009C434F"/>
    <w:rsid w:val="009D168F"/>
    <w:rsid w:val="00A10ABA"/>
    <w:rsid w:val="00A137C0"/>
    <w:rsid w:val="00A24FF9"/>
    <w:rsid w:val="00A73510"/>
    <w:rsid w:val="00A97FC8"/>
    <w:rsid w:val="00AA0D9D"/>
    <w:rsid w:val="00AA4BF6"/>
    <w:rsid w:val="00AB70EE"/>
    <w:rsid w:val="00AD2A31"/>
    <w:rsid w:val="00AD71DB"/>
    <w:rsid w:val="00AF1A0C"/>
    <w:rsid w:val="00AF1D23"/>
    <w:rsid w:val="00AF2A84"/>
    <w:rsid w:val="00AF59E8"/>
    <w:rsid w:val="00B00DD3"/>
    <w:rsid w:val="00B373B2"/>
    <w:rsid w:val="00B638EA"/>
    <w:rsid w:val="00B7584A"/>
    <w:rsid w:val="00B84D66"/>
    <w:rsid w:val="00B95765"/>
    <w:rsid w:val="00B97A28"/>
    <w:rsid w:val="00BA3AB7"/>
    <w:rsid w:val="00BB7B7C"/>
    <w:rsid w:val="00BC5B06"/>
    <w:rsid w:val="00BD152E"/>
    <w:rsid w:val="00BD4F1E"/>
    <w:rsid w:val="00BE12FA"/>
    <w:rsid w:val="00BE151E"/>
    <w:rsid w:val="00C0750E"/>
    <w:rsid w:val="00C16B9B"/>
    <w:rsid w:val="00C23410"/>
    <w:rsid w:val="00C24A5E"/>
    <w:rsid w:val="00C27AF3"/>
    <w:rsid w:val="00C3694D"/>
    <w:rsid w:val="00C37947"/>
    <w:rsid w:val="00C65800"/>
    <w:rsid w:val="00C77075"/>
    <w:rsid w:val="00C83387"/>
    <w:rsid w:val="00C83798"/>
    <w:rsid w:val="00C85649"/>
    <w:rsid w:val="00C95C6C"/>
    <w:rsid w:val="00C962A9"/>
    <w:rsid w:val="00C976E7"/>
    <w:rsid w:val="00CA06D7"/>
    <w:rsid w:val="00CC1DA7"/>
    <w:rsid w:val="00CC3429"/>
    <w:rsid w:val="00CC7EB0"/>
    <w:rsid w:val="00CF2269"/>
    <w:rsid w:val="00D021B5"/>
    <w:rsid w:val="00D06D6D"/>
    <w:rsid w:val="00D17C52"/>
    <w:rsid w:val="00D21FFD"/>
    <w:rsid w:val="00D261E9"/>
    <w:rsid w:val="00D41FFA"/>
    <w:rsid w:val="00D44C79"/>
    <w:rsid w:val="00D504D5"/>
    <w:rsid w:val="00D6151E"/>
    <w:rsid w:val="00D8517F"/>
    <w:rsid w:val="00DB2B40"/>
    <w:rsid w:val="00DC4888"/>
    <w:rsid w:val="00DC6D7B"/>
    <w:rsid w:val="00DE76FF"/>
    <w:rsid w:val="00E06CE9"/>
    <w:rsid w:val="00E45FA4"/>
    <w:rsid w:val="00E5252C"/>
    <w:rsid w:val="00E5457B"/>
    <w:rsid w:val="00E6169E"/>
    <w:rsid w:val="00E6666D"/>
    <w:rsid w:val="00E751ED"/>
    <w:rsid w:val="00E752B1"/>
    <w:rsid w:val="00E755FB"/>
    <w:rsid w:val="00ED7F04"/>
    <w:rsid w:val="00F540F4"/>
    <w:rsid w:val="00F57396"/>
    <w:rsid w:val="00F654EB"/>
    <w:rsid w:val="00F67068"/>
    <w:rsid w:val="00F866CA"/>
    <w:rsid w:val="00F95B3F"/>
    <w:rsid w:val="00FA23CB"/>
    <w:rsid w:val="00FC36B6"/>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52495F"/>
  <w15:chartTrackingRefBased/>
  <w15:docId w15:val="{400753CC-73C7-B946-9F7E-C731743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B0919"/>
  </w:style>
  <w:style w:type="paragraph" w:styleId="1">
    <w:name w:val="heading 1"/>
    <w:aliases w:val="H1,h1,app heading 1,l1,Memo Heading 1,h11,h12,h13,h14,h15,h16"/>
    <w:basedOn w:val="a1"/>
    <w:next w:val="a1"/>
    <w:link w:val="10"/>
    <w:uiPriority w:val="9"/>
    <w:qFormat/>
    <w:rsid w:val="00F540F4"/>
    <w:pPr>
      <w:keepNext/>
      <w:tabs>
        <w:tab w:val="left" w:pos="0"/>
      </w:tabs>
      <w:spacing w:before="240" w:after="60"/>
      <w:outlineLvl w:val="0"/>
    </w:pPr>
    <w:rPr>
      <w:rFonts w:ascii="Arial" w:eastAsia="ＭＳ ゴシック" w:hAnsi="Arial" w:cs="Times New Roman"/>
      <w:kern w:val="28"/>
      <w:sz w:val="28"/>
      <w:szCs w:val="20"/>
      <w:lang w:val="en-GB" w:eastAsia="ja-JP"/>
    </w:rPr>
  </w:style>
  <w:style w:type="paragraph" w:styleId="20">
    <w:name w:val="heading 2"/>
    <w:aliases w:val="DO NOT USE_h2,h2,h21,H2,Head2A,2,UNDERRUBRIK 1-2"/>
    <w:basedOn w:val="a1"/>
    <w:next w:val="a1"/>
    <w:link w:val="21"/>
    <w:uiPriority w:val="9"/>
    <w:qFormat/>
    <w:rsid w:val="00F540F4"/>
    <w:pPr>
      <w:keepNext/>
      <w:spacing w:line="480" w:lineRule="auto"/>
      <w:outlineLvl w:val="1"/>
    </w:pPr>
    <w:rPr>
      <w:rFonts w:ascii="Arial" w:eastAsia="ＭＳ ゴシック" w:hAnsi="Arial" w:cs="Times New Roman"/>
      <w:szCs w:val="20"/>
      <w:lang w:val="en-GB" w:eastAsia="ja-JP"/>
    </w:rPr>
  </w:style>
  <w:style w:type="paragraph" w:styleId="3">
    <w:name w:val="heading 3"/>
    <w:aliases w:val="Underrubrik2,H3,no break,Memo Heading 3"/>
    <w:basedOn w:val="a1"/>
    <w:next w:val="a1"/>
    <w:link w:val="30"/>
    <w:uiPriority w:val="9"/>
    <w:qFormat/>
    <w:rsid w:val="00F540F4"/>
    <w:pPr>
      <w:keepNext/>
      <w:spacing w:before="240" w:after="60"/>
      <w:outlineLvl w:val="2"/>
    </w:pPr>
    <w:rPr>
      <w:rFonts w:ascii="Arial" w:eastAsia="ＭＳ ゴシック" w:hAnsi="Arial" w:cs="Times New Roman"/>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uiPriority w:val="9"/>
    <w:qFormat/>
    <w:rsid w:val="00F540F4"/>
    <w:pPr>
      <w:keepNext/>
      <w:jc w:val="right"/>
      <w:outlineLvl w:val="3"/>
    </w:pPr>
    <w:rPr>
      <w:rFonts w:ascii="Arial" w:eastAsia="ＭＳ ゴシック" w:hAnsi="Arial" w:cs="Times New Roman"/>
      <w:i/>
      <w:szCs w:val="20"/>
      <w:lang w:val="en-GB" w:eastAsia="ja-JP"/>
    </w:rPr>
  </w:style>
  <w:style w:type="paragraph" w:styleId="5">
    <w:name w:val="heading 5"/>
    <w:aliases w:val="H5"/>
    <w:basedOn w:val="a1"/>
    <w:next w:val="a1"/>
    <w:link w:val="50"/>
    <w:uiPriority w:val="9"/>
    <w:qFormat/>
    <w:rsid w:val="00F540F4"/>
    <w:pPr>
      <w:keepNext/>
      <w:spacing w:line="360" w:lineRule="auto"/>
      <w:outlineLvl w:val="4"/>
    </w:pPr>
    <w:rPr>
      <w:rFonts w:ascii="Times New Roman" w:eastAsia="ＭＳ ゴシック" w:hAnsi="Times New Roman" w:cs="Times New Roman"/>
      <w:sz w:val="26"/>
      <w:szCs w:val="20"/>
      <w:u w:val="single"/>
      <w:lang w:val="en-GB" w:eastAsia="ja-JP"/>
    </w:rPr>
  </w:style>
  <w:style w:type="paragraph" w:styleId="6">
    <w:name w:val="heading 6"/>
    <w:basedOn w:val="a1"/>
    <w:next w:val="a1"/>
    <w:link w:val="60"/>
    <w:uiPriority w:val="9"/>
    <w:qFormat/>
    <w:rsid w:val="00F540F4"/>
    <w:pPr>
      <w:spacing w:before="240" w:after="60"/>
      <w:outlineLvl w:val="5"/>
    </w:pPr>
    <w:rPr>
      <w:rFonts w:ascii="Times New Roman" w:eastAsia="ＭＳ ゴシック" w:hAnsi="Times New Roman" w:cs="Times New Roman"/>
      <w:i/>
      <w:sz w:val="22"/>
      <w:szCs w:val="20"/>
      <w:lang w:val="en-GB" w:eastAsia="ja-JP"/>
    </w:rPr>
  </w:style>
  <w:style w:type="paragraph" w:styleId="7">
    <w:name w:val="heading 7"/>
    <w:basedOn w:val="a1"/>
    <w:next w:val="a1"/>
    <w:link w:val="70"/>
    <w:uiPriority w:val="9"/>
    <w:qFormat/>
    <w:rsid w:val="00F540F4"/>
    <w:pPr>
      <w:spacing w:before="240" w:after="60"/>
      <w:outlineLvl w:val="6"/>
    </w:pPr>
    <w:rPr>
      <w:rFonts w:ascii="Arial" w:eastAsia="ＭＳ ゴシック" w:hAnsi="Arial" w:cs="Times New Roman"/>
      <w:szCs w:val="20"/>
      <w:lang w:val="en-GB" w:eastAsia="ja-JP"/>
    </w:rPr>
  </w:style>
  <w:style w:type="paragraph" w:styleId="8">
    <w:name w:val="heading 8"/>
    <w:aliases w:val="Table Heading"/>
    <w:basedOn w:val="a1"/>
    <w:next w:val="a1"/>
    <w:link w:val="80"/>
    <w:uiPriority w:val="9"/>
    <w:qFormat/>
    <w:rsid w:val="00F540F4"/>
    <w:pPr>
      <w:spacing w:before="240" w:after="60"/>
      <w:outlineLvl w:val="7"/>
    </w:pPr>
    <w:rPr>
      <w:rFonts w:ascii="Arial" w:eastAsia="ＭＳ ゴシック" w:hAnsi="Arial" w:cs="Times New Roman"/>
      <w:i/>
      <w:szCs w:val="20"/>
      <w:lang w:val="en-GB" w:eastAsia="ja-JP"/>
    </w:rPr>
  </w:style>
  <w:style w:type="paragraph" w:styleId="9">
    <w:name w:val="heading 9"/>
    <w:aliases w:val="Figure Heading,FH"/>
    <w:basedOn w:val="a1"/>
    <w:next w:val="a1"/>
    <w:link w:val="90"/>
    <w:uiPriority w:val="9"/>
    <w:qFormat/>
    <w:rsid w:val="00F540F4"/>
    <w:pPr>
      <w:spacing w:before="240" w:after="60"/>
      <w:outlineLvl w:val="8"/>
    </w:pPr>
    <w:rPr>
      <w:rFonts w:ascii="Arial" w:eastAsia="ＭＳ ゴシック" w:hAnsi="Arial" w:cs="Times New Roman"/>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2"/>
    <w:link w:val="1"/>
    <w:uiPriority w:val="9"/>
    <w:qFormat/>
    <w:rsid w:val="00F540F4"/>
    <w:rPr>
      <w:rFonts w:ascii="Arial" w:eastAsia="ＭＳ ゴシック" w:hAnsi="Arial" w:cs="Times New Roman"/>
      <w:kern w:val="28"/>
      <w:sz w:val="28"/>
      <w:szCs w:val="20"/>
      <w:lang w:val="en-GB" w:eastAsia="ja-JP"/>
    </w:rPr>
  </w:style>
  <w:style w:type="character" w:customStyle="1" w:styleId="21">
    <w:name w:val="見出し 2 (文字)"/>
    <w:aliases w:val="DO NOT USE_h2 (文字),h2 (文字),h21 (文字),H2 (文字),Head2A (文字),2 (文字),UNDERRUBRIK 1-2 (文字)"/>
    <w:basedOn w:val="a2"/>
    <w:link w:val="20"/>
    <w:uiPriority w:val="9"/>
    <w:qFormat/>
    <w:rsid w:val="00F540F4"/>
    <w:rPr>
      <w:rFonts w:ascii="Arial" w:eastAsia="ＭＳ ゴシック" w:hAnsi="Arial" w:cs="Times New Roman"/>
      <w:szCs w:val="20"/>
      <w:lang w:val="en-GB" w:eastAsia="ja-JP"/>
    </w:rPr>
  </w:style>
  <w:style w:type="character" w:customStyle="1" w:styleId="30">
    <w:name w:val="見出し 3 (文字)"/>
    <w:aliases w:val="Underrubrik2 (文字),H3 (文字),no break (文字),Memo Heading 3 (文字)"/>
    <w:basedOn w:val="a2"/>
    <w:link w:val="3"/>
    <w:uiPriority w:val="9"/>
    <w:qFormat/>
    <w:rsid w:val="00F540F4"/>
    <w:rPr>
      <w:rFonts w:ascii="Arial" w:eastAsia="ＭＳ ゴシック" w:hAnsi="Arial" w:cs="Times New Roman"/>
      <w:szCs w:val="20"/>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uiPriority w:val="9"/>
    <w:qFormat/>
    <w:rsid w:val="00F540F4"/>
    <w:rPr>
      <w:rFonts w:ascii="Arial" w:eastAsia="ＭＳ ゴシック" w:hAnsi="Arial" w:cs="Times New Roman"/>
      <w:i/>
      <w:szCs w:val="20"/>
      <w:lang w:val="en-GB" w:eastAsia="ja-JP"/>
    </w:rPr>
  </w:style>
  <w:style w:type="character" w:customStyle="1" w:styleId="50">
    <w:name w:val="見出し 5 (文字)"/>
    <w:aliases w:val="H5 (文字)"/>
    <w:basedOn w:val="a2"/>
    <w:link w:val="5"/>
    <w:uiPriority w:val="9"/>
    <w:qFormat/>
    <w:rsid w:val="00F540F4"/>
    <w:rPr>
      <w:rFonts w:ascii="Times New Roman" w:eastAsia="ＭＳ ゴシック" w:hAnsi="Times New Roman" w:cs="Times New Roman"/>
      <w:sz w:val="26"/>
      <w:szCs w:val="20"/>
      <w:u w:val="single"/>
      <w:lang w:val="en-GB" w:eastAsia="ja-JP"/>
    </w:rPr>
  </w:style>
  <w:style w:type="character" w:customStyle="1" w:styleId="60">
    <w:name w:val="見出し 6 (文字)"/>
    <w:basedOn w:val="a2"/>
    <w:link w:val="6"/>
    <w:uiPriority w:val="9"/>
    <w:qFormat/>
    <w:rsid w:val="00F540F4"/>
    <w:rPr>
      <w:rFonts w:ascii="Times New Roman" w:eastAsia="ＭＳ ゴシック" w:hAnsi="Times New Roman" w:cs="Times New Roman"/>
      <w:i/>
      <w:sz w:val="22"/>
      <w:szCs w:val="20"/>
      <w:lang w:val="en-GB" w:eastAsia="ja-JP"/>
    </w:rPr>
  </w:style>
  <w:style w:type="character" w:customStyle="1" w:styleId="70">
    <w:name w:val="見出し 7 (文字)"/>
    <w:basedOn w:val="a2"/>
    <w:link w:val="7"/>
    <w:uiPriority w:val="9"/>
    <w:qFormat/>
    <w:rsid w:val="00F540F4"/>
    <w:rPr>
      <w:rFonts w:ascii="Arial" w:eastAsia="ＭＳ ゴシック" w:hAnsi="Arial" w:cs="Times New Roman"/>
      <w:szCs w:val="20"/>
      <w:lang w:val="en-GB" w:eastAsia="ja-JP"/>
    </w:rPr>
  </w:style>
  <w:style w:type="character" w:customStyle="1" w:styleId="80">
    <w:name w:val="見出し 8 (文字)"/>
    <w:aliases w:val="Table Heading (文字)"/>
    <w:basedOn w:val="a2"/>
    <w:link w:val="8"/>
    <w:uiPriority w:val="9"/>
    <w:qFormat/>
    <w:rsid w:val="00F540F4"/>
    <w:rPr>
      <w:rFonts w:ascii="Arial" w:eastAsia="ＭＳ ゴシック" w:hAnsi="Arial" w:cs="Times New Roman"/>
      <w:i/>
      <w:szCs w:val="20"/>
      <w:lang w:val="en-GB" w:eastAsia="ja-JP"/>
    </w:rPr>
  </w:style>
  <w:style w:type="character" w:customStyle="1" w:styleId="90">
    <w:name w:val="見出し 9 (文字)"/>
    <w:aliases w:val="Figure Heading (文字),FH (文字)"/>
    <w:basedOn w:val="a2"/>
    <w:link w:val="9"/>
    <w:uiPriority w:val="9"/>
    <w:qFormat/>
    <w:rsid w:val="00F540F4"/>
    <w:rPr>
      <w:rFonts w:ascii="Arial" w:eastAsia="ＭＳ ゴシック" w:hAnsi="Arial" w:cs="Times New Roman"/>
      <w:b/>
      <w:i/>
      <w:sz w:val="18"/>
      <w:szCs w:val="20"/>
      <w:lang w:val="en-GB" w:eastAsia="ja-JP"/>
    </w:rPr>
  </w:style>
  <w:style w:type="paragraph" w:styleId="31">
    <w:name w:val="List 3"/>
    <w:basedOn w:val="a1"/>
    <w:uiPriority w:val="99"/>
    <w:qFormat/>
    <w:rsid w:val="00F540F4"/>
    <w:pPr>
      <w:ind w:leftChars="400" w:left="100" w:hangingChars="200" w:hanging="200"/>
    </w:pPr>
    <w:rPr>
      <w:rFonts w:ascii="Times New Roman" w:eastAsia="ＭＳ ゴシック" w:hAnsi="Times New Roman" w:cs="Times New Roman"/>
      <w:szCs w:val="20"/>
      <w:lang w:val="en-GB" w:eastAsia="ja-JP"/>
    </w:rPr>
  </w:style>
  <w:style w:type="paragraph" w:styleId="a5">
    <w:name w:val="caption"/>
    <w:aliases w:val="cap,cap Char"/>
    <w:basedOn w:val="a1"/>
    <w:next w:val="a1"/>
    <w:link w:val="11"/>
    <w:uiPriority w:val="35"/>
    <w:qFormat/>
    <w:rsid w:val="00F540F4"/>
    <w:pPr>
      <w:spacing w:before="120" w:after="120"/>
    </w:pPr>
    <w:rPr>
      <w:rFonts w:ascii="Times New Roman" w:eastAsia="ＭＳ ゴシック" w:hAnsi="Times New Roman" w:cs="Times New Roman"/>
      <w:b/>
      <w:szCs w:val="20"/>
      <w:lang w:val="en-GB" w:eastAsia="ja-JP"/>
    </w:rPr>
  </w:style>
  <w:style w:type="paragraph" w:styleId="a">
    <w:name w:val="List Bullet"/>
    <w:basedOn w:val="a1"/>
    <w:uiPriority w:val="99"/>
    <w:qFormat/>
    <w:rsid w:val="00F540F4"/>
    <w:pPr>
      <w:numPr>
        <w:numId w:val="1"/>
      </w:numPr>
    </w:pPr>
    <w:rPr>
      <w:rFonts w:ascii="Times New Roman" w:eastAsia="ＭＳ ゴシック" w:hAnsi="Times New Roman" w:cs="Times New Roman"/>
      <w:szCs w:val="20"/>
      <w:lang w:val="en-GB" w:eastAsia="ja-JP"/>
    </w:rPr>
  </w:style>
  <w:style w:type="paragraph" w:styleId="a6">
    <w:name w:val="Document Map"/>
    <w:basedOn w:val="a1"/>
    <w:link w:val="a7"/>
    <w:uiPriority w:val="99"/>
    <w:semiHidden/>
    <w:qFormat/>
    <w:rsid w:val="00F540F4"/>
    <w:pPr>
      <w:shd w:val="clear" w:color="auto" w:fill="000080"/>
    </w:pPr>
    <w:rPr>
      <w:rFonts w:ascii="Tahoma" w:eastAsia="ＭＳ ゴシック" w:hAnsi="Tahoma" w:cs="Times New Roman"/>
      <w:szCs w:val="20"/>
      <w:lang w:val="en-GB" w:eastAsia="ja-JP"/>
    </w:rPr>
  </w:style>
  <w:style w:type="character" w:customStyle="1" w:styleId="a7">
    <w:name w:val="見出しマップ (文字)"/>
    <w:basedOn w:val="a2"/>
    <w:link w:val="a6"/>
    <w:uiPriority w:val="99"/>
    <w:semiHidden/>
    <w:qFormat/>
    <w:rsid w:val="00F540F4"/>
    <w:rPr>
      <w:rFonts w:ascii="Tahoma" w:eastAsia="ＭＳ ゴシック" w:hAnsi="Tahoma" w:cs="Times New Roman"/>
      <w:szCs w:val="20"/>
      <w:shd w:val="clear" w:color="auto" w:fill="000080"/>
      <w:lang w:val="en-GB" w:eastAsia="ja-JP"/>
    </w:rPr>
  </w:style>
  <w:style w:type="paragraph" w:styleId="a8">
    <w:name w:val="annotation text"/>
    <w:basedOn w:val="a1"/>
    <w:link w:val="a9"/>
    <w:uiPriority w:val="99"/>
    <w:qFormat/>
    <w:rsid w:val="00F540F4"/>
    <w:rPr>
      <w:rFonts w:ascii="Times New Roman" w:eastAsia="ＭＳ ゴシック" w:hAnsi="Times New Roman" w:cs="Times New Roman"/>
      <w:sz w:val="20"/>
      <w:szCs w:val="20"/>
      <w:lang w:val="en-GB" w:eastAsia="ja-JP"/>
    </w:rPr>
  </w:style>
  <w:style w:type="character" w:customStyle="1" w:styleId="a9">
    <w:name w:val="コメント文字列 (文字)"/>
    <w:basedOn w:val="a2"/>
    <w:link w:val="a8"/>
    <w:uiPriority w:val="99"/>
    <w:qFormat/>
    <w:rsid w:val="00F540F4"/>
    <w:rPr>
      <w:rFonts w:ascii="Times New Roman" w:eastAsia="ＭＳ ゴシック" w:hAnsi="Times New Roman" w:cs="Times New Roman"/>
      <w:sz w:val="20"/>
      <w:szCs w:val="20"/>
      <w:lang w:val="en-GB" w:eastAsia="ja-JP"/>
    </w:rPr>
  </w:style>
  <w:style w:type="paragraph" w:styleId="32">
    <w:name w:val="Body Text 3"/>
    <w:basedOn w:val="a1"/>
    <w:link w:val="33"/>
    <w:uiPriority w:val="99"/>
    <w:qFormat/>
    <w:rsid w:val="00F540F4"/>
    <w:pPr>
      <w:jc w:val="both"/>
    </w:pPr>
    <w:rPr>
      <w:rFonts w:ascii="Times New Roman" w:eastAsia="ＭＳ ゴシック" w:hAnsi="Times New Roman" w:cs="Times New Roman"/>
      <w:szCs w:val="20"/>
      <w:lang w:val="en-GB" w:eastAsia="ja-JP"/>
    </w:rPr>
  </w:style>
  <w:style w:type="character" w:customStyle="1" w:styleId="33">
    <w:name w:val="本文 3 (文字)"/>
    <w:basedOn w:val="a2"/>
    <w:link w:val="32"/>
    <w:uiPriority w:val="99"/>
    <w:qFormat/>
    <w:rsid w:val="00F540F4"/>
    <w:rPr>
      <w:rFonts w:ascii="Times New Roman" w:eastAsia="ＭＳ ゴシック" w:hAnsi="Times New Roman" w:cs="Times New Roman"/>
      <w:szCs w:val="20"/>
      <w:lang w:val="en-GB" w:eastAsia="ja-JP"/>
    </w:rPr>
  </w:style>
  <w:style w:type="paragraph" w:styleId="aa">
    <w:name w:val="Body Text"/>
    <w:basedOn w:val="a1"/>
    <w:link w:val="ab"/>
    <w:uiPriority w:val="99"/>
    <w:qFormat/>
    <w:rsid w:val="00F540F4"/>
    <w:pPr>
      <w:spacing w:after="120"/>
    </w:pPr>
    <w:rPr>
      <w:rFonts w:ascii="Times New Roman" w:eastAsia="ＭＳ ゴシック" w:hAnsi="Times New Roman" w:cs="Times New Roman"/>
      <w:szCs w:val="20"/>
      <w:lang w:val="en-GB" w:eastAsia="ja-JP"/>
    </w:rPr>
  </w:style>
  <w:style w:type="character" w:customStyle="1" w:styleId="ab">
    <w:name w:val="本文 (文字)"/>
    <w:basedOn w:val="a2"/>
    <w:link w:val="aa"/>
    <w:uiPriority w:val="99"/>
    <w:qFormat/>
    <w:rsid w:val="00F540F4"/>
    <w:rPr>
      <w:rFonts w:ascii="Times New Roman" w:eastAsia="ＭＳ ゴシック" w:hAnsi="Times New Roman" w:cs="Times New Roman"/>
      <w:szCs w:val="20"/>
      <w:lang w:val="en-GB" w:eastAsia="ja-JP"/>
    </w:rPr>
  </w:style>
  <w:style w:type="paragraph" w:styleId="ac">
    <w:name w:val="Body Text Indent"/>
    <w:basedOn w:val="a1"/>
    <w:link w:val="ad"/>
    <w:uiPriority w:val="99"/>
    <w:qFormat/>
    <w:rsid w:val="00F540F4"/>
    <w:pPr>
      <w:ind w:left="360"/>
    </w:pPr>
    <w:rPr>
      <w:rFonts w:ascii="Times New Roman" w:eastAsia="ＭＳ ゴシック" w:hAnsi="Times New Roman" w:cs="Times New Roman"/>
      <w:szCs w:val="20"/>
      <w:lang w:val="en-GB" w:eastAsia="ja-JP"/>
    </w:rPr>
  </w:style>
  <w:style w:type="character" w:customStyle="1" w:styleId="ad">
    <w:name w:val="本文インデント (文字)"/>
    <w:basedOn w:val="a2"/>
    <w:link w:val="ac"/>
    <w:uiPriority w:val="99"/>
    <w:qFormat/>
    <w:rsid w:val="00F540F4"/>
    <w:rPr>
      <w:rFonts w:ascii="Times New Roman" w:eastAsia="ＭＳ ゴシック" w:hAnsi="Times New Roman" w:cs="Times New Roman"/>
      <w:szCs w:val="20"/>
      <w:lang w:val="en-GB" w:eastAsia="ja-JP"/>
    </w:rPr>
  </w:style>
  <w:style w:type="paragraph" w:styleId="22">
    <w:name w:val="List 2"/>
    <w:basedOn w:val="ae"/>
    <w:uiPriority w:val="99"/>
    <w:qFormat/>
    <w:rsid w:val="00F540F4"/>
    <w:pPr>
      <w:ind w:left="851"/>
    </w:pPr>
  </w:style>
  <w:style w:type="paragraph" w:styleId="ae">
    <w:name w:val="List"/>
    <w:basedOn w:val="a1"/>
    <w:uiPriority w:val="99"/>
    <w:qFormat/>
    <w:rsid w:val="00F540F4"/>
    <w:pPr>
      <w:spacing w:after="180"/>
      <w:ind w:left="568" w:hanging="284"/>
    </w:pPr>
    <w:rPr>
      <w:rFonts w:ascii="Times New Roman" w:eastAsia="ＭＳ ゴシック" w:hAnsi="Times New Roman" w:cs="Times New Roman"/>
      <w:szCs w:val="20"/>
      <w:lang w:val="en-GB" w:eastAsia="ja-JP"/>
    </w:rPr>
  </w:style>
  <w:style w:type="paragraph" w:styleId="2">
    <w:name w:val="List Bullet 2"/>
    <w:aliases w:val="lb2"/>
    <w:basedOn w:val="a"/>
    <w:uiPriority w:val="99"/>
    <w:qFormat/>
    <w:rsid w:val="00F540F4"/>
    <w:pPr>
      <w:numPr>
        <w:numId w:val="2"/>
      </w:numPr>
      <w:tabs>
        <w:tab w:val="clear" w:pos="360"/>
        <w:tab w:val="clear" w:pos="643"/>
      </w:tabs>
      <w:spacing w:after="60"/>
      <w:ind w:left="1080" w:hanging="357"/>
    </w:pPr>
    <w:rPr>
      <w:rFonts w:ascii="Arial" w:hAnsi="Arial"/>
    </w:rPr>
  </w:style>
  <w:style w:type="paragraph" w:styleId="af">
    <w:name w:val="Plain Text"/>
    <w:basedOn w:val="a1"/>
    <w:link w:val="af0"/>
    <w:uiPriority w:val="99"/>
    <w:qFormat/>
    <w:rsid w:val="00F540F4"/>
    <w:rPr>
      <w:rFonts w:ascii="Courier New" w:eastAsia="ＭＳ ゴシック" w:hAnsi="Courier New" w:cs="Times New Roman"/>
      <w:szCs w:val="20"/>
      <w:lang w:val="en-GB" w:eastAsia="ja-JP"/>
    </w:rPr>
  </w:style>
  <w:style w:type="character" w:customStyle="1" w:styleId="af0">
    <w:name w:val="書式なし (文字)"/>
    <w:basedOn w:val="a2"/>
    <w:link w:val="af"/>
    <w:uiPriority w:val="99"/>
    <w:qFormat/>
    <w:rsid w:val="00F540F4"/>
    <w:rPr>
      <w:rFonts w:ascii="Courier New" w:eastAsia="ＭＳ ゴシック" w:hAnsi="Courier New" w:cs="Times New Roman"/>
      <w:szCs w:val="20"/>
      <w:lang w:val="en-GB" w:eastAsia="ja-JP"/>
    </w:rPr>
  </w:style>
  <w:style w:type="paragraph" w:styleId="23">
    <w:name w:val="Body Text Indent 2"/>
    <w:basedOn w:val="a1"/>
    <w:link w:val="24"/>
    <w:uiPriority w:val="99"/>
    <w:qFormat/>
    <w:rsid w:val="00F540F4"/>
    <w:pPr>
      <w:widowControl w:val="0"/>
      <w:autoSpaceDE w:val="0"/>
      <w:autoSpaceDN w:val="0"/>
      <w:adjustRightInd w:val="0"/>
      <w:ind w:left="1656"/>
      <w:jc w:val="both"/>
      <w:textAlignment w:val="baseline"/>
    </w:pPr>
    <w:rPr>
      <w:rFonts w:ascii="Times New Roman" w:eastAsia="ＭＳ ゴシック" w:hAnsi="Times New Roman" w:cs="Times New Roman"/>
      <w:kern w:val="2"/>
      <w:szCs w:val="20"/>
      <w:lang w:val="en-GB" w:eastAsia="ja-JP"/>
    </w:rPr>
  </w:style>
  <w:style w:type="character" w:customStyle="1" w:styleId="24">
    <w:name w:val="本文インデント 2 (文字)"/>
    <w:basedOn w:val="a2"/>
    <w:link w:val="23"/>
    <w:uiPriority w:val="99"/>
    <w:qFormat/>
    <w:rsid w:val="00F540F4"/>
    <w:rPr>
      <w:rFonts w:ascii="Times New Roman" w:eastAsia="ＭＳ ゴシック" w:hAnsi="Times New Roman" w:cs="Times New Roman"/>
      <w:kern w:val="2"/>
      <w:szCs w:val="20"/>
      <w:lang w:val="en-GB" w:eastAsia="ja-JP"/>
    </w:rPr>
  </w:style>
  <w:style w:type="paragraph" w:styleId="af1">
    <w:name w:val="Balloon Text"/>
    <w:basedOn w:val="a1"/>
    <w:link w:val="af2"/>
    <w:uiPriority w:val="99"/>
    <w:rsid w:val="00F540F4"/>
    <w:rPr>
      <w:rFonts w:ascii="Arial" w:eastAsia="ＭＳ ゴシック" w:hAnsi="Arial" w:cs="Times New Roman"/>
      <w:sz w:val="18"/>
      <w:szCs w:val="20"/>
      <w:lang w:val="en-GB" w:eastAsia="ja-JP"/>
    </w:rPr>
  </w:style>
  <w:style w:type="character" w:customStyle="1" w:styleId="af2">
    <w:name w:val="吹き出し (文字)"/>
    <w:basedOn w:val="a2"/>
    <w:link w:val="af1"/>
    <w:uiPriority w:val="99"/>
    <w:qFormat/>
    <w:rsid w:val="00F540F4"/>
    <w:rPr>
      <w:rFonts w:ascii="Arial" w:eastAsia="ＭＳ ゴシック" w:hAnsi="Arial" w:cs="Times New Roman"/>
      <w:sz w:val="18"/>
      <w:szCs w:val="20"/>
      <w:lang w:val="en-GB" w:eastAsia="ja-JP"/>
    </w:rPr>
  </w:style>
  <w:style w:type="paragraph" w:styleId="af3">
    <w:name w:val="footer"/>
    <w:basedOn w:val="a1"/>
    <w:link w:val="af4"/>
    <w:uiPriority w:val="99"/>
    <w:qFormat/>
    <w:rsid w:val="00F540F4"/>
    <w:pPr>
      <w:tabs>
        <w:tab w:val="center" w:pos="4536"/>
        <w:tab w:val="right" w:pos="9072"/>
      </w:tabs>
      <w:spacing w:before="120"/>
    </w:pPr>
    <w:rPr>
      <w:rFonts w:ascii="Times New Roman" w:eastAsia="ＭＳ ゴシック" w:hAnsi="Times New Roman" w:cs="Times New Roman"/>
      <w:szCs w:val="20"/>
      <w:lang w:val="de-DE" w:eastAsia="ja-JP"/>
    </w:rPr>
  </w:style>
  <w:style w:type="character" w:customStyle="1" w:styleId="af4">
    <w:name w:val="フッター (文字)"/>
    <w:basedOn w:val="a2"/>
    <w:link w:val="af3"/>
    <w:uiPriority w:val="99"/>
    <w:qFormat/>
    <w:rsid w:val="00F540F4"/>
    <w:rPr>
      <w:rFonts w:ascii="Times New Roman" w:eastAsia="ＭＳ ゴシック" w:hAnsi="Times New Roman" w:cs="Times New Roman"/>
      <w:szCs w:val="20"/>
      <w:lang w:val="de-DE" w:eastAsia="ja-JP"/>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
    <w:basedOn w:val="a1"/>
    <w:link w:val="af6"/>
    <w:uiPriority w:val="99"/>
    <w:qFormat/>
    <w:rsid w:val="00F540F4"/>
    <w:pPr>
      <w:widowControl w:val="0"/>
    </w:pPr>
    <w:rPr>
      <w:rFonts w:ascii="Arial" w:hAnsi="Arial" w:cs="Times New Roman"/>
      <w:b/>
      <w:sz w:val="18"/>
      <w:szCs w:val="20"/>
      <w:lang w:val="en-GB" w:eastAsia="zh-CN"/>
    </w:rPr>
  </w:style>
  <w:style w:type="character" w:customStyle="1" w:styleId="af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2"/>
    <w:link w:val="af5"/>
    <w:uiPriority w:val="99"/>
    <w:qFormat/>
    <w:rsid w:val="00F540F4"/>
    <w:rPr>
      <w:rFonts w:ascii="Arial" w:eastAsia="ＭＳ 明朝" w:hAnsi="Arial" w:cs="Times New Roman"/>
      <w:b/>
      <w:sz w:val="18"/>
      <w:szCs w:val="20"/>
      <w:lang w:val="en-GB" w:eastAsia="zh-CN"/>
    </w:rPr>
  </w:style>
  <w:style w:type="paragraph" w:styleId="12">
    <w:name w:val="toc 1"/>
    <w:basedOn w:val="a1"/>
    <w:next w:val="a1"/>
    <w:uiPriority w:val="39"/>
    <w:semiHidden/>
    <w:qFormat/>
    <w:rsid w:val="00F540F4"/>
    <w:rPr>
      <w:rFonts w:ascii="Times New Roman" w:eastAsia="ＭＳ ゴシック" w:hAnsi="Times New Roman" w:cs="Times New Roman"/>
      <w:szCs w:val="20"/>
      <w:lang w:val="en-GB" w:eastAsia="ja-JP"/>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af8"/>
    <w:uiPriority w:val="99"/>
    <w:semiHidden/>
    <w:qFormat/>
    <w:rsid w:val="00F540F4"/>
    <w:pPr>
      <w:keepLines/>
      <w:ind w:left="454" w:hanging="454"/>
    </w:pPr>
    <w:rPr>
      <w:rFonts w:ascii="Times New Roman" w:eastAsia="ＭＳ ゴシック" w:hAnsi="Times New Roman" w:cs="Times New Roman"/>
      <w:sz w:val="16"/>
      <w:szCs w:val="20"/>
      <w:lang w:val="en-GB" w:eastAsia="ja-JP"/>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7"/>
    <w:uiPriority w:val="99"/>
    <w:semiHidden/>
    <w:qFormat/>
    <w:rsid w:val="00F540F4"/>
    <w:rPr>
      <w:rFonts w:ascii="Times New Roman" w:eastAsia="ＭＳ ゴシック" w:hAnsi="Times New Roman" w:cs="Times New Roman"/>
      <w:sz w:val="16"/>
      <w:szCs w:val="20"/>
      <w:lang w:val="en-GB" w:eastAsia="ja-JP"/>
    </w:rPr>
  </w:style>
  <w:style w:type="paragraph" w:styleId="af9">
    <w:name w:val="table of figures"/>
    <w:basedOn w:val="12"/>
    <w:next w:val="a1"/>
    <w:uiPriority w:val="99"/>
    <w:semiHidden/>
    <w:qFormat/>
    <w:rsid w:val="00F540F4"/>
    <w:pPr>
      <w:tabs>
        <w:tab w:val="right" w:leader="dot" w:pos="9360"/>
      </w:tabs>
      <w:spacing w:before="120" w:after="120"/>
    </w:pPr>
    <w:rPr>
      <w:caps/>
    </w:rPr>
  </w:style>
  <w:style w:type="paragraph" w:styleId="Web">
    <w:name w:val="Normal (Web)"/>
    <w:basedOn w:val="a1"/>
    <w:uiPriority w:val="99"/>
    <w:unhideWhenUsed/>
    <w:qFormat/>
    <w:rsid w:val="00F540F4"/>
    <w:pPr>
      <w:spacing w:before="100" w:beforeAutospacing="1" w:after="100" w:afterAutospacing="1"/>
    </w:pPr>
    <w:rPr>
      <w:rFonts w:ascii="ＭＳ Ｐゴシック" w:eastAsia="ＭＳ Ｐゴシック" w:hAnsi="ＭＳ Ｐゴシック" w:cs="ＭＳ Ｐゴシック"/>
      <w:lang w:val="en-US" w:eastAsia="ja-JP"/>
    </w:rPr>
  </w:style>
  <w:style w:type="paragraph" w:styleId="afa">
    <w:name w:val="Title"/>
    <w:basedOn w:val="a1"/>
    <w:link w:val="afb"/>
    <w:uiPriority w:val="10"/>
    <w:qFormat/>
    <w:rsid w:val="00F540F4"/>
    <w:pPr>
      <w:jc w:val="center"/>
    </w:pPr>
    <w:rPr>
      <w:rFonts w:ascii="Arial" w:eastAsia="ＭＳ ゴシック" w:hAnsi="Arial" w:cs="Times New Roman"/>
      <w:b/>
      <w:szCs w:val="20"/>
      <w:lang w:val="en-GB" w:eastAsia="ja-JP"/>
    </w:rPr>
  </w:style>
  <w:style w:type="character" w:customStyle="1" w:styleId="afb">
    <w:name w:val="表題 (文字)"/>
    <w:basedOn w:val="a2"/>
    <w:link w:val="afa"/>
    <w:uiPriority w:val="10"/>
    <w:rsid w:val="00F540F4"/>
    <w:rPr>
      <w:rFonts w:ascii="Arial" w:eastAsia="ＭＳ ゴシック" w:hAnsi="Arial" w:cs="Times New Roman"/>
      <w:b/>
      <w:szCs w:val="20"/>
      <w:lang w:val="en-GB" w:eastAsia="ja-JP"/>
    </w:rPr>
  </w:style>
  <w:style w:type="paragraph" w:styleId="afc">
    <w:name w:val="annotation subject"/>
    <w:basedOn w:val="a8"/>
    <w:next w:val="a8"/>
    <w:link w:val="afd"/>
    <w:uiPriority w:val="99"/>
    <w:qFormat/>
    <w:rsid w:val="00F540F4"/>
    <w:rPr>
      <w:b/>
      <w:sz w:val="24"/>
    </w:rPr>
  </w:style>
  <w:style w:type="character" w:customStyle="1" w:styleId="afd">
    <w:name w:val="コメント内容 (文字)"/>
    <w:basedOn w:val="a9"/>
    <w:link w:val="afc"/>
    <w:uiPriority w:val="99"/>
    <w:qFormat/>
    <w:rsid w:val="00F540F4"/>
    <w:rPr>
      <w:rFonts w:ascii="Times New Roman" w:eastAsia="ＭＳ ゴシック" w:hAnsi="Times New Roman" w:cs="Times New Roman"/>
      <w:b/>
      <w:sz w:val="20"/>
      <w:szCs w:val="20"/>
      <w:lang w:val="en-GB" w:eastAsia="ja-JP"/>
    </w:rPr>
  </w:style>
  <w:style w:type="table" w:styleId="afe">
    <w:name w:val="Table Grid"/>
    <w:basedOn w:val="a3"/>
    <w:uiPriority w:val="99"/>
    <w:qFormat/>
    <w:rsid w:val="00F540F4"/>
    <w:pPr>
      <w:overflowPunct w:val="0"/>
      <w:autoSpaceDE w:val="0"/>
      <w:autoSpaceDN w:val="0"/>
      <w:adjustRightInd w:val="0"/>
      <w:spacing w:after="180"/>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2"/>
    <w:uiPriority w:val="22"/>
    <w:qFormat/>
    <w:rsid w:val="00F540F4"/>
    <w:rPr>
      <w:b/>
    </w:rPr>
  </w:style>
  <w:style w:type="character" w:styleId="aff0">
    <w:name w:val="page number"/>
    <w:basedOn w:val="a2"/>
    <w:uiPriority w:val="99"/>
    <w:qFormat/>
    <w:rsid w:val="00F540F4"/>
    <w:rPr>
      <w:rFonts w:eastAsia="Times New Roman"/>
      <w:kern w:val="2"/>
      <w:sz w:val="21"/>
      <w:lang w:val="en-GB" w:eastAsia="x-none"/>
    </w:rPr>
  </w:style>
  <w:style w:type="character" w:styleId="aff1">
    <w:name w:val="FollowedHyperlink"/>
    <w:basedOn w:val="a2"/>
    <w:uiPriority w:val="99"/>
    <w:qFormat/>
    <w:rsid w:val="00F540F4"/>
    <w:rPr>
      <w:rFonts w:eastAsia="Times New Roman"/>
      <w:color w:val="800080"/>
      <w:kern w:val="2"/>
      <w:sz w:val="21"/>
      <w:u w:val="single"/>
      <w:lang w:val="en-GB" w:eastAsia="x-none"/>
    </w:rPr>
  </w:style>
  <w:style w:type="character" w:styleId="aff2">
    <w:name w:val="Hyperlink"/>
    <w:basedOn w:val="a2"/>
    <w:uiPriority w:val="99"/>
    <w:qFormat/>
    <w:rsid w:val="00F540F4"/>
    <w:rPr>
      <w:rFonts w:eastAsia="Times New Roman"/>
      <w:color w:val="0000FF"/>
      <w:kern w:val="2"/>
      <w:sz w:val="21"/>
      <w:u w:val="single"/>
      <w:lang w:val="en-GB" w:eastAsia="x-none"/>
    </w:rPr>
  </w:style>
  <w:style w:type="character" w:styleId="aff3">
    <w:name w:val="annotation reference"/>
    <w:basedOn w:val="a2"/>
    <w:qFormat/>
    <w:rsid w:val="00F540F4"/>
    <w:rPr>
      <w:rFonts w:eastAsia="Times New Roman"/>
      <w:kern w:val="2"/>
      <w:sz w:val="16"/>
      <w:lang w:val="en-GB" w:eastAsia="x-none"/>
    </w:rPr>
  </w:style>
  <w:style w:type="character" w:styleId="aff4">
    <w:name w:val="footnote reference"/>
    <w:basedOn w:val="a2"/>
    <w:uiPriority w:val="99"/>
    <w:semiHidden/>
    <w:qFormat/>
    <w:rsid w:val="00F540F4"/>
    <w:rPr>
      <w:rFonts w:eastAsia="Times New Roman"/>
      <w:b/>
      <w:kern w:val="2"/>
      <w:position w:val="6"/>
      <w:sz w:val="16"/>
      <w:lang w:val="en-GB" w:eastAsia="x-none"/>
    </w:rPr>
  </w:style>
  <w:style w:type="paragraph" w:customStyle="1" w:styleId="Heading1unnumbered">
    <w:name w:val="Heading 1 unnumbered"/>
    <w:basedOn w:val="1"/>
    <w:next w:val="aa"/>
    <w:qFormat/>
    <w:rsid w:val="00F540F4"/>
    <w:pPr>
      <w:tabs>
        <w:tab w:val="left" w:pos="360"/>
      </w:tabs>
      <w:spacing w:before="360" w:after="240"/>
      <w:ind w:left="360" w:hanging="360"/>
      <w:outlineLvl w:val="9"/>
    </w:pPr>
    <w:rPr>
      <w:rFonts w:ascii="Times New Roman" w:hAnsi="Times New Roman"/>
      <w:sz w:val="32"/>
    </w:rPr>
  </w:style>
  <w:style w:type="paragraph" w:customStyle="1" w:styleId="ZT">
    <w:name w:val="ZT"/>
    <w:qFormat/>
    <w:rsid w:val="00F540F4"/>
    <w:pPr>
      <w:framePr w:wrap="notBeside" w:hAnchor="margin" w:yAlign="center"/>
      <w:widowControl w:val="0"/>
      <w:spacing w:line="240" w:lineRule="atLeast"/>
      <w:jc w:val="right"/>
    </w:pPr>
    <w:rPr>
      <w:rFonts w:ascii="Arial" w:hAnsi="Arial" w:cs="Times New Roman"/>
      <w:b/>
      <w:sz w:val="34"/>
      <w:szCs w:val="20"/>
      <w:lang w:val="en-GB" w:eastAsia="ja-JP"/>
    </w:rPr>
  </w:style>
  <w:style w:type="character" w:customStyle="1" w:styleId="ZGSM">
    <w:name w:val="ZGSM"/>
    <w:qFormat/>
    <w:rsid w:val="00F540F4"/>
  </w:style>
  <w:style w:type="paragraph" w:customStyle="1" w:styleId="TF">
    <w:name w:val="TF"/>
    <w:basedOn w:val="TH"/>
    <w:qFormat/>
    <w:rsid w:val="00F540F4"/>
    <w:pPr>
      <w:keepNext w:val="0"/>
      <w:spacing w:before="0" w:after="240"/>
    </w:pPr>
  </w:style>
  <w:style w:type="paragraph" w:customStyle="1" w:styleId="TH">
    <w:name w:val="TH"/>
    <w:basedOn w:val="a1"/>
    <w:link w:val="THChar"/>
    <w:qFormat/>
    <w:rsid w:val="00F540F4"/>
    <w:pPr>
      <w:keepNext/>
      <w:keepLines/>
      <w:spacing w:before="60" w:after="180"/>
      <w:jc w:val="center"/>
    </w:pPr>
    <w:rPr>
      <w:rFonts w:ascii="Arial" w:eastAsia="ＭＳ ゴシック" w:hAnsi="Arial" w:cs="Times New Roman"/>
      <w:b/>
      <w:szCs w:val="20"/>
      <w:lang w:val="en-GB" w:eastAsia="ja-JP"/>
    </w:rPr>
  </w:style>
  <w:style w:type="paragraph" w:customStyle="1" w:styleId="B1">
    <w:name w:val="B1"/>
    <w:basedOn w:val="ae"/>
    <w:link w:val="B1Zchn"/>
    <w:qFormat/>
    <w:rsid w:val="00F540F4"/>
  </w:style>
  <w:style w:type="paragraph" w:customStyle="1" w:styleId="EQ">
    <w:name w:val="EQ"/>
    <w:basedOn w:val="a1"/>
    <w:next w:val="a1"/>
    <w:qFormat/>
    <w:rsid w:val="00F540F4"/>
    <w:pPr>
      <w:keepLines/>
      <w:tabs>
        <w:tab w:val="center" w:pos="4536"/>
        <w:tab w:val="right" w:pos="9072"/>
      </w:tabs>
      <w:spacing w:after="180"/>
    </w:pPr>
    <w:rPr>
      <w:rFonts w:ascii="Times New Roman" w:eastAsia="ＭＳ ゴシック" w:hAnsi="Times New Roman" w:cs="Times New Roman"/>
      <w:szCs w:val="20"/>
      <w:lang w:val="en-GB" w:eastAsia="ja-JP"/>
    </w:rPr>
  </w:style>
  <w:style w:type="paragraph" w:customStyle="1" w:styleId="lptext">
    <w:name w:val="lˆptext"/>
    <w:basedOn w:val="a1"/>
    <w:qFormat/>
    <w:rsid w:val="00F540F4"/>
    <w:pPr>
      <w:spacing w:before="100" w:after="100"/>
      <w:ind w:left="860"/>
    </w:pPr>
    <w:rPr>
      <w:rFonts w:ascii="Times" w:eastAsia="ＭＳ ゴシック" w:hAnsi="Times" w:cs="Times New Roman"/>
      <w:szCs w:val="20"/>
      <w:lang w:val="en-GB" w:eastAsia="ja-JP"/>
    </w:rPr>
  </w:style>
  <w:style w:type="paragraph" w:customStyle="1" w:styleId="a0">
    <w:name w:val="佐藤２"/>
    <w:basedOn w:val="a1"/>
    <w:qFormat/>
    <w:rsid w:val="00F540F4"/>
    <w:pPr>
      <w:numPr>
        <w:numId w:val="3"/>
      </w:numPr>
      <w:spacing w:after="180"/>
    </w:pPr>
    <w:rPr>
      <w:rFonts w:ascii="Times New Roman" w:eastAsia="ＭＳ ゴシック" w:hAnsi="Times New Roman" w:cs="Times New Roman"/>
      <w:szCs w:val="20"/>
      <w:lang w:val="en-GB" w:eastAsia="ja-JP"/>
    </w:rPr>
  </w:style>
  <w:style w:type="paragraph" w:customStyle="1" w:styleId="ListBulletLast">
    <w:name w:val="List Bullet Last"/>
    <w:aliases w:val="lbl"/>
    <w:basedOn w:val="a"/>
    <w:next w:val="aa"/>
    <w:qFormat/>
    <w:rsid w:val="00F540F4"/>
    <w:pPr>
      <w:tabs>
        <w:tab w:val="clear" w:pos="360"/>
      </w:tabs>
      <w:spacing w:after="240"/>
      <w:ind w:left="714" w:hanging="357"/>
    </w:pPr>
    <w:rPr>
      <w:rFonts w:ascii="Arial" w:hAnsi="Arial"/>
    </w:rPr>
  </w:style>
  <w:style w:type="paragraph" w:customStyle="1" w:styleId="TitleText">
    <w:name w:val="Title Text"/>
    <w:basedOn w:val="a1"/>
    <w:next w:val="a1"/>
    <w:qFormat/>
    <w:rsid w:val="00F540F4"/>
    <w:pPr>
      <w:spacing w:after="220"/>
    </w:pPr>
    <w:rPr>
      <w:rFonts w:ascii="Arial" w:eastAsia="ＭＳ ゴシック" w:hAnsi="Arial" w:cs="Times New Roman"/>
      <w:b/>
      <w:sz w:val="22"/>
      <w:szCs w:val="20"/>
      <w:lang w:val="en-GB" w:eastAsia="ja-JP"/>
    </w:rPr>
  </w:style>
  <w:style w:type="paragraph" w:customStyle="1" w:styleId="TableText">
    <w:name w:val="Table_Text"/>
    <w:basedOn w:val="a1"/>
    <w:qFormat/>
    <w:rsid w:val="00F540F4"/>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eastAsia="ja-JP"/>
    </w:rPr>
  </w:style>
  <w:style w:type="paragraph" w:customStyle="1" w:styleId="text">
    <w:name w:val="text"/>
    <w:basedOn w:val="a1"/>
    <w:link w:val="textChar"/>
    <w:qFormat/>
    <w:rsid w:val="00F540F4"/>
    <w:pPr>
      <w:spacing w:after="240"/>
      <w:jc w:val="both"/>
    </w:pPr>
    <w:rPr>
      <w:rFonts w:ascii="Times New Roman" w:eastAsia="ＭＳ ゴシック" w:hAnsi="Times New Roman" w:cs="Times New Roman"/>
      <w:szCs w:val="20"/>
      <w:lang w:val="en-US" w:eastAsia="ja-JP"/>
    </w:rPr>
  </w:style>
  <w:style w:type="paragraph" w:customStyle="1" w:styleId="textintend1">
    <w:name w:val="text intend 1"/>
    <w:basedOn w:val="text"/>
    <w:qFormat/>
    <w:rsid w:val="00F540F4"/>
    <w:pPr>
      <w:numPr>
        <w:numId w:val="4"/>
      </w:numPr>
      <w:tabs>
        <w:tab w:val="clear" w:pos="992"/>
        <w:tab w:val="num" w:pos="360"/>
      </w:tabs>
      <w:spacing w:after="120"/>
      <w:ind w:left="0" w:firstLine="0"/>
    </w:pPr>
  </w:style>
  <w:style w:type="paragraph" w:customStyle="1" w:styleId="shortcode">
    <w:name w:val="shortcode"/>
    <w:basedOn w:val="aa"/>
    <w:qFormat/>
    <w:rsid w:val="00F540F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F540F4"/>
    <w:pPr>
      <w:overflowPunct w:val="0"/>
      <w:autoSpaceDE w:val="0"/>
      <w:autoSpaceDN w:val="0"/>
      <w:adjustRightInd w:val="0"/>
      <w:textAlignment w:val="baseline"/>
    </w:pPr>
  </w:style>
  <w:style w:type="paragraph" w:customStyle="1" w:styleId="B3">
    <w:name w:val="B3"/>
    <w:basedOn w:val="31"/>
    <w:qFormat/>
    <w:rsid w:val="00F540F4"/>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540F4"/>
    <w:pPr>
      <w:keepNext/>
      <w:keepLines/>
      <w:spacing w:after="180"/>
    </w:pPr>
    <w:rPr>
      <w:rFonts w:ascii="Times New Roman" w:eastAsia="ＭＳ ゴシック" w:hAnsi="Times New Roman" w:cs="Times New Roman"/>
      <w:b/>
      <w:szCs w:val="20"/>
      <w:lang w:val="en-GB" w:eastAsia="ja-JP"/>
    </w:rPr>
  </w:style>
  <w:style w:type="paragraph" w:customStyle="1" w:styleId="Reference">
    <w:name w:val="Reference"/>
    <w:basedOn w:val="a1"/>
    <w:qFormat/>
    <w:rsid w:val="00F540F4"/>
    <w:pPr>
      <w:widowControl w:val="0"/>
      <w:ind w:left="283" w:hanging="283"/>
      <w:jc w:val="both"/>
    </w:pPr>
    <w:rPr>
      <w:rFonts w:ascii="Arial" w:hAnsi="Arial" w:cs="Times New Roman"/>
      <w:kern w:val="2"/>
      <w:sz w:val="21"/>
      <w:szCs w:val="20"/>
      <w:lang w:val="de-DE" w:eastAsia="ja-JP"/>
    </w:rPr>
  </w:style>
  <w:style w:type="paragraph" w:customStyle="1" w:styleId="HTMLBody">
    <w:name w:val="HTML Body"/>
    <w:qFormat/>
    <w:rsid w:val="00F540F4"/>
    <w:pPr>
      <w:widowControl w:val="0"/>
      <w:autoSpaceDE w:val="0"/>
      <w:autoSpaceDN w:val="0"/>
      <w:adjustRightInd w:val="0"/>
    </w:pPr>
    <w:rPr>
      <w:rFonts w:ascii="ＭＳ Ｐゴシック" w:eastAsia="ＭＳ Ｐゴシック" w:hAnsi="Century" w:cs="Times New Roman"/>
      <w:sz w:val="20"/>
      <w:szCs w:val="20"/>
      <w:lang w:val="en-US" w:eastAsia="ja-JP"/>
    </w:rPr>
  </w:style>
  <w:style w:type="character" w:customStyle="1" w:styleId="aff5">
    <w:name w:val="図表番号 (文字)"/>
    <w:aliases w:val="cap (文字),cap Char (文字) (文字)1"/>
    <w:qFormat/>
    <w:rsid w:val="00F540F4"/>
    <w:rPr>
      <w:rFonts w:eastAsia="ＭＳ ゴシック"/>
      <w:b/>
      <w:kern w:val="2"/>
      <w:sz w:val="24"/>
      <w:lang w:val="en-GB" w:eastAsia="x-none"/>
    </w:rPr>
  </w:style>
  <w:style w:type="paragraph" w:customStyle="1" w:styleId="Normal1CharChar">
    <w:name w:val="Normal1 Char Char"/>
    <w:qFormat/>
    <w:rsid w:val="00F540F4"/>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F540F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F540F4"/>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TAH">
    <w:name w:val="TAH"/>
    <w:basedOn w:val="TAC"/>
    <w:link w:val="TAHCar"/>
    <w:qFormat/>
    <w:rsid w:val="00F540F4"/>
    <w:rPr>
      <w:b/>
    </w:rPr>
  </w:style>
  <w:style w:type="paragraph" w:customStyle="1" w:styleId="TAC">
    <w:name w:val="TAC"/>
    <w:basedOn w:val="a1"/>
    <w:link w:val="TACChar"/>
    <w:qFormat/>
    <w:rsid w:val="00F540F4"/>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F540F4"/>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540F4"/>
    <w:pPr>
      <w:keepNext/>
      <w:tabs>
        <w:tab w:val="left"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TACChar">
    <w:name w:val="TAC Char"/>
    <w:link w:val="TAC"/>
    <w:qFormat/>
    <w:locked/>
    <w:rsid w:val="00F540F4"/>
    <w:rPr>
      <w:rFonts w:ascii="Arial" w:eastAsia="Times New Roman" w:hAnsi="Arial" w:cs="Times New Roman"/>
      <w:sz w:val="18"/>
      <w:szCs w:val="20"/>
      <w:lang w:val="en-GB" w:eastAsia="zh-CN"/>
    </w:rPr>
  </w:style>
  <w:style w:type="character" w:customStyle="1" w:styleId="TAHCar">
    <w:name w:val="TAH Car"/>
    <w:link w:val="TAH"/>
    <w:qFormat/>
    <w:locked/>
    <w:rsid w:val="00F540F4"/>
    <w:rPr>
      <w:rFonts w:ascii="Arial" w:eastAsia="Times New Roman" w:hAnsi="Arial" w:cs="Times New Roman"/>
      <w:b/>
      <w:sz w:val="18"/>
      <w:szCs w:val="20"/>
      <w:lang w:val="en-GB" w:eastAsia="zh-CN"/>
    </w:rPr>
  </w:style>
  <w:style w:type="paragraph" w:customStyle="1" w:styleId="81">
    <w:name w:val="表 (赤)  81"/>
    <w:basedOn w:val="a1"/>
    <w:uiPriority w:val="34"/>
    <w:qFormat/>
    <w:rsid w:val="00F540F4"/>
    <w:pPr>
      <w:ind w:leftChars="400" w:left="840"/>
    </w:pPr>
    <w:rPr>
      <w:rFonts w:ascii="ＭＳ Ｐゴシック" w:eastAsia="ＭＳ Ｐゴシック" w:hAnsi="ＭＳ Ｐゴシック" w:cs="ＭＳ Ｐゴシック"/>
      <w:lang w:val="en-US" w:eastAsia="ja-JP"/>
    </w:rPr>
  </w:style>
  <w:style w:type="paragraph" w:customStyle="1" w:styleId="71">
    <w:name w:val="表 (赤)  71"/>
    <w:hidden/>
    <w:uiPriority w:val="99"/>
    <w:semiHidden/>
    <w:qFormat/>
    <w:rsid w:val="00F540F4"/>
    <w:rPr>
      <w:rFonts w:ascii="Times New Roman" w:eastAsia="ＭＳ ゴシック" w:hAnsi="Times New Roman" w:cs="Times New Roman"/>
      <w:szCs w:val="20"/>
      <w:lang w:val="en-GB" w:eastAsia="ja-JP"/>
    </w:rPr>
  </w:style>
  <w:style w:type="paragraph" w:customStyle="1" w:styleId="13">
    <w:name w:val="修订1"/>
    <w:hidden/>
    <w:uiPriority w:val="99"/>
    <w:semiHidden/>
    <w:qFormat/>
    <w:rsid w:val="00F540F4"/>
    <w:rPr>
      <w:rFonts w:ascii="Times New Roman" w:eastAsia="ＭＳ ゴシック" w:hAnsi="Times New Roman" w:cs="Times New Roman"/>
      <w:szCs w:val="20"/>
      <w:lang w:val="en-GB" w:eastAsia="ja-JP"/>
    </w:rPr>
  </w:style>
  <w:style w:type="paragraph" w:customStyle="1" w:styleId="Doc-title">
    <w:name w:val="Doc-title"/>
    <w:basedOn w:val="a1"/>
    <w:next w:val="Doc-text2"/>
    <w:link w:val="Doc-titleChar"/>
    <w:qFormat/>
    <w:rsid w:val="00F540F4"/>
    <w:pPr>
      <w:ind w:left="1260" w:hanging="1260"/>
    </w:pPr>
    <w:rPr>
      <w:rFonts w:ascii="Arial" w:hAnsi="Arial" w:cs="Times New Roman"/>
      <w:sz w:val="20"/>
      <w:lang w:val="en-GB" w:eastAsia="en-GB"/>
    </w:rPr>
  </w:style>
  <w:style w:type="paragraph" w:customStyle="1" w:styleId="Doc-text2">
    <w:name w:val="Doc-text2"/>
    <w:basedOn w:val="a1"/>
    <w:link w:val="Doc-text2Char"/>
    <w:qFormat/>
    <w:rsid w:val="00F540F4"/>
    <w:pPr>
      <w:tabs>
        <w:tab w:val="left" w:pos="1622"/>
      </w:tabs>
      <w:ind w:left="1622" w:hanging="363"/>
    </w:pPr>
    <w:rPr>
      <w:rFonts w:ascii="Arial" w:hAnsi="Arial" w:cs="Times New Roman"/>
      <w:sz w:val="20"/>
      <w:lang w:val="en-GB" w:eastAsia="en-GB"/>
    </w:rPr>
  </w:style>
  <w:style w:type="character" w:customStyle="1" w:styleId="Doc-text2Char">
    <w:name w:val="Doc-text2 Char"/>
    <w:link w:val="Doc-text2"/>
    <w:qFormat/>
    <w:locked/>
    <w:rsid w:val="00F540F4"/>
    <w:rPr>
      <w:rFonts w:ascii="Arial" w:eastAsia="ＭＳ 明朝" w:hAnsi="Arial" w:cs="Times New Roman"/>
      <w:sz w:val="20"/>
      <w:lang w:val="en-GB" w:eastAsia="en-GB"/>
    </w:rPr>
  </w:style>
  <w:style w:type="character" w:customStyle="1" w:styleId="Doc-titleChar">
    <w:name w:val="Doc-title Char"/>
    <w:link w:val="Doc-title"/>
    <w:qFormat/>
    <w:locked/>
    <w:rsid w:val="00F540F4"/>
    <w:rPr>
      <w:rFonts w:ascii="Arial" w:eastAsia="ＭＳ 明朝" w:hAnsi="Arial" w:cs="Times New Roman"/>
      <w:sz w:val="20"/>
      <w:lang w:val="en-GB" w:eastAsia="en-GB"/>
    </w:rPr>
  </w:style>
  <w:style w:type="paragraph" w:styleId="aff6">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出段落,列表段落"/>
    <w:basedOn w:val="a1"/>
    <w:link w:val="aff7"/>
    <w:uiPriority w:val="34"/>
    <w:qFormat/>
    <w:rsid w:val="00F540F4"/>
    <w:pPr>
      <w:ind w:leftChars="400" w:left="840"/>
    </w:pPr>
    <w:rPr>
      <w:rFonts w:ascii="Times New Roman" w:eastAsia="ＭＳ ゴシック" w:hAnsi="Times New Roman" w:cs="Times New Roman"/>
      <w:szCs w:val="20"/>
      <w:lang w:val="en-GB" w:eastAsia="ja-JP"/>
    </w:rPr>
  </w:style>
  <w:style w:type="character" w:customStyle="1" w:styleId="aff7">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sid w:val="00F540F4"/>
    <w:rPr>
      <w:rFonts w:ascii="Times New Roman" w:eastAsia="ＭＳ ゴシック" w:hAnsi="Times New Roman" w:cs="Times New Roman"/>
      <w:szCs w:val="20"/>
      <w:lang w:val="en-GB" w:eastAsia="ja-JP"/>
    </w:rPr>
  </w:style>
  <w:style w:type="character" w:styleId="aff8">
    <w:name w:val="Placeholder Text"/>
    <w:basedOn w:val="a2"/>
    <w:uiPriority w:val="99"/>
    <w:semiHidden/>
    <w:qFormat/>
    <w:rsid w:val="00F540F4"/>
    <w:rPr>
      <w:rFonts w:cs="Times New Roman"/>
      <w:color w:val="808080"/>
    </w:rPr>
  </w:style>
  <w:style w:type="character" w:customStyle="1" w:styleId="textChar">
    <w:name w:val="text Char"/>
    <w:basedOn w:val="a2"/>
    <w:link w:val="text"/>
    <w:qFormat/>
    <w:locked/>
    <w:rsid w:val="00F540F4"/>
    <w:rPr>
      <w:rFonts w:ascii="Times New Roman" w:eastAsia="ＭＳ ゴシック" w:hAnsi="Times New Roman" w:cs="Times New Roman"/>
      <w:szCs w:val="20"/>
      <w:lang w:val="en-US" w:eastAsia="ja-JP"/>
    </w:rPr>
  </w:style>
  <w:style w:type="paragraph" w:customStyle="1" w:styleId="bullet">
    <w:name w:val="bullet"/>
    <w:basedOn w:val="aff6"/>
    <w:link w:val="bulletChar"/>
    <w:qFormat/>
    <w:rsid w:val="00F540F4"/>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locked/>
    <w:rsid w:val="00F540F4"/>
    <w:rPr>
      <w:rFonts w:ascii="Calibri" w:eastAsia="Times New Roman" w:hAnsi="Calibri" w:cs="Times New Roman"/>
      <w:kern w:val="2"/>
      <w:sz w:val="20"/>
      <w:lang w:val="en-US" w:eastAsia="zh-CN"/>
    </w:rPr>
  </w:style>
  <w:style w:type="table" w:customStyle="1" w:styleId="14">
    <w:name w:val="网格型1"/>
    <w:basedOn w:val="a3"/>
    <w:qFormat/>
    <w:rsid w:val="00F540F4"/>
    <w:pPr>
      <w:overflowPunct w:val="0"/>
      <w:autoSpaceDE w:val="0"/>
      <w:autoSpaceDN w:val="0"/>
      <w:adjustRightInd w:val="0"/>
      <w:spacing w:after="180"/>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F540F4"/>
    <w:rPr>
      <w:rFonts w:ascii="Times New Roman" w:eastAsia="ＭＳ ゴシック" w:hAnsi="Times New Roman" w:cs="Times New Roman"/>
      <w:szCs w:val="20"/>
      <w:lang w:val="en-GB" w:eastAsia="ja-JP"/>
    </w:rPr>
  </w:style>
  <w:style w:type="paragraph" w:customStyle="1" w:styleId="PL">
    <w:name w:val="PL"/>
    <w:link w:val="PLChar"/>
    <w:qFormat/>
    <w:rsid w:val="00F54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szCs w:val="20"/>
      <w:lang w:val="en-GB" w:eastAsia="sv-SE"/>
    </w:rPr>
  </w:style>
  <w:style w:type="character" w:customStyle="1" w:styleId="PLChar">
    <w:name w:val="PL Char"/>
    <w:link w:val="PL"/>
    <w:qFormat/>
    <w:locked/>
    <w:rsid w:val="00F540F4"/>
    <w:rPr>
      <w:rFonts w:ascii="Courier New" w:eastAsia="Batang" w:hAnsi="Courier New" w:cs="Times New Roman"/>
      <w:sz w:val="16"/>
      <w:szCs w:val="20"/>
      <w:shd w:val="clear" w:color="auto" w:fill="E6E6E6"/>
      <w:lang w:val="en-GB" w:eastAsia="sv-SE"/>
    </w:rPr>
  </w:style>
  <w:style w:type="character" w:customStyle="1" w:styleId="THChar">
    <w:name w:val="TH Char"/>
    <w:link w:val="TH"/>
    <w:qFormat/>
    <w:locked/>
    <w:rsid w:val="00F540F4"/>
    <w:rPr>
      <w:rFonts w:ascii="Arial" w:eastAsia="ＭＳ ゴシック" w:hAnsi="Arial" w:cs="Times New Roman"/>
      <w:b/>
      <w:szCs w:val="20"/>
      <w:lang w:val="en-GB" w:eastAsia="ja-JP"/>
    </w:rPr>
  </w:style>
  <w:style w:type="table" w:customStyle="1" w:styleId="15">
    <w:name w:val="表 (格子)1"/>
    <w:basedOn w:val="a3"/>
    <w:qFormat/>
    <w:rsid w:val="00F540F4"/>
    <w:pPr>
      <w:spacing w:after="180"/>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F540F4"/>
    <w:rPr>
      <w:rFonts w:ascii="Times" w:hAnsi="Times"/>
      <w:sz w:val="24"/>
      <w:lang w:val="en-GB" w:eastAsia="zh-CN"/>
    </w:rPr>
  </w:style>
  <w:style w:type="character" w:customStyle="1" w:styleId="B1Char">
    <w:name w:val="B1 Char"/>
    <w:qFormat/>
    <w:locked/>
    <w:rsid w:val="00F540F4"/>
    <w:rPr>
      <w:rFonts w:ascii="Times New Roman" w:hAnsi="Times New Roman"/>
      <w:lang w:val="en-GB" w:eastAsia="en-US"/>
    </w:rPr>
  </w:style>
  <w:style w:type="character" w:customStyle="1" w:styleId="B2Char">
    <w:name w:val="B2 Char"/>
    <w:link w:val="B2"/>
    <w:qFormat/>
    <w:locked/>
    <w:rsid w:val="00F540F4"/>
    <w:rPr>
      <w:rFonts w:ascii="Times New Roman" w:eastAsia="ＭＳ ゴシック" w:hAnsi="Times New Roman" w:cs="Times New Roman"/>
      <w:szCs w:val="20"/>
      <w:lang w:val="en-GB" w:eastAsia="ja-JP"/>
    </w:rPr>
  </w:style>
  <w:style w:type="character" w:customStyle="1" w:styleId="B10">
    <w:name w:val="B1 (文字)"/>
    <w:qFormat/>
    <w:rsid w:val="00F540F4"/>
    <w:rPr>
      <w:lang w:val="en-GB" w:eastAsia="en-US"/>
    </w:rPr>
  </w:style>
  <w:style w:type="table" w:customStyle="1" w:styleId="25">
    <w:name w:val="表 (格子)2"/>
    <w:basedOn w:val="a3"/>
    <w:qFormat/>
    <w:rsid w:val="00F540F4"/>
    <w:pPr>
      <w:overflowPunct w:val="0"/>
      <w:autoSpaceDE w:val="0"/>
      <w:autoSpaceDN w:val="0"/>
      <w:adjustRightInd w:val="0"/>
      <w:spacing w:after="180"/>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Quote"/>
    <w:basedOn w:val="a1"/>
    <w:next w:val="a1"/>
    <w:link w:val="affa"/>
    <w:uiPriority w:val="29"/>
    <w:qFormat/>
    <w:rsid w:val="00F540F4"/>
    <w:pPr>
      <w:snapToGrid w:val="0"/>
      <w:spacing w:after="100" w:afterAutospacing="1"/>
      <w:jc w:val="both"/>
    </w:pPr>
    <w:rPr>
      <w:rFonts w:ascii="Times New Roman" w:eastAsia="ＭＳ ゴシック" w:hAnsi="Times New Roman" w:cs="Times New Roman"/>
      <w:i/>
      <w:iCs/>
      <w:color w:val="000000"/>
      <w:szCs w:val="20"/>
      <w:lang w:val="en-GB"/>
    </w:rPr>
  </w:style>
  <w:style w:type="character" w:customStyle="1" w:styleId="affa">
    <w:name w:val="引用文 (文字)"/>
    <w:basedOn w:val="a2"/>
    <w:link w:val="aff9"/>
    <w:uiPriority w:val="29"/>
    <w:qFormat/>
    <w:rsid w:val="00F540F4"/>
    <w:rPr>
      <w:rFonts w:ascii="Times New Roman" w:eastAsia="ＭＳ ゴシック" w:hAnsi="Times New Roman" w:cs="Times New Roman"/>
      <w:i/>
      <w:iCs/>
      <w:color w:val="000000"/>
      <w:szCs w:val="20"/>
      <w:lang w:val="en-GB"/>
    </w:rPr>
  </w:style>
  <w:style w:type="character" w:customStyle="1" w:styleId="UnresolvedMention1">
    <w:name w:val="Unresolved Mention1"/>
    <w:basedOn w:val="a2"/>
    <w:uiPriority w:val="99"/>
    <w:semiHidden/>
    <w:unhideWhenUsed/>
    <w:qFormat/>
    <w:rsid w:val="00F540F4"/>
    <w:rPr>
      <w:rFonts w:cs="Times New Roman"/>
      <w:color w:val="605E5C"/>
      <w:shd w:val="clear" w:color="auto" w:fill="E1DFDD"/>
    </w:rPr>
  </w:style>
  <w:style w:type="paragraph" w:styleId="affb">
    <w:name w:val="Revision"/>
    <w:hidden/>
    <w:uiPriority w:val="99"/>
    <w:semiHidden/>
    <w:rsid w:val="00F540F4"/>
    <w:rPr>
      <w:rFonts w:ascii="Times New Roman" w:eastAsia="ＭＳ ゴシック" w:hAnsi="Times New Roman" w:cs="Times New Roman"/>
      <w:szCs w:val="20"/>
      <w:lang w:val="en-GB" w:eastAsia="ja-JP"/>
    </w:rPr>
  </w:style>
  <w:style w:type="paragraph" w:customStyle="1" w:styleId="ZA">
    <w:name w:val="ZA"/>
    <w:rsid w:val="00F540F4"/>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character" w:styleId="affc">
    <w:name w:val="Unresolved Mention"/>
    <w:basedOn w:val="a2"/>
    <w:uiPriority w:val="99"/>
    <w:semiHidden/>
    <w:unhideWhenUsed/>
    <w:rsid w:val="009C434F"/>
    <w:rPr>
      <w:color w:val="605E5C"/>
      <w:shd w:val="clear" w:color="auto" w:fill="E1DFDD"/>
    </w:rPr>
  </w:style>
  <w:style w:type="paragraph" w:customStyle="1" w:styleId="Revision1">
    <w:name w:val="Revision1"/>
    <w:hidden/>
    <w:uiPriority w:val="99"/>
    <w:semiHidden/>
    <w:qFormat/>
    <w:rsid w:val="001D7359"/>
    <w:rPr>
      <w:rFonts w:ascii="Times New Roman" w:eastAsia="ＭＳ ゴシック" w:hAnsi="Times New Roman" w:cs="Times New Roman"/>
      <w:szCs w:val="20"/>
      <w:lang w:val="en-GB" w:eastAsia="ja-JP"/>
    </w:rPr>
  </w:style>
  <w:style w:type="character" w:customStyle="1" w:styleId="UnresolvedMention2">
    <w:name w:val="Unresolved Mention2"/>
    <w:basedOn w:val="a2"/>
    <w:uiPriority w:val="99"/>
    <w:semiHidden/>
    <w:unhideWhenUsed/>
    <w:qFormat/>
    <w:rsid w:val="001D7359"/>
    <w:rPr>
      <w:color w:val="605E5C"/>
      <w:shd w:val="clear" w:color="auto" w:fill="E1DFDD"/>
    </w:rPr>
  </w:style>
  <w:style w:type="table" w:customStyle="1" w:styleId="34">
    <w:name w:val="表 (格子)3"/>
    <w:basedOn w:val="a3"/>
    <w:uiPriority w:val="39"/>
    <w:qFormat/>
    <w:rsid w:val="001D7359"/>
    <w:pPr>
      <w:overflowPunct w:val="0"/>
      <w:autoSpaceDE w:val="0"/>
      <w:autoSpaceDN w:val="0"/>
      <w:adjustRightInd w:val="0"/>
      <w:spacing w:after="180"/>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1D7359"/>
    <w:pPr>
      <w:overflowPunct w:val="0"/>
      <w:autoSpaceDE w:val="0"/>
      <w:autoSpaceDN w:val="0"/>
      <w:adjustRightInd w:val="0"/>
      <w:spacing w:after="180"/>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rsid w:val="001D7359"/>
    <w:pPr>
      <w:spacing w:after="180"/>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rsid w:val="001D7359"/>
    <w:pPr>
      <w:overflowPunct w:val="0"/>
      <w:autoSpaceDE w:val="0"/>
      <w:autoSpaceDN w:val="0"/>
      <w:adjustRightInd w:val="0"/>
      <w:spacing w:after="180"/>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rsid w:val="001D7359"/>
    <w:rPr>
      <w:rFonts w:ascii="Times New Roman" w:eastAsia="ＭＳ ゴシック" w:hAnsi="Times New Roman" w:cs="Times New Roman"/>
      <w:szCs w:val="20"/>
      <w:lang w:val="en-GB" w:eastAsia="ja-JP"/>
    </w:rPr>
  </w:style>
  <w:style w:type="character" w:customStyle="1" w:styleId="17">
    <w:name w:val="未处理的提及1"/>
    <w:basedOn w:val="a2"/>
    <w:uiPriority w:val="99"/>
    <w:semiHidden/>
    <w:unhideWhenUsed/>
    <w:rsid w:val="001D7359"/>
    <w:rPr>
      <w:color w:val="605E5C"/>
      <w:shd w:val="clear" w:color="auto" w:fill="E1DFDD"/>
    </w:rPr>
  </w:style>
  <w:style w:type="paragraph" w:customStyle="1" w:styleId="TAL">
    <w:name w:val="TAL"/>
    <w:basedOn w:val="a1"/>
    <w:link w:val="TALChar"/>
    <w:qFormat/>
    <w:rsid w:val="001D7359"/>
    <w:pPr>
      <w:keepNext/>
      <w:keepLines/>
    </w:pPr>
    <w:rPr>
      <w:rFonts w:ascii="Arial" w:eastAsia="Malgun Gothic" w:hAnsi="Arial" w:cs="Times New Roman"/>
      <w:sz w:val="18"/>
      <w:szCs w:val="20"/>
      <w:lang w:val="en-GB"/>
    </w:rPr>
  </w:style>
  <w:style w:type="character" w:customStyle="1" w:styleId="TALChar">
    <w:name w:val="TAL Char"/>
    <w:link w:val="TAL"/>
    <w:qFormat/>
    <w:rsid w:val="001D7359"/>
    <w:rPr>
      <w:rFonts w:ascii="Arial" w:eastAsia="Malgun Gothic" w:hAnsi="Arial" w:cs="Times New Roman"/>
      <w:sz w:val="18"/>
      <w:szCs w:val="20"/>
      <w:lang w:val="en-GB"/>
    </w:rPr>
  </w:style>
  <w:style w:type="character" w:customStyle="1" w:styleId="11">
    <w:name w:val="図表番号 (文字)1"/>
    <w:aliases w:val="cap (文字)1,cap Char (文字)"/>
    <w:link w:val="a5"/>
    <w:uiPriority w:val="35"/>
    <w:qFormat/>
    <w:rsid w:val="001D7359"/>
    <w:rPr>
      <w:rFonts w:ascii="Times New Roman" w:eastAsia="ＭＳ ゴシック" w:hAnsi="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01137">
      <w:bodyDiv w:val="1"/>
      <w:marLeft w:val="0"/>
      <w:marRight w:val="0"/>
      <w:marTop w:val="0"/>
      <w:marBottom w:val="0"/>
      <w:divBdr>
        <w:top w:val="none" w:sz="0" w:space="0" w:color="auto"/>
        <w:left w:val="none" w:sz="0" w:space="0" w:color="auto"/>
        <w:bottom w:val="none" w:sz="0" w:space="0" w:color="auto"/>
        <w:right w:val="none" w:sz="0" w:space="0" w:color="auto"/>
      </w:divBdr>
    </w:div>
    <w:div w:id="617370641">
      <w:bodyDiv w:val="1"/>
      <w:marLeft w:val="0"/>
      <w:marRight w:val="0"/>
      <w:marTop w:val="0"/>
      <w:marBottom w:val="0"/>
      <w:divBdr>
        <w:top w:val="none" w:sz="0" w:space="0" w:color="auto"/>
        <w:left w:val="none" w:sz="0" w:space="0" w:color="auto"/>
        <w:bottom w:val="none" w:sz="0" w:space="0" w:color="auto"/>
        <w:right w:val="none" w:sz="0" w:space="0" w:color="auto"/>
      </w:divBdr>
    </w:div>
    <w:div w:id="799953775">
      <w:bodyDiv w:val="1"/>
      <w:marLeft w:val="0"/>
      <w:marRight w:val="0"/>
      <w:marTop w:val="0"/>
      <w:marBottom w:val="0"/>
      <w:divBdr>
        <w:top w:val="none" w:sz="0" w:space="0" w:color="auto"/>
        <w:left w:val="none" w:sz="0" w:space="0" w:color="auto"/>
        <w:bottom w:val="none" w:sz="0" w:space="0" w:color="auto"/>
        <w:right w:val="none" w:sz="0" w:space="0" w:color="auto"/>
      </w:divBdr>
    </w:div>
    <w:div w:id="999382742">
      <w:bodyDiv w:val="1"/>
      <w:marLeft w:val="0"/>
      <w:marRight w:val="0"/>
      <w:marTop w:val="0"/>
      <w:marBottom w:val="0"/>
      <w:divBdr>
        <w:top w:val="none" w:sz="0" w:space="0" w:color="auto"/>
        <w:left w:val="none" w:sz="0" w:space="0" w:color="auto"/>
        <w:bottom w:val="none" w:sz="0" w:space="0" w:color="auto"/>
        <w:right w:val="none" w:sz="0" w:space="0" w:color="auto"/>
      </w:divBdr>
      <w:divsChild>
        <w:div w:id="1749838990">
          <w:marLeft w:val="0"/>
          <w:marRight w:val="0"/>
          <w:marTop w:val="0"/>
          <w:marBottom w:val="0"/>
          <w:divBdr>
            <w:top w:val="none" w:sz="0" w:space="0" w:color="auto"/>
            <w:left w:val="none" w:sz="0" w:space="0" w:color="auto"/>
            <w:bottom w:val="none" w:sz="0" w:space="0" w:color="auto"/>
            <w:right w:val="none" w:sz="0" w:space="0" w:color="auto"/>
          </w:divBdr>
        </w:div>
      </w:divsChild>
    </w:div>
    <w:div w:id="1096439270">
      <w:bodyDiv w:val="1"/>
      <w:marLeft w:val="0"/>
      <w:marRight w:val="0"/>
      <w:marTop w:val="0"/>
      <w:marBottom w:val="0"/>
      <w:divBdr>
        <w:top w:val="none" w:sz="0" w:space="0" w:color="auto"/>
        <w:left w:val="none" w:sz="0" w:space="0" w:color="auto"/>
        <w:bottom w:val="none" w:sz="0" w:space="0" w:color="auto"/>
        <w:right w:val="none" w:sz="0" w:space="0" w:color="auto"/>
      </w:divBdr>
    </w:div>
    <w:div w:id="1651665648">
      <w:bodyDiv w:val="1"/>
      <w:marLeft w:val="0"/>
      <w:marRight w:val="0"/>
      <w:marTop w:val="0"/>
      <w:marBottom w:val="0"/>
      <w:divBdr>
        <w:top w:val="none" w:sz="0" w:space="0" w:color="auto"/>
        <w:left w:val="none" w:sz="0" w:space="0" w:color="auto"/>
        <w:bottom w:val="none" w:sz="0" w:space="0" w:color="auto"/>
        <w:right w:val="none" w:sz="0" w:space="0" w:color="auto"/>
      </w:divBdr>
      <w:divsChild>
        <w:div w:id="1095787032">
          <w:marLeft w:val="0"/>
          <w:marRight w:val="0"/>
          <w:marTop w:val="0"/>
          <w:marBottom w:val="0"/>
          <w:divBdr>
            <w:top w:val="none" w:sz="0" w:space="0" w:color="auto"/>
            <w:left w:val="none" w:sz="0" w:space="0" w:color="auto"/>
            <w:bottom w:val="none" w:sz="0" w:space="0" w:color="auto"/>
            <w:right w:val="none" w:sz="0" w:space="0" w:color="auto"/>
          </w:divBdr>
        </w:div>
      </w:divsChild>
    </w:div>
    <w:div w:id="201595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3gpp.org/ftp/TSG_RAN/TSG_RAN/TSGR_95e/Docs/RP-220590.zip" TargetMode="External"/><Relationship Id="rId18" Type="http://schemas.openxmlformats.org/officeDocument/2006/relationships/hyperlink" Target="mailto:stefan.g.eriksson@ericsson.com" TargetMode="External"/><Relationship Id="rId26" Type="http://schemas.openxmlformats.org/officeDocument/2006/relationships/hyperlink" Target="mailto:lpma@qti.qualcomm.com" TargetMode="External"/><Relationship Id="rId3" Type="http://schemas.openxmlformats.org/officeDocument/2006/relationships/styles" Target="styles.xml"/><Relationship Id="rId21" Type="http://schemas.openxmlformats.org/officeDocument/2006/relationships/hyperlink" Target="mailto:Moonil.lee@interdigital.com" TargetMode="External"/><Relationship Id="rId7" Type="http://schemas.openxmlformats.org/officeDocument/2006/relationships/endnotes" Target="endnotes.xml"/><Relationship Id="rId12" Type="http://schemas.openxmlformats.org/officeDocument/2006/relationships/hyperlink" Target="https://www.3gpp.org/ftp/TSG_RAN/TSG_RAN/TSGR_95e/Docs/RP-220953.zip" TargetMode="External"/><Relationship Id="rId17" Type="http://schemas.openxmlformats.org/officeDocument/2006/relationships/hyperlink" Target="mailto:wy.wang.5g@vivo.com" TargetMode="External"/><Relationship Id="rId25" Type="http://schemas.openxmlformats.org/officeDocument/2006/relationships/hyperlink" Target="mailto:munirajaffar@hughes.com" TargetMode="External"/><Relationship Id="rId2" Type="http://schemas.openxmlformats.org/officeDocument/2006/relationships/numbering" Target="numbering.xml"/><Relationship Id="rId16" Type="http://schemas.openxmlformats.org/officeDocument/2006/relationships/hyperlink" Target="mailto:zhipeng.lin@vivo.com" TargetMode="External"/><Relationship Id="rId20" Type="http://schemas.openxmlformats.org/officeDocument/2006/relationships/hyperlink" Target="mailto:Gilles.charbit@mediatek.com" TargetMode="External"/><Relationship Id="rId29" Type="http://schemas.openxmlformats.org/officeDocument/2006/relationships/image" Target="../../../../../../../../../../../../../../../cid/image004.png@01D56199.E43DBEC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Munira.Jaffar@EchoStar.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TSG_RAN/TSGR_95e/Docs/RP-220590.zip" TargetMode="External"/><Relationship Id="rId23" Type="http://schemas.openxmlformats.org/officeDocument/2006/relationships/hyperlink" Target="mailto:clive@ligado.com" TargetMode="External"/><Relationship Id="rId28" Type="http://schemas.openxmlformats.org/officeDocument/2006/relationships/image" Target="../../../../../../../../../../../../../../../cid/image004.png@01D56199.E43DBEC0" TargetMode="External"/><Relationship Id="rId10" Type="http://schemas.openxmlformats.org/officeDocument/2006/relationships/image" Target="media/image3.png"/><Relationship Id="rId19" Type="http://schemas.openxmlformats.org/officeDocument/2006/relationships/hyperlink" Target="mailto:mohamed.el-jaafari@thalesaleniaspace.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www.3gpp.org/ftp/TSG_RAN/TSG_RAN/TSGR_95e/Docs/RP-220953.zip" TargetMode="External"/><Relationship Id="rId22" Type="http://schemas.openxmlformats.org/officeDocument/2006/relationships/hyperlink" Target="mailto:pravjyot.deogun@emea.nec.com" TargetMode="External"/><Relationship Id="rId27" Type="http://schemas.openxmlformats.org/officeDocument/2006/relationships/image" Target="media/image5.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C8115-CAC3-43EC-9C3F-CDFB14F8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124</Pages>
  <Words>41777</Words>
  <Characters>238135</Characters>
  <Application>Microsoft Office Word</Application>
  <DocSecurity>0</DocSecurity>
  <Lines>1984</Lines>
  <Paragraphs>558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279354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Clive Packer</dc:creator>
  <cp:keywords>Unrestricted</cp:keywords>
  <dc:description/>
  <cp:lastModifiedBy>吉岡　翔平(yoshioka shohei)</cp:lastModifiedBy>
  <cp:revision>54</cp:revision>
  <dcterms:created xsi:type="dcterms:W3CDTF">2022-05-11T06:57:00Z</dcterms:created>
  <dcterms:modified xsi:type="dcterms:W3CDTF">2022-05-17T09:08:00Z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US\e423231</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ies>
</file>